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Technische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5648044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889525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0061459" w:name="ctxt"/>
    <w:bookmarkEnd w:id="30061459"/>
    <w:p>
      <w:pPr>
        <w:widowControl w:val="on"/>
        <w:pBdr/>
        <w:spacing w:before="75" w:after="75" w:line="240" w:lineRule="auto"/>
        <w:ind w:left="75" w:right="75"/>
        <w:jc w:val="left"/>
      </w:pPr>
    </w:p>
    <w:p>
      <w:pPr>
        <w:pStyle w:val="Titolo1"/>
      </w:pPr>
      <w:r>
        <w:rPr/>
        <w:t xml:space="preserve">Technische angaben</w:t>
      </w:r>
    </w:p>
    <w:p>
      <w:pPr>
        <w:widowControl w:val="on"/>
        <w:pBdr/>
        <w:spacing w:before="0" w:after="0" w:line="240" w:lineRule="auto"/>
        <w:ind w:left="0" w:right="0"/>
        <w:jc w:val="left"/>
      </w:pPr>
    </w:p>
    <w:p>
      <w:pPr>
        <w:pStyle w:val="Titolo2"/>
      </w:pPr>
      <w:r>
        <w:rPr/>
        <w:t xml:space="preserve">Technische Daten des Motors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KONSTRUKTIONS- UND FUNKTIONSEIGENSCHAFTEN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Betriebszyklus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Viertakter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Bohrung pro 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Verdichtungsverhältnis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Aufladung mit 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Drehung der Kurbelwelle (von der Schwungradseite aus gesehen)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Gegen den Uhrzeigersinn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Zündfolge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Verteilung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 pro Zylinder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Stoßstangen und Kipphebel - Nockenwelle im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direkt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Trockengewicht des Motors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30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Neigung im Dauerbetrieb 1 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Volumen der angesaugten Luft (2600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LEISTUNG UND DREHMOMENT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Betriebsdrehzahl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Betriebsleistung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Drehmoment (bei 1500 Umdrehungen/min)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Zulässige Axialbelastung der Kurbelwelle kg 300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VERBRAUCH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Spezifischer Kraftstoffverbrauch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Ölverbrauch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KRAFTSTOFFVERSORGUNGSKREISLAUF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Kraftstofftyp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Kraftstoffversorgung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 Niederdruckpumpe (falls notwendig)</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Vorlaufdruck an der Einspritzpumpe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SCHMIERKREISLAUF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48265651" w:name="result_box"/>
          <w:bookmarkEnd w:id="48265651"/>
          <w:p>
            <w:pPr>
              <w:widowControl w:val="on"/>
              <w:pBdr/>
              <w:spacing w:before="0" w:after="0" w:line="240" w:lineRule="auto"/>
              <w:ind w:left="0" w:right="0"/>
              <w:jc w:val="center"/>
            </w:pPr>
            <w:r>
              <w:rPr>
                <w:b/>
                <w:bCs/>
                <w:color w:val="00274C"/>
                <w:position w:val="-2"/>
                <w:sz w:val="20"/>
                <w:szCs w:val="20"/>
                <w:u w:val="none"/>
                <w:shd w:val="clear" w:color="auto" w:fill="E1E2E0"/>
              </w:rPr>
              <w:t xml:space="preserve">Schmiermittel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Vorgeschriebenes öl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r>
              <w:rPr>
                <w:b/>
                <w:bCs/>
                <w:color w:val="00274C"/>
                <w:position w:val="-2"/>
                <w:sz w:val="20"/>
                <w:szCs w:val="20"/>
                <w:u w:val="none"/>
                <w:shd w:val="clear" w:color="auto" w:fill="E1E2E0"/>
              </w:rPr>
              <w:t xml:space="preserve">  </w:t>
            </w:r>
            <w:hyperlink r:id="rId498162d13bc80c909" w:history="1">
              <w:r>
                <w:rPr>
                  <w:rStyle w:val="DefaultParagraphFontPHPDOCX"/>
                  <w:b/>
                  <w:bCs/>
                  <w:color w:val="0000FF"/>
                  <w:position w:val="-2"/>
                  <w:sz w:val="20"/>
                  <w:szCs w:val="20"/>
                  <w:u w:val="single" w:color=""/>
                  <w:shd w:val="clear" w:color="auto" w:fill="E1E2E0"/>
                </w:rPr>
                <w:t xml:space="preserve">Abs.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Zwangszuführung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Kreiskolbenpumpe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Fassungsvermögen Ölwanne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Auslösedruck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zulässiger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KÜHLKREISLAUF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siehe   </w:t>
            </w:r>
            <w:hyperlink r:id="rId257162d13bc80ee68" w:history="1">
              <w:r>
                <w:rPr>
                  <w:rStyle w:val="DefaultParagraphFontPHPDOCX"/>
                  <w:b/>
                  <w:bCs/>
                  <w:color w:val="0000FF"/>
                  <w:position w:val="-2"/>
                  <w:sz w:val="20"/>
                  <w:szCs w:val="20"/>
                  <w:u w:val="none"/>
                  <w:shd w:val="clear" w:color="auto" w:fill="E1E2E0"/>
                </w:rPr>
                <w:t xml:space="preserve">Abs.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Öffnungstemperatur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 bei 91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Flüssigkeitsrückführung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ELEKTRISCHE ANLAGE - LÜFTER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ALLGEMEINES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MAßEINHEIT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Nennspannung Kreislauf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Drehstromgenerator (Nennstrom)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Strombedarf des Systems, mit Ausnahme von:</w:t>
            </w:r>
            <w:r>
              <w:rPr>
                <w:color w:val="00274C"/>
                <w:position w:val="-2"/>
                <w:sz w:val="20"/>
                <w:szCs w:val="20"/>
                <w:u w:val="none"/>
                <w:shd w:val="clear" w:color="auto" w:fill="E1E2E0"/>
              </w:rPr>
              <w:br/>
              <w:t xml:space="preserve">Heizelement, Elektropumpe, Elektrolüfter, 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Kontrollleuchte Kühlflüssigkeitstemperatur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Auslösetemperatur Kontrollleuchte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Die Außenabmessungen sind je nach der Konfiguration des Motors unterschiedlich.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2844000"/>
            <wp:effectExtent b="0" l="0" r="0" t="0"/>
            <wp:docPr id="42880347" name="name457162d13bc82a53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24662d13bc82a531"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r>
        <w:rPr>
          <w:b/>
          <w:bCs/>
          <w:color w:val="00274C"/>
          <w:sz w:val="20"/>
          <w:szCs w:val="20"/>
          <w:u w:val="none"/>
        </w:rPr>
        <w:br/>
        <w:t xml:space="preserve">Abb.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Leistungs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79"/>
              </w:rPr>
              <w:drawing>
                <wp:inline distT="0" distB="0" distL="0" distR="0">
                  <wp:extent cx="4168800" cy="4780800"/>
                  <wp:effectExtent b="0" l="0" r="0" t="0"/>
                  <wp:docPr id="80468949" name="name547962d13bc83617b"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751962d13bc83617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Abb.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Fahrzeugleistungskurve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Drehmomentkurve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Kurve des spezifischen Verbrauchs</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Für die Kurven von Leistung, Antriebsdrehmoment und spezifischem Verbrauch in Drehzahlbereichen, die von den oben angeführten abweichen, ist  </w:t>
                  </w:r>
                  <w:r>
                    <w:rPr>
                      <w:b/>
                      <w:bCs/>
                      <w:color w:val="00274C"/>
                      <w:position w:val="-2"/>
                      <w:sz w:val="20"/>
                      <w:szCs w:val="20"/>
                      <w:u w:val="none"/>
                    </w:rPr>
                    <w:t xml:space="preserve">KOHLER</w:t>
                  </w:r>
                  <w:r>
                    <w:rPr>
                      <w:color w:val="00274C"/>
                      <w:position w:val="-2"/>
                      <w:sz w:val="20"/>
                      <w:szCs w:val="20"/>
                      <w:u w:val="none"/>
                    </w:rPr>
                    <w:t xml:space="preserve">  zu konsultieren.</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Legende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color w:val="00274C"/>
                <w:position w:val="-2"/>
                <w:sz w:val="20"/>
                <w:szCs w:val="20"/>
                <w:u w:val="none"/>
              </w:rPr>
              <w:t xml:space="preserve"> </w:t>
            </w:r>
            <w:r>
              <w:rPr>
                <w:b/>
                <w:bCs/>
                <w:color w:val="00274C"/>
                <w:position w:val="-2"/>
                <w:sz w:val="20"/>
                <w:szCs w:val="20"/>
                <w:u w:val="none"/>
              </w:rPr>
              <w:t xml:space="preserve">FAHRZEUGLEISTUNG: </w:t>
            </w:r>
            <w:r>
              <w:rPr>
                <w:color w:val="00274C"/>
                <w:position w:val="-2"/>
                <w:sz w:val="20"/>
                <w:szCs w:val="20"/>
                <w:u w:val="none"/>
              </w:rPr>
              <w:t xml:space="preserve"> Unterbrochener Betrieb bei variabler Belastung und Drehzahl. Lieferbare Motorleistung bei unterbrochenem Betrieb bei variabler Belastung und Drehzahl.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DREHMOMMENTKURVE: </w:t>
            </w:r>
            <w:r>
              <w:rPr>
                <w:color w:val="00274C"/>
                <w:position w:val="-2"/>
                <w:sz w:val="20"/>
                <w:szCs w:val="20"/>
                <w:u w:val="none"/>
              </w:rPr>
              <w:t xml:space="preserve"> Auch Torsionsmoment genannt, ist der Schub, den der Motor durch Übertragung, anwendet. Und bei maximalem Drehmoment, wird die maximale Motorleistung erhalten.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KURVE SPEZIFISCHER VERBRAUCH: </w:t>
            </w:r>
            <w:r>
              <w:rPr>
                <w:color w:val="00274C"/>
                <w:position w:val="-2"/>
                <w:sz w:val="20"/>
                <w:szCs w:val="20"/>
                <w:u w:val="none"/>
              </w:rPr>
              <w:t xml:space="preserve"> Motorverbrauch in einem festgelegten Zeitraum, für eine bestimmte Anzahl an Umdrehungen. Ausgedrückt in g/kW (Gramm/Kilowatt) stellt die Kraftstoffleistung dar.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Die oben angegebenen Kurven sind rein indikativ, da sie von der Art der Anwendung und dem ECU Steuergerät abhängig sind.</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in dem Diagramm angegebenen Leistungen beziehen sich auf den warm gelaufenen Motor mit Luftfiltern und Schalldämpfer, bei einem Luftdruck von 1 Bar und Umgebungstemperatur von +20°C</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maximale Leistung wird mit einer Toleranz von 5% gewährleiste.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116" name="name376462d13bc83fb9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3862d13bc83fb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Achtung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Sollte  </w:t>
            </w:r>
            <w:r>
              <w:rPr>
                <w:b/>
                <w:bCs/>
                <w:color w:val="00274C"/>
                <w:position w:val="-2"/>
                <w:sz w:val="20"/>
                <w:szCs w:val="20"/>
                <w:u w:val="none"/>
              </w:rPr>
              <w:t xml:space="preserve">KOHLER</w:t>
            </w:r>
            <w:r>
              <w:rPr>
                <w:color w:val="00274C"/>
                <w:position w:val="-2"/>
                <w:sz w:val="20"/>
                <w:szCs w:val="20"/>
                <w:u w:val="none"/>
              </w:rPr>
              <w:t xml:space="preserve">  etwaige Änderungen nicht akzeptieren, so kann das Unternehmen nicht für eventuell auftretende Motorschäden verantwortlich gemacht werden.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69020" name="name301962d13bc846c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762d13bc846c1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407"/>
        </w:numPr>
        <w:spacing w:before="0" w:after="0" w:line="240" w:lineRule="auto"/>
        <w:jc w:val="left"/>
        <w:rPr>
          <w:color w:val="00274C"/>
          <w:sz w:val="20"/>
          <w:szCs w:val="20"/>
        </w:rPr>
      </w:pPr>
      <w:r>
        <w:rPr>
          <w:color w:val="00274C"/>
          <w:sz w:val="20"/>
          <w:szCs w:val="20"/>
          <w:u w:val="none"/>
        </w:rPr>
        <w:t xml:space="preserve">Wenn der Motor mit einer unzureichenden Ölmenge in Betrieb genommen wird, kann er Schaden erleiden.</w:t>
      </w:r>
    </w:p>
    <w:p>
      <w:pPr>
        <w:numPr>
          <w:ilvl w:val="0"/>
          <w:numId w:val="11407"/>
        </w:numPr>
        <w:spacing w:before="0" w:after="0" w:line="240" w:lineRule="auto"/>
        <w:jc w:val="left"/>
        <w:rPr>
          <w:color w:val="00274C"/>
          <w:sz w:val="20"/>
          <w:szCs w:val="20"/>
        </w:rPr>
      </w:pPr>
      <w:r>
        <w:rPr>
          <w:color w:val="00274C"/>
          <w:sz w:val="20"/>
          <w:szCs w:val="20"/>
          <w:u w:val="none"/>
        </w:rPr>
        <w:t xml:space="preserve">Den Höchststand niemals überschreiten, denn seine Verbrennung kann zu einem plötzlichen Anstieg der Motordrehzahl führen.</w:t>
      </w:r>
    </w:p>
    <w:p>
      <w:pPr>
        <w:numPr>
          <w:ilvl w:val="0"/>
          <w:numId w:val="11407"/>
        </w:numPr>
        <w:spacing w:before="0" w:after="0" w:line="240" w:lineRule="auto"/>
        <w:jc w:val="left"/>
        <w:rPr>
          <w:color w:val="00274C"/>
          <w:sz w:val="20"/>
          <w:szCs w:val="20"/>
        </w:rPr>
      </w:pPr>
      <w:r>
        <w:rPr>
          <w:color w:val="00274C"/>
          <w:sz w:val="20"/>
          <w:szCs w:val="20"/>
          <w:u w:val="none"/>
        </w:rPr>
        <w:t xml:space="preserve">Ausschließlich das vorgeschriebene Öl verwenden, um angemessen Schutz, Leistung und Lebensdauer des Motors gewährleisten zu können.</w:t>
      </w:r>
    </w:p>
    <w:p>
      <w:pPr>
        <w:numPr>
          <w:ilvl w:val="0"/>
          <w:numId w:val="11407"/>
        </w:numPr>
        <w:spacing w:before="0" w:after="0" w:line="240" w:lineRule="auto"/>
        <w:jc w:val="left"/>
        <w:rPr>
          <w:color w:val="00274C"/>
          <w:sz w:val="20"/>
          <w:szCs w:val="20"/>
        </w:rPr>
      </w:pPr>
      <w:r>
        <w:rPr>
          <w:color w:val="00274C"/>
          <w:sz w:val="20"/>
          <w:szCs w:val="20"/>
          <w:u w:val="none"/>
        </w:rPr>
        <w:t xml:space="preserve">Wenn Öl einer minderwertigeren Qualität als das vorgeschriebene verwendet wird, kann die Lebensdauer des Motors deutlich beeinträchtigt werden.</w:t>
      </w:r>
    </w:p>
    <w:p>
      <w:pPr>
        <w:numPr>
          <w:ilvl w:val="0"/>
          <w:numId w:val="11407"/>
        </w:numPr>
        <w:spacing w:before="0" w:after="0" w:line="240" w:lineRule="auto"/>
        <w:jc w:val="left"/>
        <w:rPr>
          <w:color w:val="00274C"/>
          <w:sz w:val="20"/>
          <w:szCs w:val="20"/>
        </w:rPr>
      </w:pPr>
      <w:r>
        <w:rPr>
          <w:color w:val="00274C"/>
          <w:sz w:val="20"/>
          <w:szCs w:val="20"/>
          <w:u w:val="none"/>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069374" name="name315062d13bc85315e"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1662d13bc85315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Gefahr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407"/>
        </w:numPr>
        <w:spacing w:before="0" w:after="0" w:line="240" w:lineRule="auto"/>
        <w:jc w:val="left"/>
        <w:rPr>
          <w:color w:val="00274C"/>
          <w:sz w:val="20"/>
          <w:szCs w:val="20"/>
        </w:rPr>
      </w:pPr>
      <w:r>
        <w:rPr>
          <w:color w:val="00274C"/>
          <w:sz w:val="20"/>
          <w:szCs w:val="20"/>
          <w:u w:val="none"/>
        </w:rPr>
        <w:t xml:space="preserve">Häufiger Kontakt der Haut mit altem Motoröl kann Hautkrebs verursachen.</w:t>
      </w:r>
    </w:p>
    <w:p>
      <w:pPr>
        <w:numPr>
          <w:ilvl w:val="0"/>
          <w:numId w:val="11407"/>
        </w:numPr>
        <w:spacing w:before="0" w:after="0" w:line="240" w:lineRule="auto"/>
        <w:jc w:val="left"/>
        <w:rPr>
          <w:color w:val="00274C"/>
          <w:sz w:val="20"/>
          <w:szCs w:val="20"/>
        </w:rPr>
      </w:pPr>
      <w:r>
        <w:rPr>
          <w:color w:val="00274C"/>
          <w:sz w:val="20"/>
          <w:szCs w:val="20"/>
          <w:u w:val="none"/>
        </w:rPr>
        <w:t xml:space="preserve">Kann ein Kontakt mit dem Öl nicht vermieden werden, so schnell wie möglich die Hände gründlich mit Wasser und Seife waschen.</w:t>
      </w:r>
    </w:p>
    <w:p>
      <w:pPr>
        <w:numPr>
          <w:ilvl w:val="0"/>
          <w:numId w:val="11407"/>
        </w:numPr>
        <w:spacing w:before="0" w:after="0" w:line="240" w:lineRule="auto"/>
        <w:jc w:val="left"/>
        <w:rPr>
          <w:color w:val="00274C"/>
          <w:sz w:val="20"/>
          <w:szCs w:val="20"/>
        </w:rPr>
      </w:pPr>
      <w:r>
        <w:rPr>
          <w:color w:val="00274C"/>
          <w:sz w:val="20"/>
          <w:szCs w:val="20"/>
          <w:u w:val="none"/>
        </w:rPr>
        <w:t xml:space="preserve">Für die Entsorgung des Altöls siehe </w:t>
      </w:r>
      <w:r>
        <w:rPr>
          <w:b/>
          <w:bCs/>
          <w:color w:val="00274C"/>
          <w:sz w:val="20"/>
          <w:szCs w:val="20"/>
          <w:u w:val="none"/>
        </w:rPr>
        <w:t xml:space="preserve">Abs. AUSSERBETRIEBNAHME UND VERSCHROTTUNG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SAE-Klassifizierung der Öle</w:t>
      </w:r>
    </w:p>
    <w:p>
      <w:pPr>
        <w:numPr>
          <w:ilvl w:val="0"/>
          <w:numId w:val="11407"/>
        </w:numPr>
        <w:spacing w:before="0" w:after="0" w:line="240" w:lineRule="auto"/>
        <w:jc w:val="left"/>
        <w:rPr>
          <w:color w:val="00274C"/>
          <w:sz w:val="20"/>
          <w:szCs w:val="20"/>
        </w:rPr>
      </w:pPr>
      <w:r>
        <w:rPr>
          <w:color w:val="00274C"/>
          <w:sz w:val="20"/>
          <w:szCs w:val="20"/>
          <w:u w:val="none"/>
        </w:rPr>
        <w:t xml:space="preserve">Hierbei werden die Öle auf der Grundlage ihrer Viskosität bewertet, andere qualitative. Eigenschaften werden nicht berücksichtigt.</w:t>
      </w:r>
    </w:p>
    <w:p>
      <w:pPr>
        <w:numPr>
          <w:ilvl w:val="0"/>
          <w:numId w:val="11407"/>
        </w:numPr>
        <w:spacing w:before="0" w:after="0" w:line="240" w:lineRule="auto"/>
        <w:jc w:val="left"/>
        <w:rPr>
          <w:color w:val="00274C"/>
          <w:sz w:val="20"/>
          <w:szCs w:val="20"/>
        </w:rPr>
      </w:pPr>
      <w:r>
        <w:rPr>
          <w:color w:val="00274C"/>
          <w:sz w:val="20"/>
          <w:szCs w:val="20"/>
          <w:u w:val="none"/>
        </w:rPr>
        <w:t xml:space="preserve">Der Code besteht aus zwei Zahlen mit einem dazwischen liegenden " </w:t>
      </w:r>
      <w:r>
        <w:rPr>
          <w:b/>
          <w:bCs/>
          <w:color w:val="00274C"/>
          <w:sz w:val="20"/>
          <w:szCs w:val="20"/>
          <w:u w:val="none"/>
        </w:rPr>
        <w:t xml:space="preserve">W</w:t>
      </w:r>
      <w:r>
        <w:rPr>
          <w:color w:val="00274C"/>
          <w:sz w:val="20"/>
          <w:szCs w:val="20"/>
          <w:u w:val="none"/>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VORGESCHRIEBENES ÖL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MIT SPEZIFIKATIONEN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VISKOSITÄT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1407"/>
        </w:numPr>
        <w:spacing w:before="0" w:after="0" w:line="240" w:lineRule="auto"/>
        <w:jc w:val="left"/>
        <w:rPr>
          <w:color w:val="00274C"/>
          <w:sz w:val="20"/>
          <w:szCs w:val="20"/>
        </w:rPr>
      </w:pPr>
      <w:r>
        <w:rPr>
          <w:color w:val="00274C"/>
          <w:sz w:val="20"/>
          <w:szCs w:val="20"/>
          <w:u w:val="none"/>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11407"/>
        </w:numPr>
        <w:spacing w:before="0" w:after="0" w:line="240" w:lineRule="auto"/>
        <w:jc w:val="left"/>
        <w:rPr>
          <w:color w:val="00274C"/>
          <w:sz w:val="20"/>
          <w:szCs w:val="20"/>
        </w:rPr>
      </w:pPr>
      <w:r>
        <w:rPr>
          <w:color w:val="00274C"/>
          <w:sz w:val="20"/>
          <w:szCs w:val="20"/>
          <w:u w:val="none"/>
        </w:rPr>
        <w:t xml:space="preserve">Bei Mid-SAPS-Öl ist der Gehalt an Sulfatasche der wie bei API CJ-4 ≤ 1,0%, laut ACEA-Normung werden diese Öle aber als Mid-SAPS angesehen.</w:t>
      </w:r>
    </w:p>
    <w:p>
      <w:pPr>
        <w:numPr>
          <w:ilvl w:val="0"/>
          <w:numId w:val="11407"/>
        </w:numPr>
        <w:spacing w:before="0" w:after="0" w:line="240" w:lineRule="auto"/>
        <w:jc w:val="left"/>
        <w:rPr>
          <w:color w:val="00274C"/>
          <w:sz w:val="20"/>
          <w:szCs w:val="20"/>
        </w:rPr>
      </w:pPr>
      <w:r>
        <w:rPr>
          <w:color w:val="00274C"/>
          <w:sz w:val="20"/>
          <w:szCs w:val="20"/>
          <w:u w:val="none"/>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w:t>
      </w:r>
      <w:r>
        <w:rPr>
          <w:b/>
          <w:bCs/>
          <w:color w:val="00274C"/>
          <w:sz w:val="20"/>
          <w:szCs w:val="20"/>
          <w:u w:val="none"/>
        </w:rPr>
        <w:t xml:space="preserve"> HINWEIS</w:t>
      </w:r>
      <w:r>
        <w:rPr>
          <w:color w:val="00274C"/>
          <w:sz w:val="20"/>
          <w:szCs w:val="20"/>
          <w:u w:val="none"/>
        </w:rPr>
        <w:t xml:space="preserve"> : KEINEN Kraftstoff mit Schwefelgehalt über 15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KEINEN Kraftstoff mit Schwefelgehalt über 500 ppm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b/>
          <w:bCs/>
          <w:color w:val="00274C"/>
          <w:sz w:val="20"/>
          <w:szCs w:val="20"/>
          <w:u w:val="none"/>
        </w:rPr>
        <w:t xml:space="preserve"> HINWEIS</w:t>
      </w:r>
      <w:r>
        <w:rPr>
          <w:color w:val="00274C"/>
          <w:sz w:val="20"/>
          <w:szCs w:val="20"/>
          <w:u w:val="none"/>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29166" name="name707762d13bc85e20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262d13bc85e20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Wichtig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407"/>
        </w:numPr>
        <w:spacing w:before="0" w:after="0" w:line="240" w:lineRule="auto"/>
        <w:jc w:val="left"/>
        <w:rPr>
          <w:color w:val="00274C"/>
          <w:sz w:val="20"/>
          <w:szCs w:val="20"/>
        </w:rPr>
      </w:pPr>
      <w:r>
        <w:rPr>
          <w:color w:val="00274C"/>
          <w:sz w:val="20"/>
          <w:szCs w:val="20"/>
          <w:u w:val="none"/>
        </w:rPr>
        <w:t xml:space="preserve">Bei Verwendung anderer Arten von Kraftstoff kann der Motor beschädigt werden. Keinen schlechten Dieselkraftstoff oder Diesel-Wasser-Gemische benutzen, da dies zu schwerwiegenden Störungen am Motor führt.</w:t>
      </w:r>
    </w:p>
    <w:p>
      <w:pPr>
        <w:numPr>
          <w:ilvl w:val="0"/>
          <w:numId w:val="11407"/>
        </w:numPr>
        <w:spacing w:before="0" w:after="0" w:line="240" w:lineRule="auto"/>
        <w:jc w:val="left"/>
        <w:rPr>
          <w:color w:val="00274C"/>
          <w:sz w:val="20"/>
          <w:szCs w:val="20"/>
        </w:rPr>
      </w:pPr>
      <w:r>
        <w:rPr>
          <w:b/>
          <w:bCs/>
          <w:color w:val="00274C"/>
          <w:sz w:val="20"/>
          <w:szCs w:val="20"/>
          <w:u w:val="none"/>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831731" name="name165562d13bc865ca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04662d13bc865c9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Warnung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407"/>
        </w:numPr>
        <w:spacing w:before="0" w:after="0" w:line="240" w:lineRule="auto"/>
        <w:jc w:val="left"/>
        <w:rPr>
          <w:color w:val="00274C"/>
          <w:sz w:val="20"/>
          <w:szCs w:val="20"/>
        </w:rPr>
      </w:pPr>
      <w:r>
        <w:rPr>
          <w:color w:val="00274C"/>
          <w:sz w:val="20"/>
          <w:szCs w:val="20"/>
          <w:u w:val="none"/>
        </w:rPr>
        <w:t xml:space="preserve">Sauberer Kraftstoff verhindert, dass die Kraftstoffinjektoren verstopfen. Beim Nachfüllen sofort verschütteten Kraftstoff beseitigen.</w:t>
      </w:r>
    </w:p>
    <w:p>
      <w:pPr>
        <w:numPr>
          <w:ilvl w:val="0"/>
          <w:numId w:val="11407"/>
        </w:numPr>
        <w:spacing w:before="0" w:after="0" w:line="240" w:lineRule="auto"/>
        <w:jc w:val="left"/>
        <w:rPr>
          <w:color w:val="00274C"/>
          <w:sz w:val="20"/>
          <w:szCs w:val="20"/>
        </w:rPr>
      </w:pPr>
      <w:r>
        <w:rPr>
          <w:color w:val="00274C"/>
          <w:sz w:val="20"/>
          <w:szCs w:val="20"/>
          <w:u w:val="none"/>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(Biodiesel-Gehalt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gleichwertig mit Dieselkraftstoff gemäß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oder ASTM D 975 Grade 1, 2 -D S15 Winterdiesel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HINWEIS</w:t>
      </w:r>
      <w:r>
        <w:rPr>
          <w:color w:val="00274C"/>
          <w:sz w:val="20"/>
          <w:szCs w:val="20"/>
          <w:u w:val="none"/>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u w:val="none"/>
        </w:rPr>
        <w:br/>
        <w:t xml:space="preserve">KDI-Motoren mit elektronischer Einspritzung, zertifiziert nach Tier 4 final – Stage IIIB – Stage IV- Stage V</w:t>
      </w:r>
    </w:p>
    <w:p>
      <w:pPr>
        <w:numPr>
          <w:ilvl w:val="0"/>
          <w:numId w:val="11407"/>
        </w:numPr>
        <w:spacing w:before="0" w:after="0" w:line="240" w:lineRule="auto"/>
        <w:jc w:val="left"/>
        <w:rPr>
          <w:color w:val="00274C"/>
          <w:sz w:val="20"/>
          <w:szCs w:val="20"/>
        </w:rPr>
      </w:pPr>
      <w:r>
        <w:rPr>
          <w:color w:val="00274C"/>
          <w:sz w:val="20"/>
          <w:szCs w:val="20"/>
          <w:u w:val="none"/>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u w:val="none"/>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zertifiziert nach Tier 3 – Stage IIIA (Motoren mit EGR)</w:t>
      </w:r>
    </w:p>
    <w:p>
      <w:pPr>
        <w:numPr>
          <w:ilvl w:val="0"/>
          <w:numId w:val="11407"/>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u w:val="none"/>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Motoren mit elektronischer Einspritzung, nicht zertifiziert (ohne EGR)</w:t>
      </w:r>
    </w:p>
    <w:p>
      <w:pPr>
        <w:numPr>
          <w:ilvl w:val="0"/>
          <w:numId w:val="11407"/>
        </w:numPr>
        <w:spacing w:before="0" w:after="0" w:line="240" w:lineRule="auto"/>
        <w:jc w:val="left"/>
        <w:rPr>
          <w:color w:val="00274C"/>
          <w:sz w:val="20"/>
          <w:szCs w:val="20"/>
        </w:rPr>
      </w:pPr>
      <w:r>
        <w:rPr>
          <w:color w:val="00274C"/>
          <w:sz w:val="20"/>
          <w:szCs w:val="20"/>
          <w:u w:val="none"/>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u w:val="none"/>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Kraftstoff für niedrige Temperaturen</w:t>
      </w:r>
    </w:p>
    <w:p>
      <w:pPr>
        <w:numPr>
          <w:ilvl w:val="0"/>
          <w:numId w:val="11407"/>
        </w:numPr>
        <w:spacing w:before="0" w:after="0" w:line="240" w:lineRule="auto"/>
        <w:jc w:val="left"/>
        <w:rPr>
          <w:color w:val="00274C"/>
          <w:sz w:val="20"/>
          <w:szCs w:val="20"/>
        </w:rPr>
      </w:pPr>
      <w:r>
        <w:rPr>
          <w:color w:val="00274C"/>
          <w:sz w:val="20"/>
          <w:szCs w:val="20"/>
          <w:u w:val="none"/>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11407"/>
        </w:numPr>
        <w:spacing w:before="0" w:after="0" w:line="240" w:lineRule="auto"/>
        <w:jc w:val="left"/>
        <w:rPr>
          <w:color w:val="00274C"/>
          <w:sz w:val="20"/>
          <w:szCs w:val="20"/>
        </w:rPr>
      </w:pPr>
      <w:r>
        <w:rPr>
          <w:color w:val="00274C"/>
          <w:sz w:val="20"/>
          <w:szCs w:val="20"/>
          <w:u w:val="none"/>
        </w:rPr>
        <w:t xml:space="preserve">Bei diesem Kraftstoff bildet sich bei niedrigen Temperaturen weniger Paraffin im Diesel.</w:t>
      </w:r>
    </w:p>
    <w:p>
      <w:pPr>
        <w:numPr>
          <w:ilvl w:val="0"/>
          <w:numId w:val="11407"/>
        </w:numPr>
        <w:spacing w:before="0" w:after="0" w:line="240" w:lineRule="auto"/>
        <w:jc w:val="left"/>
        <w:rPr>
          <w:color w:val="00274C"/>
          <w:sz w:val="20"/>
          <w:szCs w:val="20"/>
        </w:rPr>
      </w:pPr>
      <w:r>
        <w:rPr>
          <w:color w:val="00274C"/>
          <w:sz w:val="20"/>
          <w:szCs w:val="20"/>
          <w:u w:val="none"/>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u w:val="none"/>
        </w:rPr>
        <w:br/>
        <w:t xml:space="preserve">2.5.2</w:t>
      </w:r>
      <w:r>
        <w:rPr>
          <w:b/>
          <w:bCs/>
          <w:color w:val="00274C"/>
          <w:sz w:val="20"/>
          <w:szCs w:val="20"/>
          <w:u w:val="none"/>
        </w:rPr>
        <w:t xml:space="preserve"> Biodiesel-Kraftstoff</w:t>
      </w:r>
    </w:p>
    <w:p>
      <w:pPr>
        <w:numPr>
          <w:ilvl w:val="0"/>
          <w:numId w:val="11407"/>
        </w:numPr>
        <w:spacing w:before="0" w:after="0" w:line="240" w:lineRule="auto"/>
        <w:jc w:val="left"/>
        <w:rPr>
          <w:color w:val="00274C"/>
          <w:sz w:val="20"/>
          <w:szCs w:val="20"/>
        </w:rPr>
      </w:pPr>
      <w:r>
        <w:rPr>
          <w:color w:val="00274C"/>
          <w:sz w:val="20"/>
          <w:szCs w:val="20"/>
          <w:u w:val="none"/>
        </w:rPr>
        <w:br/>
        <w:t xml:space="preserve">Kraftstoffe mit 10 % Methylester oder B10 sind für diesen Motor geeignet, vorausgesetzt, dass sie den Spezifikationen in Tabelle 2.3 entsprechen.</w:t>
      </w:r>
    </w:p>
    <w:p>
      <w:pPr>
        <w:numPr>
          <w:ilvl w:val="0"/>
          <w:numId w:val="11407"/>
        </w:numPr>
        <w:spacing w:before="0" w:after="0" w:line="240" w:lineRule="auto"/>
        <w:jc w:val="left"/>
        <w:rPr>
          <w:color w:val="00274C"/>
          <w:sz w:val="20"/>
          <w:szCs w:val="20"/>
        </w:rPr>
      </w:pPr>
      <w:r>
        <w:rPr>
          <w:b/>
          <w:bCs/>
          <w:color w:val="00274C"/>
          <w:sz w:val="20"/>
          <w:szCs w:val="20"/>
          <w:u w:val="none"/>
        </w:rPr>
        <w:t xml:space="preserve">KEIN</w:t>
      </w:r>
      <w:r>
        <w:rPr>
          <w:color w:val="00274C"/>
          <w:sz w:val="20"/>
          <w:szCs w:val="20"/>
          <w:u w:val="none"/>
        </w:rPr>
        <w:t xml:space="preserve"> Pflanzenöl als Biodiesel für diesen Motor benutzen.</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BIODIESEL-VERTRÄGLICHKEIT</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nach EN 14214 (nur zulässig zum Mischen mit Dieselkraftstoff, max. 10 %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Synthetische Kraftstoffe: GTL, CTL, BTL, HV</w:t>
      </w:r>
      <w:r>
        <w:rPr>
          <w:color w:val="00274C"/>
          <w:sz w:val="20"/>
          <w:szCs w:val="20"/>
          <w:u w:val="none"/>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u w:val="none"/>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Non-Road-Kraftstoffe</w:t>
      </w:r>
    </w:p>
    <w:p>
      <w:pPr>
        <w:widowControl w:val="on"/>
        <w:pBdr/>
        <w:spacing w:before="0" w:after="0" w:line="262" w:lineRule="auto"/>
        <w:ind w:left="0" w:right="0"/>
        <w:jc w:val="left"/>
      </w:pPr>
      <w:r>
        <w:rPr>
          <w:i/>
          <w:iCs/>
          <w:color w:val="00274C"/>
          <w:sz w:val="20"/>
          <w:szCs w:val="20"/>
          <w:u w:val="none"/>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u w:val="none"/>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Für diese Parameter gelten diese Grenzwerte:
</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KRAFTSTOFFPARAMETER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MASSEINHEIT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Cetanzahl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Kraftstoffdichte bei 15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Schwefelgehalt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oder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Flugturbinenkraftstoff</w:t>
      </w:r>
      <w:r>
        <w:rPr>
          <w:i/>
          <w:iCs/>
          <w:color w:val="00274C"/>
          <w:sz w:val="20"/>
          <w:szCs w:val="20"/>
          <w:u w:val="none"/>
        </w:rPr>
        <w:br/>
        <w:t xml:space="preserve">Nur für KDI De- Contented Motoren mit elektronischer Einspritzung, nicht zertifiziert (ohne EGR).</w:t>
      </w:r>
      <w:r>
        <w:rPr>
          <w:color w:val="00274C"/>
          <w:sz w:val="20"/>
          <w:szCs w:val="20"/>
          <w:u w:val="none"/>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KRAFTSTOFF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(Kerosin, NATO-Code)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(Kerosin, US-militärische Bezeichnung)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(Kerosin, NATO-Code, gleichwertig mit F-34/F-35 mit Additiven)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(Kerosin für zivile Luftfahrt)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(Kerosin, NATO-Code, 1:1 Gemisch von F-54 und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Emissionsbezogene Einbauanweisungen</w:t>
      </w:r>
      <w:r>
        <w:rPr>
          <w:color w:val="00274C"/>
          <w:sz w:val="20"/>
          <w:szCs w:val="20"/>
          <w:u w:val="none"/>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OAT (Organic Acid Technology) mit niedrigem Silikatgehalt: </w:t>
            </w:r>
            <w:r>
              <w:rPr>
                <w:b/>
                <w:bCs/>
                <w:color w:val="00274C"/>
                <w:position w:val="-2"/>
                <w:sz w:val="20"/>
                <w:szCs w:val="20"/>
                <w:u w:val="none"/>
              </w:rPr>
              <w:t xml:space="preserve">ASTM D-3306 D-6210</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HOAT (Hybrid Organic Acid Technology) mit niedrigem Silikatgehalt: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219966" name="name564362d13bc87b4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64462d13bc87b46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Wichtig</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u w:val="none"/>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u w:val="none"/>
              </w:rPr>
              <w:br/>
              <w:t xml:space="preserve">HOAT-Kühlmittel sind nicht wartungsfrei und es wird empfohlen, bei der ersten Wartung SCA (Supplemental Coolant Additives) zuzusetzen.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u w:val="none"/>
        </w:rPr>
        <w:t xml:space="preserve">Die Batterie wird nicht von Kohler geliefert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EMPFOHLENE BATTERIEN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UMGEBUNGSTEMPERATUR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BATTERIETYP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u w:val="none"/>
        </w:rPr>
        <w:t xml:space="preserve">Die Intervalle für die vorbeugende Wartung, die in den </w:t>
      </w:r>
      <w:r>
        <w:rPr>
          <w:b/>
          <w:bCs/>
          <w:color w:val="00274C"/>
          <w:sz w:val="20"/>
          <w:szCs w:val="20"/>
          <w:u w:val="none"/>
        </w:rPr>
        <w:t xml:space="preserve">Tabellen 2.8, 2.9, 2.10 und 2.11</w:t>
      </w:r>
      <w:r>
        <w:rPr>
          <w:color w:val="00274C"/>
          <w:sz w:val="20"/>
          <w:szCs w:val="20"/>
          <w:u w:val="none"/>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REINIGUNG UND ÜBERPRÜFUNG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Motorölstand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Kühlmittelstand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Wärmeaustauschfläche des Kühlers und Ladeluftkühl.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Poly-V-Drehstromgenerator-Riemen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Gummischlauch (Luftzufuhr/Kühlmittel)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Anlasser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BESCHREIBUNG DES VORGANGS</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Trockenluftfiltereinsatz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Ansaugkrümmerschlauch (Luftfilter - Ansaugkrümmer)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Kühlmittelschläuche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Kraftstoffschlauch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Drehstromgenerator-Riemen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Standard-Drehstromgenerator-Riemen (trapezförmig)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erschwerte Umgebungsbedingungen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Poly-V-Riemen für Standardbedingungen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MOTORÖL UND 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AUSTAUSCH VON KRAFTSTOFFFILTER- UND VORFILTEREINSATZ</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AUSFÜHRUNG DES MOTORS</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nicht zertifiziert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Bei seltener Nutzung: 12 Monate.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Bei seltener Nutzung: 36 Monate.
</w:t>
      </w:r>
    </w:p>
    <w:p>
      <w:pPr>
        <w:widowControl w:val="on"/>
        <w:pBdr/>
        <w:spacing w:before="0" w:after="0" w:line="262" w:lineRule="auto"/>
        <w:ind w:left="0" w:right="0"/>
        <w:jc w:val="left"/>
      </w:pPr>
      <w:r>
        <w:rPr>
          <w:color w:val="00274C"/>
          <w:sz w:val="20"/>
          <w:szCs w:val="20"/>
          <w:u w:val="none"/>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u w:val="none"/>
        </w:rPr>
        <w:t xml:space="preserve">(8) - Die erste Prüfung muss nach 10 Stunden erfolgen.</w:t>
      </w:r>
    </w:p>
    <w:p>
      <w:pPr>
        <w:widowControl w:val="on"/>
        <w:pBdr/>
        <w:spacing w:before="0" w:after="0" w:line="262" w:lineRule="auto"/>
        <w:ind w:left="0" w:right="0"/>
        <w:jc w:val="left"/>
      </w:pPr>
      <w:r>
        <w:rPr>
          <w:color w:val="00274C"/>
          <w:sz w:val="20"/>
          <w:szCs w:val="20"/>
          <w:u w:val="none"/>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u w:val="none"/>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u w:val="none"/>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Krafstoffkreislauf</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Einspritzkreislauf (Druck 2000 bar) (Abb. 2.4)</w:t>
            </w:r>
            <w:r>
              <w:rPr>
                <w:color w:val="00274C"/>
                <w:position w:val="-2"/>
                <w:sz w:val="20"/>
                <w:szCs w:val="20"/>
                <w:u w:val="none"/>
              </w:rPr>
              <w:t xml:space="preserve"> Die Materialien der Komponenten des Kraftstoff (Rohre, Kraftstoffbehälter, Filter, etc.) sowie etwaige Oberflächenbehandlungen müssen frei von chemischen Elementen sein, da sie über den Kraftstoff transportiert werden und im Lauf der Zeit die Funktionalität der Elektro-Einspritzventile beeinträchtigen (Verstopfung der Öffnungen).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kritischste Element ist Zink (Zn), weshalb die Verwendung von verzinkten Komponenten strengstens verboten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Weitere schädliche Elemente sind in unten stehender Tabelle aufgelistet.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SCHADSTOFFE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GRENZWERTE FÜR DAS VORHANDENSEIN IM KRAFTSTOFF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GRENZWERT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wird vom Gummi (NBR) in der Kraftstoffleitung eluiert. So wurde das wachsende Carboxylat (Zn) an den Teilen im Einspritzsystem zur Umsetzung der Carbonsäure im Kraftstoff angeklebt.</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Zn≥1 ppm auftreten. </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Zink (Zn) ist ≤ 0,3 ppm ist der begrenzte Wert, um ein Verkoken zu vermeiden.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(Blei)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Blei (Pb) wird von der Pd-Beschichtung im Kraftstofftank eluiert. So wurde das wachsende Carboxylat (Pd) am Einspritzsystem zur Umsetzung der Carbonsäure im Kraftstoff angeklebt.</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Pd auftreten.</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(Natrium)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Das wachsende Carboxylat (Na) wurde an den Teilen im Einspritzsystem zur Umsetzung der Carbonsäure im Kraftstoff mit Kraftstoffinhalt ≥ 0,5 ppm angeklebt. Dadurch kam es zu einer Gleitfehlfunktion.</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Na.</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Insbesondere bei auftretenden Defekten ist NaOH ein Rückstand für die Nutzung des Herstellungsprozesses von Biokraftstoff.</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 ppm ist der begrenzte Wert, um ein Verkoken des Zerstäubers und Carboxylat zu vermeiden. K mit einem Na-äquivalenten Alkalimetall kombinieren, das weniger als 0,3 ppm beträgt.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(Kalium)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(Kalzium)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Carboxylat (Ca) an das innere Einspritzsystem geklebt wurde.</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Unter Studie über die Ergebnisse im Moment.</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EN14214 mit einem Inhalt von 7% ist.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(Kupfer)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Kupfer (Cu) auf den Kraftstoff, der Verschleißerscheinungen ausgesetzt sein kann, und Katalysator für den Rückgang.</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auftreten, ist der Kraftstoffinhalt Cu.</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Für den Fall, dass die geänderte Einspritzmenge und Zerstäuberverkokung im Kraftstoffinhalt Barium (Ba) auftreten.</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Als Zwischenstufe ist das identische Niveau der Grenzwert mit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 (P) im Kraftstoff kann den Katalysator vergiften.</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Im Einspritzsystem ist derzeit kein Fehlerfall vorhanden.</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Der Maximalwert beträgt 0,3 ppm bei Verwendung von Kraftstoff, der B100-Kraftstoff gemäß der Norm EN 14214 mit einem Inhalt von 7 % ist.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Diese Metalle sind in EN 14214 geregelt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22630" name="name930562d13bc89b0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6762d13bc89b05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Bei Verwendung von verunreinigtem Kraftstoff ist das Hochdruck-Einspritzsystem äußerst anfällig für Beschädigungen.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Es ist von grundlegender Bedeutung, dass alle betroffenen Komponenten des Einspritzkreislaufs vor dem Ausbau der Komponenten sorgfältig gereinigt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Der Motor muss vor Durchführung von Wartungstätigkeiten sorgfältig gewaschen und gereinigt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Eine Verunreinigung des Einspritzsystems kann einen Leistungsabfall oder Störungen des Motors zur Folge haben.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Für die Reinigung des Motors mit einer Hochdrucklanze muss ein Mindestabstand von 200 mm vom Motor eingehalten werden.</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Der Kraftstoffversorgungskreislauf mit Niederdruck reicht vom Kraftstoffbehälter 1 bis zur Hochdruckpumpe zur Kraftstoffeinspritzung 5.</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Kraftstoffbehälter und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Niederdruck-Kraftstoffleitung zwischen Kraftstofffilter und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Hochdruckpumpe zur Kraftstoffeinspritzung und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Hochdruck-Kraftstoffleitung zwischen Common Rail und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26199270" name="name987962d13bc8a8934"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335862d13bc8a892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Abb.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Kraftstoffrücklaufkreis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Kraftstoffrücklaufkreis ist ein Niederdruck-Kreislauf.</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Die Abbildung des Kraftstoffbehälter dient nur der Veranschaulichung.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Common Rail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Niederdruck-Kraftstoffrücklaufleitungen zwischen Elektro-Einspritzventilen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Rücklaufverteiler und Kraftstoffbehälter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Niederdruck-Kraftstoffrücklaufleitung zwischen Einspritzpumpe und Kraftstoffrücklaufverteiler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Kraftstoffbehälter</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32949288" name="name840962d13bc8bab59"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967862d13bc8bab52"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2.9.3 Hochdruckpumpe zur Kraftstoffeinspritzung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47916" name="name725462d13bc8c330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0662d13bc8c33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Zur Verhinderung von Beschädigungen oder Lecks </w:t>
            </w:r>
            <w:r>
              <w:rPr>
                <w:b/>
                <w:bCs/>
                <w:color w:val="00274C"/>
                <w:position w:val="-2"/>
                <w:sz w:val="20"/>
                <w:szCs w:val="20"/>
                <w:u w:val="none"/>
              </w:rPr>
              <w:t xml:space="preserve">NIEMALS</w:t>
            </w:r>
            <w:r>
              <w:rPr>
                <w:color w:val="00274C"/>
                <w:position w:val="-2"/>
                <w:sz w:val="20"/>
                <w:szCs w:val="20"/>
                <w:u w:val="none"/>
              </w:rPr>
              <w:t xml:space="preserve"> die Leitung für den Zylinderanschluss 5 als Griff zum Transport oder zur Bewegung verwenden; zum Antrieb der Einspritzpumpe, siehe </w:t>
            </w:r>
            <w:hyperlink r:id="rId105062d13bc8c4749" w:history="1">
              <w:r>
                <w:rPr>
                  <w:rStyle w:val="DefaultParagraphFontPHPDOCX"/>
                  <w:b/>
                  <w:bCs/>
                  <w:color w:val="0000FF"/>
                  <w:position w:val="-2"/>
                  <w:sz w:val="20"/>
                  <w:szCs w:val="20"/>
                  <w:u w:val="none"/>
                </w:rPr>
                <w:t xml:space="preserve">Abs. 2.17.1</w:t>
              </w:r>
            </w:hyperlink>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Einspritzpumpe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Sensor für die Kraftstofftemperatur 7 durchgeführt werden, da er ein Bestandteil der Einspritzpumpe ist.</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den Temperatursensor 7 von der Pumpe zu entfernen. Wenn der Sensor 7 defekt ist, die Einspritzpumpe austauschen.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Regelventil für die Kraftstoffansaugung 6 durchgeführt werden, da es ein Bestandteil der Einspritzpumpe ist.</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NICHT</w:t>
            </w:r>
            <w:r>
              <w:rPr>
                <w:color w:val="00274C"/>
                <w:position w:val="-2"/>
                <w:sz w:val="20"/>
                <w:szCs w:val="20"/>
                <w:u w:val="none"/>
              </w:rPr>
              <w:t xml:space="preserve"> versuchen, das Regelventil für die Kraftstoffansaugung 6 von der Einspritzpumpe zu entfernen. Wenn das Ventil defekt ist, die Einspritzpumpe austauschen.</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Bei einem Leck der Hochdruckleitung nicht bei laufendem Motor eingreifen, sondern diesen ausschalten und 5-10 Minuten warten, bevor das Leck überprüft wird.</w:t>
            </w:r>
          </w:p>
          <w:p>
            <w:pPr>
              <w:widowControl w:val="on"/>
              <w:pBdr/>
              <w:spacing w:before="0" w:after="0" w:line="262" w:lineRule="auto"/>
              <w:ind w:left="0" w:right="0"/>
              <w:jc w:val="left"/>
              <w:textAlignment w:val="center"/>
            </w:pPr>
            <w:r>
              <w:rPr>
                <w:color w:val="00274C"/>
                <w:position w:val="-2"/>
                <w:sz w:val="20"/>
                <w:szCs w:val="20"/>
                <w:u w:val="none"/>
              </w:rPr>
              <w:t xml:space="preserve">Der Eingangsdruck der Einspritzpumpe muss zwischen 300 mbar (Ansaugung ohne elektrische Kraftstoffpumpe) und 200 mbar (mit elektrischer Kraftstoffpumpe) liegen.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Einspritzpumpe wird durch die Bewegung der Kurbelwelle über ein Zahnradgetriebe betätigt und leitet Kraftstoff unter Hochdruck an den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Die Kraftstof f versorgungsleitung (am Anschlussstück 8) und die Kraftstoffrücklaufleitung (am Anschlussstück 9) haben unterschiedliche Durchmesser.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mit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Hochdruckausgang zum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Verbindungsleitung Sitz Einspritzpumpenelemente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Regelventil für die Kraftstoffansaugung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Kraftstoffeinlass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Kraftstoffrücklauf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Positionierung der Welle am Zahnradgetriebe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Pumpensteuerungswelle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087864" name="name947562d13bc8d3335"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856762d13bc8d332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w:t>
            </w:r>
            <w:r>
              <w:rPr>
                <w:position w:val="-230"/>
              </w:rPr>
              <w:drawing>
                <wp:inline distT="0" distB="0" distL="0" distR="0">
                  <wp:extent cx="2232000" cy="1504800"/>
                  <wp:effectExtent b="0" l="0" r="0" t="0"/>
                  <wp:docPr id="39098855" name="name170662d13bc8ddc1a"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423562d13bc8ddc1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Elektro-Einspritzventil</w:t>
            </w:r>
            <w:r>
              <w:rPr>
                <w:color w:val="00274C"/>
                <w:position w:val="-2"/>
                <w:sz w:val="20"/>
                <w:szCs w:val="20"/>
                <w:u w:val="none"/>
              </w:rPr>
              <w:t xml:space="preserve"> Es ist mit einem Magnetventil versehen, das bei elektronischer Anregung ein Schaltventil im Inneren des Elektro-Einspritzventils betätigt,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über das die Kraftstoffeinspritzung gestartet wird.</w:t>
            </w:r>
          </w:p>
          <w:p>
            <w:pPr>
              <w:widowControl w:val="on"/>
              <w:pBdr/>
              <w:spacing w:before="0" w:after="0" w:line="262" w:lineRule="auto"/>
              <w:ind w:left="0" w:right="0"/>
              <w:jc w:val="left"/>
              <w:textAlignment w:val="center"/>
            </w:pPr>
            <w:r>
              <w:rPr>
                <w:color w:val="00274C"/>
                <w:position w:val="-2"/>
                <w:sz w:val="20"/>
                <w:szCs w:val="20"/>
                <w:u w:val="none"/>
              </w:rPr>
              <w:br/>
              <w:br/>
              <w:t xml:space="preserve">Das Ausgangssignal der ECU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068060" name="name891362d13bc8e6b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7862d13bc8e6b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Das Elektro-Einspritzventil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Elektro-Einspritzventil werden einzeln geeicht.</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Sie können </w:t>
            </w:r>
            <w:r>
              <w:rPr>
                <w:b/>
                <w:bCs/>
                <w:color w:val="00274C"/>
                <w:position w:val="-2"/>
                <w:sz w:val="20"/>
                <w:szCs w:val="20"/>
                <w:u w:val="none"/>
              </w:rPr>
              <w:t xml:space="preserve">NICHT</w:t>
            </w:r>
            <w:r>
              <w:rPr>
                <w:color w:val="00274C"/>
                <w:position w:val="-2"/>
                <w:sz w:val="20"/>
                <w:szCs w:val="20"/>
                <w:u w:val="none"/>
              </w:rPr>
              <w:t xml:space="preserve"> für die Zylinder desselben oder anderer Motoren untereinander ausgetauscht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Sollte ein neues (oder anderes) Elektro-Einspritzventil am Motor montiert werden, muss der neue Eichcode (QR Code) mit Hilfe des Diagnosewerkzeugs </w:t>
            </w:r>
            <w:hyperlink r:id="rId803162d13bc8e8192" w:history="1">
              <w:r>
                <w:rPr>
                  <w:rStyle w:val="DefaultParagraphFontPHPDOCX"/>
                  <w:b/>
                  <w:bCs/>
                  <w:color w:val="0000FF"/>
                  <w:position w:val="-2"/>
                  <w:sz w:val="20"/>
                  <w:szCs w:val="20"/>
                  <w:u w:val="none"/>
                </w:rPr>
                <w:t xml:space="preserve">(ST_01)</w:t>
              </w:r>
            </w:hyperlink>
            <w:r>
              <w:rPr>
                <w:color w:val="00274C"/>
                <w:position w:val="-2"/>
                <w:sz w:val="20"/>
                <w:szCs w:val="20"/>
                <w:u w:val="none"/>
              </w:rPr>
              <w:t xml:space="preserve"> in die ECU Steuereinheit eingegeben werden.</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KEINE</w:t>
            </w:r>
            <w:r>
              <w:rPr>
                <w:color w:val="00274C"/>
                <w:position w:val="-2"/>
                <w:sz w:val="20"/>
                <w:szCs w:val="20"/>
                <w:u w:val="none"/>
              </w:rPr>
              <w:t xml:space="preserve"> neuen oder andersartigen Elektro-Einspritzventile montieren, wenn nicht die notwendige Instrumentenausrüstung zur Eingabe des Eichcodes des Elektro-Einspritzventils vorhanden ist.</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Verunreinigter Kraftstoff kann das Elektro-Einspritzventil schwer beschädigen.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Das Elektro-Einspritzventil für Stufe-V-Motoren ist unterschiedlich und nicht gegen die anderen Motorversionen austauschbar.</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54210699" name="name231862d13bc8f35f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229462d13bc8f35f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für Steuerung des Magnetventils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Nutmutter zum Verschließen von Magnetventil und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Eingang Hochdruckleitung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Ringmutter zum Verschließen der 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Einspritzdüse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(Visuelle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(Elektronische Ablesung)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Rücklaufleitung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Kenncode Elektro-Einspritzventil</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t xml:space="preserve">Der Kraftstoff wird von der Hochdruckpumpen zum Einspritzen des Kraftstoffs mit Druck in den Common Rail eingeleitet </w:t>
            </w:r>
            <w:r>
              <w:rPr>
                <w:b/>
                <w:bCs/>
                <w:color w:val="00274C"/>
                <w:position w:val="-2"/>
                <w:sz w:val="20"/>
                <w:szCs w:val="20"/>
                <w:u w:val="none"/>
              </w:rPr>
              <w:t xml:space="preserve">(Pos. 3)</w:t>
            </w:r>
            <w:r>
              <w:rPr>
                <w:color w:val="00274C"/>
                <w:position w:val="-2"/>
                <w:sz w:val="20"/>
                <w:szCs w:val="20"/>
                <w:u w:val="none"/>
              </w:rPr>
              <w:t xml:space="preserve"> . Das Innenvolumen des Common Rail ist optimiert für: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den besten Kompromiss zu erzielen, mit dem die durch den zyklischen Ablauf der Förderleistung der Einspritzpumpe verursachten Druckspitzen auf ein Minimum reduziert werden können;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Öffnung der Elektro-Einspritzventile;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die erhöhte Geschwindigkeit, mit der das System auf die Anforderungen von der ECU-Steuereinheit anspricht;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Drucksensor </w:t>
            </w:r>
            <w:r>
              <w:rPr>
                <w:b/>
                <w:bCs/>
                <w:color w:val="00274C"/>
                <w:position w:val="-2"/>
                <w:sz w:val="20"/>
                <w:szCs w:val="20"/>
                <w:u w:val="none"/>
              </w:rPr>
              <w:t xml:space="preserve">(Pos. 5)</w:t>
            </w:r>
            <w:r>
              <w:rPr>
                <w:color w:val="00274C"/>
                <w:position w:val="-2"/>
                <w:sz w:val="20"/>
                <w:szCs w:val="20"/>
                <w:u w:val="none"/>
              </w:rPr>
              <w:t xml:space="preserve"> misst den Druck des Kraftstoffs im Common Rail. Das Sicherheitsventil 2 öffnet nur, wenn der Druck im Common Rail den Grenzwert 2400 bar übersteigt.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Druck im Common Rail wird von der Hochdruckpumpe zur Kraftstoffeinspritzung über das Regelventil für die Kraftstoffansaugung geregelt ( </w:t>
            </w:r>
            <w:r>
              <w:rPr>
                <w:b/>
                <w:bCs/>
                <w:color w:val="00274C"/>
                <w:position w:val="-2"/>
                <w:sz w:val="20"/>
                <w:szCs w:val="20"/>
                <w:u w:val="none"/>
              </w:rPr>
              <w:t xml:space="preserve">Pos. 6 Abb. 2.6</w:t>
            </w:r>
            <w:r>
              <w:rPr>
                <w:color w:val="00274C"/>
                <w:position w:val="-2"/>
                <w:sz w:val="20"/>
                <w:szCs w:val="20"/>
                <w:u w:val="none"/>
              </w:rPr>
              <w:t xml:space="preserve"> ).</w:t>
            </w:r>
            <w:r>
              <w:rPr>
                <w:color w:val="00274C"/>
                <w:position w:val="-2"/>
                <w:sz w:val="20"/>
                <w:szCs w:val="20"/>
                <w:u w:val="none"/>
              </w:rPr>
              <w:br/>
              <w:t xml:space="preserve">Der vom Sicherheitsventil ausgestoßene Kraftstoff wird in den Kraftstoffrücklauf-Kreislauf eingeleitet und kehrt zum Kraftstoffbehälter zurück.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84419" name="name297162d13bc909fa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0962d13bc909f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Der Common Rail kann </w:t>
            </w:r>
            <w:r>
              <w:rPr>
                <w:b/>
                <w:bCs/>
                <w:color w:val="00274C"/>
                <w:position w:val="-2"/>
                <w:sz w:val="20"/>
                <w:szCs w:val="20"/>
                <w:u w:val="none"/>
              </w:rPr>
              <w:t xml:space="preserve">NICHT</w:t>
            </w:r>
            <w:r>
              <w:rPr>
                <w:color w:val="00274C"/>
                <w:position w:val="-2"/>
                <w:sz w:val="20"/>
                <w:szCs w:val="20"/>
                <w:u w:val="none"/>
              </w:rPr>
              <w:t xml:space="preserve"> repariert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Es können </w:t>
            </w:r>
            <w:r>
              <w:rPr>
                <w:b/>
                <w:bCs/>
                <w:color w:val="00274C"/>
                <w:position w:val="-2"/>
                <w:sz w:val="20"/>
                <w:szCs w:val="20"/>
                <w:u w:val="none"/>
              </w:rPr>
              <w:t xml:space="preserve">KEINE</w:t>
            </w:r>
            <w:r>
              <w:rPr>
                <w:color w:val="00274C"/>
                <w:position w:val="-2"/>
                <w:sz w:val="20"/>
                <w:szCs w:val="20"/>
                <w:u w:val="none"/>
              </w:rPr>
              <w:t xml:space="preserve"> Wartungstätigkeiten am </w:t>
            </w:r>
            <w:r>
              <w:rPr>
                <w:b/>
                <w:bCs/>
                <w:color w:val="00274C"/>
                <w:position w:val="-2"/>
                <w:sz w:val="20"/>
                <w:szCs w:val="20"/>
                <w:u w:val="none"/>
              </w:rPr>
              <w:t xml:space="preserve">Kraftstoffdrucksensor</w:t>
            </w:r>
            <w:r>
              <w:rPr>
                <w:color w:val="00274C"/>
                <w:position w:val="-2"/>
                <w:sz w:val="20"/>
                <w:szCs w:val="20"/>
                <w:u w:val="none"/>
              </w:rPr>
              <w:t xml:space="preserve"> 5 durchgeführt werden, da er ein integrierender Bestandteil der Common Rail-Baugruppe ist.</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Den Drucksensor oder das Kraftstoffüberdruckventil </w:t>
            </w:r>
            <w:r>
              <w:rPr>
                <w:b/>
                <w:bCs/>
                <w:color w:val="00274C"/>
                <w:position w:val="-2"/>
                <w:sz w:val="20"/>
                <w:szCs w:val="20"/>
                <w:u w:val="none"/>
              </w:rPr>
              <w:t xml:space="preserve">NICHT</w:t>
            </w:r>
            <w:r>
              <w:rPr>
                <w:color w:val="00274C"/>
                <w:position w:val="-2"/>
                <w:sz w:val="20"/>
                <w:szCs w:val="20"/>
                <w:u w:val="none"/>
              </w:rPr>
              <w:t xml:space="preserve"> vom Common Rail entfernen.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Falls der Drucksensor oder das Kraftstoffüberdruckventil nicht funktionieren, die ganze Baugruppe Common Rail austauschen.</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2737831" name="name839662d13bc915e73"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82862d13bc915e6d"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Abb.</w:t>
            </w:r>
            <w:r>
              <w:rPr>
                <w:b/>
                <w:bCs/>
                <w:color w:val="00274C"/>
                <w:position w:val="-2"/>
                <w:sz w:val="20"/>
                <w:szCs w:val="20"/>
                <w:u w:val="none"/>
              </w:rPr>
              <w:t xml:space="preserve">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Druckbegrenzungsventil (Überdruckventil)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für Eingang der Leitung von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Anschlussstücke Ausgang der Zuflussleitungen zu den Elektro-Einspritzventilen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Kraftstoffdrucksensor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2.9.6 Kraftstofffilter</w:t>
            </w:r>
            <w:r>
              <w:rPr>
                <w:color w:val="00274C"/>
                <w:position w:val="-2"/>
                <w:sz w:val="20"/>
                <w:szCs w:val="20"/>
                <w:u w:val="none"/>
              </w:rPr>
              <w:t xml:space="preserve"> Der Kraftstofffilter ist am Kurbelgehäuse des Motors oder am Fahrzeugrahmen angebracht.</w:t>
            </w:r>
            <w:r>
              <w:rPr>
                <w:b/>
                <w:bCs/>
                <w:color w:val="00274C"/>
                <w:position w:val="-2"/>
                <w:sz w:val="20"/>
                <w:szCs w:val="20"/>
                <w:u w:val="none"/>
              </w:rPr>
              <w:br/>
              <w:br/>
              <w:br/>
              <w:b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DER KOMPONENTEN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Druckknopf zur Befüllung des Kraftstoffkreislaufs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Wassersensor im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Flügelmutter zur Filterentwässerung</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77528578" name="name482862d13bc925351"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631062d13bc92534a"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2.9.7 Elektrische Kraftstoffpumpe (optional)</w:t>
            </w:r>
          </w:p>
          <w:p>
            <w:pPr>
              <w:widowControl w:val="on"/>
              <w:pBdr/>
              <w:spacing w:before="0" w:after="0" w:line="262" w:lineRule="auto"/>
              <w:ind w:left="0" w:right="0"/>
              <w:jc w:val="left"/>
              <w:textAlignment w:val="center"/>
            </w:pPr>
            <w:r>
              <w:rPr>
                <w:color w:val="00274C"/>
                <w:position w:val="-2"/>
                <w:sz w:val="20"/>
                <w:szCs w:val="20"/>
                <w:u w:val="none"/>
              </w:rPr>
              <w:br/>
              <w:t xml:space="preserve">Bei der Installation einer elektrischen Kraftstoffpumpe in einen Dieselmotor ist Folgendes zu beachten:</w:t>
            </w:r>
          </w:p>
          <w:p>
            <w:pPr>
              <w:numPr>
                <w:ilvl w:val="0"/>
                <w:numId w:val="11409"/>
              </w:numPr>
              <w:spacing w:before="0" w:after="0" w:line="262" w:lineRule="auto"/>
              <w:jc w:val="left"/>
              <w:rPr>
                <w:color w:val="00274C"/>
                <w:sz w:val="20"/>
                <w:szCs w:val="20"/>
              </w:rPr>
            </w:pPr>
            <w:r>
              <w:rPr>
                <w:color w:val="00274C"/>
                <w:position w:val="-2"/>
                <w:sz w:val="20"/>
                <w:szCs w:val="20"/>
                <w:u w:val="none"/>
              </w:rPr>
              <w:t xml:space="preserve">Eventuell vorhandene Filter, die am Eingang der elektrischen Einspritzpumpe montiert sind, müssen entfernt werden;</w:t>
            </w:r>
          </w:p>
          <w:p>
            <w:pPr>
              <w:numPr>
                <w:ilvl w:val="0"/>
                <w:numId w:val="11409"/>
              </w:numPr>
              <w:spacing w:before="0" w:after="0" w:line="262" w:lineRule="auto"/>
              <w:jc w:val="left"/>
              <w:rPr>
                <w:color w:val="00274C"/>
                <w:sz w:val="20"/>
                <w:szCs w:val="20"/>
              </w:rPr>
            </w:pPr>
            <w:r>
              <w:rPr>
                <w:color w:val="00274C"/>
                <w:position w:val="-2"/>
                <w:sz w:val="20"/>
                <w:szCs w:val="20"/>
                <w:u w:val="none"/>
              </w:rPr>
              <w:t xml:space="preserve">Zwischen Kraftstoffbehälter und Elektropumpe muss ein Vorfilter eingesetzt werden;</w:t>
            </w:r>
          </w:p>
          <w:p>
            <w:pPr>
              <w:numPr>
                <w:ilvl w:val="0"/>
                <w:numId w:val="11409"/>
              </w:numPr>
              <w:spacing w:before="0" w:after="0" w:line="262" w:lineRule="auto"/>
              <w:jc w:val="left"/>
              <w:rPr>
                <w:color w:val="00274C"/>
                <w:sz w:val="20"/>
                <w:szCs w:val="20"/>
              </w:rPr>
            </w:pPr>
            <w:r>
              <w:rPr>
                <w:color w:val="00274C"/>
                <w:position w:val="-2"/>
                <w:sz w:val="20"/>
                <w:szCs w:val="20"/>
                <w:u w:val="none"/>
              </w:rPr>
              <w:t xml:space="preserve">Die Elektropumpe muss in einer Höhe von nicht mehr als 500 mm über dem Behälter am Gerät montiert werden.</w:t>
            </w:r>
          </w:p>
          <w:p>
            <w:pPr>
              <w:numPr>
                <w:ilvl w:val="0"/>
                <w:numId w:val="11409"/>
              </w:numPr>
              <w:spacing w:before="0" w:after="0" w:line="262" w:lineRule="auto"/>
              <w:jc w:val="left"/>
              <w:rPr>
                <w:color w:val="00274C"/>
                <w:sz w:val="20"/>
                <w:szCs w:val="20"/>
              </w:rPr>
            </w:pPr>
            <w:r>
              <w:rPr>
                <w:color w:val="00274C"/>
                <w:position w:val="-2"/>
                <w:sz w:val="20"/>
                <w:szCs w:val="20"/>
                <w:u w:val="none"/>
              </w:rPr>
              <w:t xml:space="preserve">Um ein Trockenlaufen auf Grund der Entleerung des Einlasskanals zu verhindern, muss ein Rückschlagventil eingebaut werden.</w:t>
            </w:r>
          </w:p>
          <w:p>
            <w:pPr>
              <w:numPr>
                <w:ilvl w:val="0"/>
                <w:numId w:val="11409"/>
              </w:numPr>
              <w:spacing w:before="0" w:after="0" w:line="262" w:lineRule="auto"/>
              <w:jc w:val="left"/>
              <w:rPr>
                <w:color w:val="00274C"/>
                <w:sz w:val="20"/>
                <w:szCs w:val="20"/>
              </w:rPr>
            </w:pPr>
            <w:r>
              <w:rPr>
                <w:color w:val="00274C"/>
                <w:position w:val="-2"/>
                <w:sz w:val="20"/>
                <w:szCs w:val="20"/>
                <w:u w:val="none"/>
              </w:rPr>
              <w:t xml:space="preserve">Der von der Elektropumpe erzeugte Versorgungsdruck darf am Eingang der Hochdruck-Einspritzpumpe 0,2 mbar nicht überschreiten.</w:t>
            </w:r>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Kraftstoffbehälter kommende 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Zuflussleitung zum 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129317" name="name993162d13bc92fee8"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44162d13bc92fe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2.11</w:t>
            </w:r>
            <w:r>
              <w:rPr>
                <w:color w:val="00274C"/>
                <w:position w:val="0"/>
                <w:sz w:val="20"/>
                <w:szCs w:val="20"/>
                <w:u w:val="none"/>
              </w:rPr>
              <w:br/>
              <w:b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Schutzverschlüsse für Komponenten des Kraftstoffeinspritzkreislaufs</w:t>
            </w:r>
          </w:p>
          <w:p>
            <w:pPr>
              <w:widowControl w:val="on"/>
              <w:pBdr/>
              <w:spacing w:before="0" w:after="0" w:line="262" w:lineRule="auto"/>
              <w:ind w:left="0" w:right="0"/>
              <w:jc w:val="left"/>
              <w:textAlignment w:val="center"/>
            </w:pPr>
            <w:r>
              <w:rPr>
                <w:color w:val="00274C"/>
                <w:position w:val="-2"/>
                <w:sz w:val="20"/>
                <w:szCs w:val="20"/>
                <w:u w:val="none"/>
              </w:rPr>
              <w:t xml:space="preserve">Ibesonders empfindlich auf Verunreinigungen.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Um zu vermeiden, dass auch nur mikroskopisch kleine Verunreinigungen über die Eingangs- oder Ausgangsanschlüsse der Kraftstoffleitung eindringen, müssen beim Ausbau oder Abtrennen der Leitungen sofort geeignete Verschlüsse aufgesetzt werden.
</w:t>
            </w:r>
          </w:p>
          <w:p>
            <w:pPr>
              <w:widowControl w:val="on"/>
              <w:pBdr/>
              <w:spacing w:before="0" w:after="0" w:line="262" w:lineRule="auto"/>
              <w:ind w:left="0" w:right="0"/>
              <w:jc w:val="left"/>
              <w:textAlignment w:val="center"/>
            </w:pPr>
            <w:r>
              <w:rPr>
                <w:color w:val="00274C"/>
                <w:position w:val="-2"/>
                <w:sz w:val="20"/>
                <w:szCs w:val="20"/>
                <w:u w:val="none"/>
              </w:rPr>
              <w:t xml:space="preserve">Kein Bestandteil des Einspritzkreislaufs darf in staubhaltiger Umgebung ausgebaut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Schutzverschlüsse müssen in ihrer Schachtel ( </w:t>
            </w:r>
            <w:hyperlink r:id="rId580862d13bc93178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aufbewahrt werden, bis sie gebraucht werden.
</w:t>
            </w:r>
          </w:p>
          <w:p>
            <w:pPr>
              <w:widowControl w:val="on"/>
              <w:pBdr/>
              <w:spacing w:before="0" w:after="0" w:line="262" w:lineRule="auto"/>
              <w:ind w:left="0" w:right="0"/>
              <w:jc w:val="left"/>
              <w:textAlignment w:val="center"/>
            </w:pPr>
            <w:r>
              <w:rPr>
                <w:color w:val="00274C"/>
                <w:position w:val="-2"/>
                <w:sz w:val="20"/>
                <w:szCs w:val="20"/>
                <w:u w:val="none"/>
              </w:rPr>
              <w:t xml:space="preserve">Beim Aufsetzen der Verschlüsse sorgfältig darauf achten, dass keine Verunreinigung durch Staub oder anderen Schmutz erfolgt.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Auch nach dem Gebrauch der in diesem Absatz beschriebenen Verschlüsse müssen alle Bestandteile des Einspritzkreislaufs wieder vorsichtig in eine Umgebung gebracht werden, in der keine Verunreinigungen vorhanden sind.
</w:t>
            </w:r>
          </w:p>
          <w:p>
            <w:pPr>
              <w:widowControl w:val="on"/>
              <w:pBdr/>
              <w:spacing w:before="0" w:after="0" w:line="262" w:lineRule="auto"/>
              <w:ind w:left="0" w:right="0"/>
              <w:jc w:val="left"/>
              <w:textAlignment w:val="center"/>
            </w:pPr>
            <w:r>
              <w:rPr>
                <w:color w:val="00274C"/>
                <w:position w:val="-2"/>
                <w:sz w:val="20"/>
                <w:szCs w:val="20"/>
                <w:u w:val="none"/>
              </w:rPr>
              <w:br/>
              <w:t xml:space="preserve">In den </w:t>
            </w:r>
            <w:r>
              <w:rPr>
                <w:b/>
                <w:bCs/>
                <w:color w:val="00274C"/>
                <w:position w:val="-2"/>
                <w:sz w:val="20"/>
                <w:szCs w:val="20"/>
                <w:u w:val="none"/>
              </w:rPr>
              <w:t xml:space="preserve">Abb. 2.13, 2.14</w:t>
            </w:r>
            <w:r>
              <w:rPr>
                <w:color w:val="00274C"/>
                <w:position w:val="-2"/>
                <w:sz w:val="20"/>
                <w:szCs w:val="20"/>
                <w:u w:val="none"/>
              </w:rPr>
              <w:t xml:space="preserve"> und </w:t>
            </w:r>
            <w:r>
              <w:rPr>
                <w:b/>
                <w:bCs/>
                <w:color w:val="00274C"/>
                <w:position w:val="-2"/>
                <w:sz w:val="20"/>
                <w:szCs w:val="20"/>
                <w:u w:val="none"/>
              </w:rPr>
              <w:t xml:space="preserve">2.15</w:t>
            </w:r>
            <w:r>
              <w:rPr>
                <w:color w:val="00274C"/>
                <w:position w:val="-2"/>
                <w:sz w:val="20"/>
                <w:szCs w:val="20"/>
                <w:u w:val="none"/>
              </w:rPr>
              <w:t xml:space="preserve"> sind die Verschlüsse gezeigt, die auf die Komponenten des Einspritzkreislaufs aufgesetzt werden müssen.</w:t>
            </w:r>
            <w:r>
              <w:rPr>
                <w:color w:val="00274C"/>
                <w:position w:val="-2"/>
                <w:sz w:val="20"/>
                <w:szCs w:val="20"/>
                <w:u w:val="none"/>
              </w:rPr>
              <w:br/>
              <w:t xml:space="preserve">Die Schutzverschlüsse müssen nach jedem Gebrauch sorgfältig gereinigt und wieder in ihre Schachtel </w:t>
            </w:r>
            <w:hyperlink r:id="rId523662d13bc93284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gelegt werden.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8377" name="name503562d13bc93af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562d13bc93af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Es ist sehr zu empfehlen, diese Seite während des Ausbaus von Bestandteilen des Kraftstoffeinspritzkreislaufs aufgeschlagen hinzulegen.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10667" name="name442562d13bc941c4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416262d13bc941c3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2.13</w:t>
            </w:r>
            <w:r>
              <w:rPr>
                <w:position w:val="-230"/>
              </w:rPr>
              <w:drawing>
                <wp:inline distT="0" distB="0" distL="0" distR="0">
                  <wp:extent cx="2232000" cy="1504800"/>
                  <wp:effectExtent b="0" l="0" r="0" t="0"/>
                  <wp:docPr id="71000665" name="name883762d13bc94aa91"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46162d13bc94aa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2.14</w:t>
            </w:r>
            <w:r>
              <w:rPr>
                <w:position w:val="-228"/>
              </w:rPr>
              <w:drawing>
                <wp:inline distT="0" distB="0" distL="0" distR="0">
                  <wp:extent cx="2232000" cy="1497600"/>
                  <wp:effectExtent b="0" l="0" r="0" t="0"/>
                  <wp:docPr id="50524262" name="name306462d13bc953a91"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71862d13bc953a8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Schmierkreislauf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Schmierkreislauf</w:t>
            </w:r>
          </w:p>
          <w:p>
            <w:pPr>
              <w:widowControl w:val="on"/>
              <w:pBdr/>
              <w:spacing w:before="0" w:after="0" w:line="262" w:lineRule="auto"/>
              <w:ind w:left="0" w:right="0"/>
              <w:jc w:val="left"/>
              <w:textAlignment w:val="center"/>
            </w:pPr>
            <w:r>
              <w:rPr>
                <w:color w:val="00274C"/>
                <w:position w:val="-2"/>
                <w:sz w:val="20"/>
                <w:szCs w:val="20"/>
                <w:u w:val="none"/>
              </w:rPr>
              <w:t xml:space="preserve">Der Antrieb der Schmierölpumpe erfolgt über die Kurbelwelle auf der Verteilerseite.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den grünen Durchgängen wird das Öl angesaugt, in den roten steht das Öl unter Druck und in den gelben befindet sich das Öl im Rücklauf zur Ölwanne </w:t>
            </w:r>
            <w:r>
              <w:rPr>
                <w:b/>
                <w:bCs/>
                <w:color w:val="00274C"/>
                <w:position w:val="-2"/>
                <w:sz w:val="20"/>
                <w:szCs w:val="20"/>
                <w:u w:val="none"/>
              </w:rPr>
              <w:t xml:space="preserve">2</w:t>
            </w:r>
            <w:r>
              <w:rPr>
                <w:color w:val="00274C"/>
                <w:position w:val="-2"/>
                <w:sz w:val="20"/>
                <w:szCs w:val="20"/>
                <w:u w:val="none"/>
              </w:rPr>
              <w:t xml:space="preserve"> (nicht unter Druck).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FARBE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wird angesaugt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unter Druck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 im Rücklauf zur Ölwanne</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Rotoren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Aufnahme Zahnrad 3./4. Zapfwelle</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65008792" name="name536462d13bc963803"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107462d13bc9637fd"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2.16</w:t>
            </w:r>
            <w:r>
              <w:rPr>
                <w:position w:val="-352"/>
              </w:rPr>
              <w:drawing>
                <wp:inline distT="0" distB="0" distL="0" distR="0">
                  <wp:extent cx="2109600" cy="2260800"/>
                  <wp:effectExtent b="0" l="0" r="0" t="0"/>
                  <wp:docPr id="21957011" name="name463062d13bc96c1b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275262d13bc96c1a9"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Zur ansicht hier klicken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01662d13bc96d3b3"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Schmierölpumpe</w:t>
            </w:r>
          </w:p>
          <w:p/>
          <w:p/>
          <w:p>
            <w:pPr>
              <w:widowControl w:val="on"/>
              <w:pBdr/>
              <w:spacing w:before="0" w:after="0" w:line="262" w:lineRule="auto"/>
              <w:ind w:left="0" w:right="0"/>
              <w:jc w:val="left"/>
              <w:textAlignment w:val="center"/>
            </w:pPr>
            <w:r>
              <w:rPr>
                <w:color w:val="00274C"/>
                <w:position w:val="-2"/>
                <w:sz w:val="20"/>
                <w:szCs w:val="20"/>
                <w:u w:val="none"/>
              </w:rPr>
              <w:t xml:space="preserve">Die trochoide (aus Loben) Ölpumpe wird mit Hilfe eines Schlüssels über die Kurbelwelle in Gang gesetzt. Das Pumpengehäuse befindet sich im Verteilergehäuse.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Rotoren müssen auf jeden Fall so montiert werden, dass die Bezugszeichen </w:t>
            </w:r>
            <w:r>
              <w:rPr>
                <w:b/>
                <w:bCs/>
                <w:color w:val="00274C"/>
                <w:position w:val="-2"/>
                <w:sz w:val="20"/>
                <w:szCs w:val="20"/>
                <w:u w:val="none"/>
              </w:rPr>
              <w:t xml:space="preserve">A</w:t>
            </w:r>
            <w:r>
              <w:rPr>
                <w:color w:val="00274C"/>
                <w:position w:val="-2"/>
                <w:sz w:val="20"/>
                <w:szCs w:val="20"/>
                <w:u w:val="none"/>
              </w:rPr>
              <w:t xml:space="preserve"> für den Bediener sichtbar sind.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Externer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Gehäuse 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Keil zur Pumpensteuerung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80192902" name="name879862d13bc980d0e"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00362d13bc980d05"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2.18</w:t>
            </w:r>
          </w:p>
        </w:tc>
      </w:tr>
    </w:tbl>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Schmierölfilter und Oil Cooler</w:t>
            </w:r>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50747386" name="name135162d13bc991b7b"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53062d13bc991b72" cstate="print"/>
                          <a:stretch>
                            <a:fillRect/>
                          </a:stretch>
                        </pic:blipFill>
                        <pic:spPr>
                          <a:xfrm>
                            <a:off x="0" y="0"/>
                            <a:ext cx="3636000" cy="2426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2.19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ANMERKUNG</w:t>
            </w:r>
            <w:r>
              <w:rPr>
                <w:color w:val="00274C"/>
                <w:position w:val="-2"/>
                <w:sz w:val="20"/>
                <w:szCs w:val="20"/>
                <w:u w:val="none"/>
              </w:rPr>
              <w:t xml:space="preserve"> : Wenn der Patronenhalterdeckel abgeschraubt wird, fließt das in der Halterung </w:t>
            </w:r>
            <w:r>
              <w:rPr>
                <w:b/>
                <w:bCs/>
                <w:color w:val="00274C"/>
                <w:position w:val="-2"/>
                <w:sz w:val="20"/>
                <w:szCs w:val="20"/>
                <w:u w:val="none"/>
              </w:rPr>
              <w:t xml:space="preserve">7</w:t>
            </w:r>
            <w:r>
              <w:rPr>
                <w:color w:val="00274C"/>
                <w:position w:val="-2"/>
                <w:sz w:val="20"/>
                <w:szCs w:val="20"/>
                <w:u w:val="none"/>
              </w:rPr>
              <w:t xml:space="preserve"> enthaltene Öl über die Ablassleitung </w:t>
            </w:r>
            <w:r>
              <w:rPr>
                <w:b/>
                <w:bCs/>
                <w:color w:val="00274C"/>
                <w:position w:val="-2"/>
                <w:sz w:val="20"/>
                <w:szCs w:val="20"/>
                <w:u w:val="none"/>
              </w:rPr>
              <w:t xml:space="preserve">4</w:t>
            </w:r>
            <w:r>
              <w:rPr>
                <w:color w:val="00274C"/>
                <w:position w:val="-2"/>
                <w:sz w:val="20"/>
                <w:szCs w:val="20"/>
                <w:u w:val="none"/>
              </w:rPr>
              <w:t xml:space="preserve"> zur Ölwanne ab.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Ölzufluss von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Ölablassleitung (Rücklauf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 in den Kreislauf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Filterausgang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Patronenhalterung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Filtereinsatz fließendes Öl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Ölablassleitung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Verschlussdichtung für Ölfilterkammer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 am Patronenhalterdeckel</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Eigenschaften Patrone</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Filterfläche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Filtergrad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Betriebsdruck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Durchfluss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Liter/Stunde</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6424367" name="name856062d13bc9a8472"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69162d13bc9a846d"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Abb.</w:t>
            </w:r>
            <w:r>
              <w:rPr>
                <w:b/>
                <w:bCs/>
                <w:color w:val="00274C"/>
                <w:position w:val="0"/>
                <w:sz w:val="20"/>
                <w:szCs w:val="20"/>
                <w:u w:val="none"/>
              </w:rPr>
              <w:t xml:space="preserve">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Kältemittelkreislauf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Kühlkreislauf</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Angesaugte 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EGR-Abgaskühlung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Flüssigkeitsrückfluss zum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Kühlung der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Kühlflüssigkeit für Öl im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Eingang Kühlflüssigkeit in den Ölkühler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Ausgang Kühlflüssigkeit aus dem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EGR Kühler (auf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Rücklaufleitung zur 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Ausgleichswanne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44147282" name="name976762d13bc9b94d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67262d13bc9b94d4"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Abb.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15858294" name="name707762d13bc9c8a9e"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41062d13bc9c8a99"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Abb.</w:t>
            </w:r>
            <w:r>
              <w:rPr>
                <w:color w:val="00274C"/>
                <w:position w:val="-2"/>
                <w:sz w:val="20"/>
                <w:szCs w:val="20"/>
                <w:u w:val="none"/>
              </w:rPr>
              <w:t xml:space="preserve"> </w:t>
            </w:r>
            <w:r>
              <w:rPr>
                <w:b/>
                <w:bCs/>
                <w:color w:val="00274C"/>
                <w:position w:val="-2"/>
                <w:sz w:val="20"/>
                <w:szCs w:val="20"/>
                <w:u w:val="none"/>
              </w:rPr>
              <w:t xml:space="preserve">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Wasserpumpe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zur Steuerung der Kaltemittelpumpe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Kältemittelansaugung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Kältemittelrückfluss vom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9565710" name="name998162d13bc9d47ed"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341162d13bc9d47e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color w:val="00274C"/>
                      <w:position w:val="0"/>
                      <w:sz w:val="20"/>
                      <w:szCs w:val="20"/>
                      <w:u w:val="none"/>
                    </w:rPr>
                    <w:t xml:space="preserve"> </w:t>
                  </w:r>
                  <w:r>
                    <w:rPr>
                      <w:b/>
                      <w:bCs/>
                      <w:color w:val="00274C"/>
                      <w:position w:val="0"/>
                      <w:sz w:val="20"/>
                      <w:szCs w:val="20"/>
                      <w:u w:val="none"/>
                    </w:rPr>
                    <w:t xml:space="preserve">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Kühler mit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 mit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Einfüllstutzen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Kühler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 (zwischen Intercooler und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Luftzufuhrleitung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Rückfluss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Ansaugung Kühlflüssigkeit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Entlüftungsleitung oder Rücklaufleitung Kühlflüssigkeit EGR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539035" name="name257162d13bc9e3304"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98062d13bc9e32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Thermostatventil</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Deckel Kältemittelaustritt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Dichtungsring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Entlüftungsöffnung</w:t>
                        </w:r>
                      </w:p>
                    </w:tc>
                  </w:tr>
                </w:tbl>
                <w:p/>
                <w:p/>
                <w:p>
                  <w:pPr>
                    <w:widowControl w:val="on"/>
                    <w:pBdr/>
                    <w:spacing w:before="0" w:after="0" w:line="240" w:lineRule="auto"/>
                    <w:ind w:left="0" w:right="0"/>
                    <w:jc w:val="left"/>
                  </w:pPr>
                  <w:r>
                    <w:rPr>
                      <w:color w:val="00274C"/>
                      <w:position w:val="-2"/>
                      <w:sz w:val="20"/>
                      <w:szCs w:val="20"/>
                      <w:u w:val="none"/>
                    </w:rPr>
                    <w:t xml:space="preserve">
Öffnungstemperatur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711183" name="name227462d13bc9f0109"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856462d13bc9f0105"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Kühlung des Gases im EGR-Kreislauf (EGR-Cooler)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Vorrichtung, die zur Kühlung der Abgase dient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Durchgangsleitungen für EGR-Gas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Wasserauslass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Wasserspülung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Wasserzufuhr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58035666" name="name857162d13bca06c77"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534262d13bca06c7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Ansaug- und Ablasskreislauf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Turbokompressor</w:t>
            </w:r>
            <w:r>
              <w:rPr>
                <w:color w:val="00274C"/>
                <w:position w:val="-2"/>
                <w:sz w:val="20"/>
                <w:szCs w:val="20"/>
                <w:u w:val="none"/>
              </w:rPr>
              <w:br/>
              <w:t xml:space="preserve">Der Turbokompressor wird über die Abgase gesteuert, die die Turbine aktivieren.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285674" name="name915562d13bca1044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062d13bca104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Konsultieren </w:t>
            </w:r>
            <w:hyperlink r:id="rId831362d13bca10bc1"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Spirale zur Luftverdichtung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Zentraler 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Spiralgehäuse Abgase Turbinensteuerung mit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Leitung Steuervorrichtung für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Steuerstange Waste-Gate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Öldampf-Entlüftung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Druckluftzufuhr zum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Ölrücklaufleitung zur 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2811493" name="name284262d13bca2331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193362d13bca2330c"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Abb.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ATS-Vorrichtung</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r>
              <w:rPr>
                <w:color w:val="00274C"/>
                <w:position w:val="-2"/>
                <w:sz w:val="20"/>
                <w:szCs w:val="20"/>
                <w:u w:val="none"/>
              </w:rPr>
              <w:br/>
              <w:t xml:space="preserve">Der Katalysator ist eine Vorrichtung, die Abgase durch Oxidation der Bestandteile reinigt. In seinem Inneren befindet sich eine Vielzahl dünnwandiger Kanäle, durch die die Abgase geleitet werden. Im Katalysator sind Edelmetalle (Platin, Palladium, Iridium) eingelagert.</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color w:val="00274C"/>
                <w:position w:val="-2"/>
                <w:sz w:val="20"/>
                <w:szCs w:val="20"/>
                <w:u w:val="none"/>
              </w:rPr>
              <w:t xml:space="preserve"> : Die Abbildung dient einzig als Beispiel. Die Installation des Katalysators muss von </w:t>
            </w:r>
            <w:r>
              <w:rPr>
                <w:b/>
                <w:bCs/>
                <w:color w:val="00274C"/>
                <w:position w:val="-2"/>
                <w:sz w:val="20"/>
                <w:szCs w:val="20"/>
                <w:u w:val="none"/>
              </w:rPr>
              <w:t xml:space="preserve">KOHLER</w:t>
            </w:r>
            <w:r>
              <w:rPr>
                <w:color w:val="00274C"/>
                <w:position w:val="-2"/>
                <w:sz w:val="20"/>
                <w:szCs w:val="20"/>
                <w:u w:val="none"/>
              </w:rPr>
              <w:t xml:space="preserve"> für jede einzelne Anwendung genehmigt werden.Um Beschädigungen am Befestigungsflansch zu vermeiden, wird der Katalysator normalerweise mit einer  biegsamen Rohrleitung angeschlossen.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493479" name="name307662d13bca2e4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162d13bca2e4c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Um Beschädigungen am Befestigungsflansch zu vermeiden, muss der Katalysator mit einer biegsamen Ablassrohrleitung angeschlossen</w:t>
            </w:r>
            <w:r>
              <w:rPr>
                <w:color w:val="00274C"/>
                <w:position w:val="-2"/>
                <w:sz w:val="20"/>
                <w:szCs w:val="20"/>
                <w:u w:val="none"/>
              </w:rPr>
              <w:br/>
              <w:t xml:space="preserve">werden.</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95428680" name="name805062d13bca408a0"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26662d13bca4089a"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w:t>
            </w:r>
            <w:r>
              <w:rPr>
                <w:color w:val="00274C"/>
                <w:position w:val="-2"/>
                <w:sz w:val="20"/>
                <w:szCs w:val="20"/>
                <w:u w:val="none"/>
              </w:rPr>
              <w:t xml:space="preserve"> </w:t>
            </w:r>
            <w:r>
              <w:rPr>
                <w:b/>
                <w:bCs/>
                <w:color w:val="00274C"/>
                <w:position w:val="-2"/>
                <w:sz w:val="20"/>
                <w:szCs w:val="20"/>
                <w:u w:val="none"/>
              </w:rPr>
              <w:t xml:space="preserve"> Schema Ansaug- und Ablasskreislauf mit EGR</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Angesaugte Luft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Rückgeführtes Gas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Ausgestoßenes Gas</w:t>
                  </w:r>
                </w:p>
              </w:tc>
            </w:tr>
          </w:tbl>
          <w:p/>
          <w:p/>
          <w:p>
            <w:r>
              <w:rPr>
                <w:position w:val="-195"/>
              </w:rPr>
              <w:drawing>
                <wp:inline distT="0" distB="0" distL="0" distR="0">
                  <wp:extent cx="4017600" cy="2498400"/>
                  <wp:effectExtent b="0" l="0" r="0" t="0"/>
                  <wp:docPr id="18865634" name="name338962d13bca4f5d5"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30562d13bca4f5ce"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2.29</w:t>
            </w:r>
            <w:r>
              <w:rPr>
                <w:position w:val="-216"/>
              </w:rPr>
              <w:drawing>
                <wp:inline distT="0" distB="0" distL="0" distR="0">
                  <wp:extent cx="4017600" cy="2764800"/>
                  <wp:effectExtent b="0" l="0" r="0" t="0"/>
                  <wp:docPr id="74074160" name="name304262d13bca5c5a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02462d13bca5c598"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Abb.</w:t>
            </w:r>
            <w:r>
              <w:rPr>
                <w:b/>
                <w:bCs/>
                <w:color w:val="00274C"/>
                <w:position w:val="-2"/>
                <w:sz w:val="20"/>
                <w:szCs w:val="20"/>
                <w:u w:val="none"/>
              </w:rPr>
              <w:t xml:space="preserve">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78175" name="name350862d13bca66bb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562d13bca66b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Im Schema in </w:t>
            </w:r>
            <w:r>
              <w:rPr>
                <w:b/>
                <w:bCs/>
                <w:color w:val="00274C"/>
                <w:position w:val="-2"/>
                <w:sz w:val="20"/>
                <w:szCs w:val="20"/>
                <w:u w:val="none"/>
              </w:rPr>
              <w:t xml:space="preserve">Abb. 2.29</w:t>
            </w:r>
            <w:r>
              <w:rPr>
                <w:color w:val="00274C"/>
                <w:position w:val="-2"/>
                <w:sz w:val="20"/>
                <w:szCs w:val="20"/>
                <w:u w:val="none"/>
              </w:rPr>
              <w:t xml:space="preserve"> und </w:t>
            </w:r>
            <w:r>
              <w:rPr>
                <w:b/>
                <w:bCs/>
                <w:color w:val="00274C"/>
                <w:position w:val="-2"/>
                <w:sz w:val="20"/>
                <w:szCs w:val="20"/>
                <w:u w:val="none"/>
              </w:rPr>
              <w:t xml:space="preserve">Abb. 2.30</w:t>
            </w:r>
            <w:r>
              <w:rPr>
                <w:color w:val="00274C"/>
                <w:position w:val="-2"/>
                <w:sz w:val="20"/>
                <w:szCs w:val="20"/>
                <w:u w:val="none"/>
              </w:rPr>
              <w:t xml:space="preserve"> ist der Luftfilter nicht darstellt. Er muss immer vorhanden sein und mit einer Hülle an die Saugleitung des Turbokompressors angeschlossen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Lufttemperatur im Ansaugsammelrohr dar f die Umgebungstemperatur nie um mehr als 10°C überschreiten.</w:t>
            </w:r>
          </w:p>
          <w:p/>
          <w:p/>
          <w:p>
            <w:pPr>
              <w:widowControl w:val="on"/>
              <w:pBdr/>
              <w:spacing w:before="0" w:after="0" w:line="240" w:lineRule="auto"/>
              <w:ind w:left="0" w:right="0"/>
              <w:jc w:val="left"/>
            </w:pPr>
            <w:r>
              <w:rPr>
                <w:color w:val="00274C"/>
                <w:position w:val="-2"/>
                <w:sz w:val="20"/>
                <w:szCs w:val="20"/>
                <w:u w:val="none"/>
              </w:rPr>
              <w:t xml:space="preserve">
Die gefilterte Luft wird vom Turbokompressor angesaugt, der sie verdichtet und zum Intercooler leitet. (Aufgrund der Verdichtung steigt die Temperatur der Luft, der Intercooler kühlt sie, auf diese Weise wird optimale Leistung bei der Verbrennung in den Zylindern erreicht.) Vom Intercooler wird die Luft in das Ansaugsammelrohr und dann über die Kanäle im Zylinderkopf in die Zylinder geleitet. Im Inneren der Zylinder wird die verdichtete und mit Kraftstoff vermischte Luft bei der Verbrennung in Gas umgewandelt. Das Gas wird von den Zylindern ausgestoßen und zum Auspuffsammelrohr geleitet.</w:t>
            </w:r>
            <w:r>
              <w:rPr>
                <w:color w:val="00274C"/>
                <w:position w:val="-2"/>
                <w:sz w:val="20"/>
                <w:szCs w:val="20"/>
                <w:u w:val="none"/>
              </w:rPr>
              <w:br/>
              <w:br/>
              <w:t xml:space="preserve">Das Auspuffsammelrohr leitet das Gas in </w:t>
            </w:r>
            <w:r>
              <w:rPr>
                <w:b/>
                <w:bCs/>
                <w:color w:val="00274C"/>
                <w:position w:val="-2"/>
                <w:sz w:val="20"/>
                <w:szCs w:val="20"/>
                <w:u w:val="none"/>
              </w:rPr>
              <w:t xml:space="preserve">zwei Leitungen</w:t>
            </w: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b/>
                <w:bCs/>
                <w:color w:val="00274C"/>
                <w:position w:val="-2"/>
                <w:sz w:val="20"/>
                <w:szCs w:val="20"/>
                <w:u w:val="none"/>
              </w:rPr>
              <w:br/>
              <w:t xml:space="preserve">1° Leitung</w:t>
            </w:r>
            <w:r>
              <w:rPr>
                <w:color w:val="00274C"/>
                <w:position w:val="-2"/>
                <w:sz w:val="20"/>
                <w:szCs w:val="20"/>
                <w:u w:val="none"/>
              </w:rPr>
              <w:t xml:space="preserve"> : zum Körper des Turbokompressors (die Abgase aktivieren die Turbine), danach wird das Gas weiter zum Katalysator geleitet, der die Schadstoffe darin umwandelt, und anschließend endgültig ausgestoßen.</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2° Leitung</w:t>
            </w:r>
            <w:r>
              <w:rPr>
                <w:color w:val="00274C"/>
                <w:position w:val="-2"/>
                <w:sz w:val="20"/>
                <w:szCs w:val="20"/>
                <w:u w:val="none"/>
              </w:rPr>
              <w:t xml:space="preserve"> : zum EGR-Kreislauf, der einen Teil des Gases zur Ansaugung zurückführt (auf diese Weise wird weniger Sauerstoff verbrannt, wenn keine Leistungsanforderung vorliegt, und so der Schadstoffausstoß weiter verringert).</w:t>
            </w:r>
          </w:p>
          <w:p>
            <w:pPr>
              <w:widowControl w:val="on"/>
              <w:pBdr/>
              <w:spacing w:before="0" w:after="0" w:line="240" w:lineRule="auto"/>
              <w:ind w:left="0" w:right="0"/>
              <w:jc w:val="left"/>
            </w:pPr>
            <w:r>
              <w:rPr>
                <w:color w:val="00274C"/>
                <w:position w:val="-2"/>
                <w:sz w:val="20"/>
                <w:szCs w:val="20"/>
                <w:u w:val="none"/>
              </w:rPr>
              <w:t xml:space="preserve">
Der EGR-Kreislauf wird von der ECU gesteuert. Diese betätigt das EGR-Ventil zur Abgasrückführung, wenn der Motor keine Leistung bringen muss.</w:t>
            </w:r>
            <w:r>
              <w:rPr>
                <w:color w:val="00274C"/>
                <w:position w:val="-2"/>
                <w:sz w:val="20"/>
                <w:szCs w:val="20"/>
                <w:u w:val="none"/>
              </w:rPr>
              <w:br/>
              <w:t xml:space="preserve">Der EGR-Kreislauf ist mit einem Wärmetauscher ausgestattet (EGR-Kühler), der das rückgeführte Abgas kühlt (auf diese Weise wird optimale Leistung bei der Verbrennung in den Zylindern erreicht).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Intercooler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Gekühlte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Zum Ansaugsammelrohr geleitete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Ansaugluft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Zylinderkopf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Gaskühlung (im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Richtung 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Oberes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Unteres Kurbelgehäuse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Ölwanne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Das DOC+DPF-System reduziert die Emissionen,da der DPF die Partikel beseitigt, die bei der Verbrennung des Dieselkraftstoffs entstehen. Das System leitet auf Basis des Verstopfungsgrades automatische Regenerationszyklen des DPF ein.</w:t>
            </w:r>
          </w:p>
          <w:p>
            <w:pPr>
              <w:widowControl w:val="on"/>
              <w:pBdr/>
              <w:spacing w:before="0" w:after="0" w:line="262" w:lineRule="auto"/>
              <w:ind w:left="0" w:right="0"/>
              <w:jc w:val="left"/>
              <w:textAlignment w:val="center"/>
            </w:pPr>
            <w:r>
              <w:rPr>
                <w:color w:val="00274C"/>
                <w:position w:val="-2"/>
                <w:sz w:val="20"/>
                <w:szCs w:val="20"/>
                <w:u w:val="none"/>
              </w:rPr>
              <w:t xml:space="preserve">Der Geruch der aus der Auspuffleitung ausgestoßenen Gase unterscheidet sich vom Geruch herkömmlicher Gase von Dieselmotoren. Außerdem könnten die Abgase während der Regenerationsphasen vorübergehend weiß sein.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:Während der Regenerationsphasen erhöht sich die Leerlaufdrehzahl des Motors.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99088082" name="name125862d13bca8f255"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12262d13bca8f24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Turbolader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(Delta-Druck)</w:t>
                  </w: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DPF-Regenerationsstrategie</w:t>
            </w:r>
          </w:p>
          <w:p/>
          <w:p/>
          <w:p>
            <w:pPr>
              <w:widowControl w:val="on"/>
              <w:pBdr/>
              <w:spacing w:before="0" w:after="0" w:line="262" w:lineRule="auto"/>
              <w:ind w:left="0" w:right="0"/>
              <w:jc w:val="left"/>
              <w:textAlignment w:val="center"/>
            </w:pPr>
            <w:r>
              <w:rPr>
                <w:color w:val="00274C"/>
                <w:position w:val="-2"/>
                <w:sz w:val="20"/>
                <w:szCs w:val="20"/>
                <w:u w:val="none"/>
              </w:rPr>
              <w:t xml:space="preserve">Die Verfahren zur Regeneration des DPF dürfen an der Steuertafel der Maschine „nur ausgeführt werden, wenn durch entsprechende Kontrollleuchten oder Meldungen auf der Steuertafel dazu aufgefordert wird“.</w:t>
            </w:r>
          </w:p>
          <w:p/>
          <w:p/>
          <w:p>
            <w:pPr>
              <w:widowControl w:val="on"/>
              <w:pBdr/>
              <w:spacing w:before="0" w:after="0" w:line="262" w:lineRule="auto"/>
              <w:ind w:left="0" w:right="0"/>
              <w:jc w:val="left"/>
              <w:textAlignment w:val="center"/>
            </w:pPr>
            <w:r>
              <w:rPr>
                <w:color w:val="00274C"/>
                <w:position w:val="-2"/>
                <w:sz w:val="20"/>
                <w:szCs w:val="20"/>
                <w:u w:val="none"/>
              </w:rPr>
              <w:t xml:space="preserve">In Tab.  </w:t>
            </w:r>
            <w:r>
              <w:rPr>
                <w:b/>
                <w:bCs/>
                <w:color w:val="00274C"/>
                <w:position w:val="-2"/>
                <w:sz w:val="20"/>
                <w:szCs w:val="20"/>
                <w:u w:val="none"/>
              </w:rPr>
              <w:t xml:space="preserve">Tab 2.32d</w:t>
            </w:r>
            <w:r>
              <w:rPr>
                <w:color w:val="00274C"/>
                <w:position w:val="-2"/>
                <w:sz w:val="20"/>
                <w:szCs w:val="20"/>
                <w:u w:val="none"/>
              </w:rPr>
              <w:t xml:space="preserve">  wird für die verschiedenen Stufen der Partikelansammlung beschrieben, welche Kontrollleuchten auf der Steuertafel darauf hinweisen, die damit verbundenen Leistungseinschränkungen des Motors und die Möglichkeiten der Eingriffe durch den Bediener.</w:t>
            </w:r>
          </w:p>
          <w:p/>
          <w:p/>
          <w:p>
            <w:pPr>
              <w:widowControl w:val="on"/>
              <w:pBdr/>
              <w:spacing w:before="0" w:after="0" w:line="262" w:lineRule="auto"/>
              <w:ind w:left="0" w:right="0"/>
              <w:jc w:val="left"/>
              <w:textAlignment w:val="center"/>
            </w:pPr>
            <w:r>
              <w:rPr>
                <w:color w:val="00274C"/>
                <w:position w:val="-2"/>
                <w:sz w:val="20"/>
                <w:szCs w:val="20"/>
                <w:u w:val="none"/>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Rußzahl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Bedienfeldleuch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Einschränkungen des Motors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Mögliche Maßnahmen des Bedieners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Betriebsbedingungen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Keine Bedingung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2938159" name="name694662d13bcaa12a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10162d13bcaa129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0154099" name="name363862d13bcaaad5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2762d13bcaaad5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Zwangsregeneration anfordern.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Temperatur des Kühlmittels 60 °C. </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nicht ausschalten. </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Fahrzeug steht still. </w:t>
                  </w:r>
                </w:p>
                <w:p>
                  <w:pPr>
                    <w:numPr>
                      <w:ilvl w:val="0"/>
                      <w:numId w:val="11407"/>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Motor läuft ohne Last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Rußansammlung STAGE</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49021773" name="name817162d13bcab4b2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48562d13bcab4b1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Blinken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Starke Leistungsbegrenzung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erforderlich.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30976" name="name403462d13bcabdf4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90662d13bcabdf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Achtung</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erzwungenen Regenerationen dürfen ausschließlich dann durchgeführt werden, wenn dies von der ECU durch die Kontrollleuchte „HIGH SOOT“ (Partikelansammlung Stufe 3 - 5) angefordert wird.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KEINE erzwungene Regeneration durchführen, wenn dies NICHT von der ECU angefordert wird (Partikelansammlung Stufe 0 - 2).</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Während der erzwungenen Regenerationsvorgänge erhöht sich die Leerlaufdrehzahl des Motors.</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Wiederholte erzwungene Regenerationen führen zu einer starken Verunreinigung des Motoröls durch Kraftstoff.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Nach jeder erzwungenen Regeneration muss der Ölstand überprüft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Wenn die Funktion zum Einleiten der Regeneration missbraucht wird, steigt  das Niveau der Partikelansammlung schnell wieder an.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Nach jeder erzwungenen Regeneration durch die KOHLER-Software (Partikelansammlung Stufe 5) müssen Motoröl und Ölfilter gewechselt werden.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zulässige Verunreinigung des Motoröls durch Kraftstoff beträgt MAX. 3 %.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Während der erzwungenen Regeneration darf der Motor unter keinerlei Last stehen, um Schäden am ATS-System zu vermeiden *2.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Während Regenerationen der Stufen 3, 4 und 5 den Motor nicht ausschalten, um Schäden am ATS-Systems zu vermeiden.</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Schema Ansaug- und Ablasskreislauf mit DOC+DPF</w:t>
            </w:r>
          </w:p>
          <w:p/>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51771036" name="name344262d13bcae05f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73762d13bcae05f7"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Vom Luftfilter angesaugte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Verdichtete Luft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Gasaustritt Richtung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Oxidationsgas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Gasrückführung zum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Kühler/intercooler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Luftfilter</w:t>
            </w:r>
          </w:p>
          <w:p>
            <w:pPr>
              <w:widowControl w:val="on"/>
              <w:pBdr/>
              <w:spacing w:before="0" w:after="0" w:line="262" w:lineRule="auto"/>
              <w:ind w:left="0" w:right="0"/>
              <w:jc w:val="left"/>
              <w:textAlignment w:val="center"/>
            </w:pPr>
            <w:r>
              <w:rPr>
                <w:b/>
                <w:bCs/>
                <w:color w:val="00274C"/>
                <w:position w:val="-2"/>
                <w:sz w:val="20"/>
                <w:szCs w:val="20"/>
                <w:u w:val="none"/>
              </w:rPr>
              <w:br/>
              <w:t xml:space="preserve">ANMERKUNG</w:t>
            </w:r>
            <w:r>
              <w:rPr>
                <w:b/>
                <w:bCs/>
                <w:color w:val="00274C"/>
                <w:position w:val="-2"/>
                <w:sz w:val="20"/>
                <w:szCs w:val="20"/>
                <w:u w:val="none"/>
              </w:rPr>
              <w:t xml:space="preserve"> :</w:t>
            </w:r>
            <w:r>
              <w:rPr>
                <w:color w:val="00274C"/>
                <w:position w:val="-2"/>
                <w:sz w:val="20"/>
                <w:szCs w:val="20"/>
                <w:u w:val="none"/>
              </w:rPr>
              <w:t xml:space="preserve"> Dieses Bauelement ist nicht notwendigerweise im Lieferumfang von </w:t>
            </w:r>
            <w:r>
              <w:rPr>
                <w:b/>
                <w:bCs/>
                <w:color w:val="00274C"/>
                <w:position w:val="-2"/>
                <w:sz w:val="20"/>
                <w:szCs w:val="20"/>
                <w:u w:val="none"/>
              </w:rPr>
              <w:t xml:space="preserve">KOHLER</w:t>
            </w:r>
            <w:r>
              <w:rPr>
                <w:color w:val="00274C"/>
                <w:position w:val="-2"/>
                <w:sz w:val="20"/>
                <w:szCs w:val="20"/>
                <w:u w:val="none"/>
              </w:rPr>
              <w:t xml:space="preserve"> enthalten.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108215" name="name404862d13bcaece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462d13bcaece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Beim Filter handelt es sich um einen Trockenluftfilter mit Filtereinsatz aus Papier, die Filtereinsätze </w:t>
            </w:r>
            <w:r>
              <w:rPr>
                <w:b/>
                <w:bCs/>
                <w:color w:val="00274C"/>
                <w:position w:val="-2"/>
                <w:sz w:val="20"/>
                <w:szCs w:val="20"/>
                <w:u w:val="none"/>
              </w:rPr>
              <w:t xml:space="preserve">H</w:t>
            </w:r>
            <w:r>
              <w:rPr>
                <w:color w:val="00274C"/>
                <w:position w:val="-2"/>
                <w:sz w:val="20"/>
                <w:szCs w:val="20"/>
                <w:u w:val="none"/>
              </w:rPr>
              <w:t xml:space="preserve"> </w:t>
            </w:r>
            <w:r>
              <w:rPr>
                <w:b/>
                <w:bCs/>
                <w:color w:val="00274C"/>
                <w:position w:val="-2"/>
                <w:sz w:val="20"/>
                <w:szCs w:val="20"/>
                <w:u w:val="none"/>
              </w:rPr>
              <w:t xml:space="preserve">und</w:t>
            </w:r>
            <w:r>
              <w:rPr>
                <w:color w:val="00274C"/>
                <w:position w:val="-2"/>
                <w:sz w:val="20"/>
                <w:szCs w:val="20"/>
                <w:u w:val="none"/>
              </w:rPr>
              <w:t xml:space="preserve"> </w:t>
            </w:r>
            <w:r>
              <w:rPr>
                <w:b/>
                <w:bCs/>
                <w:color w:val="00274C"/>
                <w:position w:val="-2"/>
                <w:sz w:val="20"/>
                <w:szCs w:val="20"/>
                <w:u w:val="none"/>
              </w:rPr>
              <w:t xml:space="preserve">L</w:t>
            </w:r>
            <w:r>
              <w:rPr>
                <w:color w:val="00274C"/>
                <w:position w:val="-2"/>
                <w:sz w:val="20"/>
                <w:szCs w:val="20"/>
                <w:u w:val="none"/>
              </w:rPr>
              <w:t xml:space="preserve"> sind auswechselbar (siehe </w:t>
            </w:r>
            <w:r>
              <w:rPr>
                <w:b/>
                <w:bCs/>
                <w:color w:val="00274C"/>
                <w:position w:val="-2"/>
                <w:sz w:val="20"/>
                <w:szCs w:val="20"/>
                <w:u w:val="none"/>
              </w:rPr>
              <w:t xml:space="preserve">Tab. 2.8 und Tab. 2.9</w:t>
            </w:r>
            <w:r>
              <w:rPr>
                <w:color w:val="00274C"/>
                <w:position w:val="-2"/>
                <w:sz w:val="20"/>
                <w:szCs w:val="20"/>
                <w:u w:val="none"/>
              </w:rPr>
              <w:t xml:space="preserve"> zur Wartungshäufigkeit der Bestandteile).</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Wenn eine Hülle benutzt wird, darf sie nicht länger als 400 mm sein und muss möglichst gerade sein.</w:t>
            </w:r>
          </w:p>
          <w:p/>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85"/>
              </w:rPr>
              <w:drawing>
                <wp:inline distT="0" distB="0" distL="0" distR="0">
                  <wp:extent cx="3528000" cy="1137600"/>
                  <wp:effectExtent b="0" l="0" r="0" t="0"/>
                  <wp:docPr id="2291988" name="name858762d13bcb060b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182262d13bcb060a9"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t xml:space="preserve">Abb.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Luftfilterpatrone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Sicherheitspatrone Luftfilter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Filterträger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Staubablassventil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Haken Filterdeckel</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Stromkreis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Schema der Signalein- und Ausgänge der ECU</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SENSOREN/SCHALTER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VORRICHTUNGEN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Drehzahlsensor Motor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Phasensensor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Kühlmitteltemperatursensor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Raildrucksensor Common Rail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EGR 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Kraftstoffansaugventil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EGR-Ventil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Tachometer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Kraftstofftemperatur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Heater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T-Map</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Diagnose-Kontrollleuchten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Einstellung Drosselklappengehäuse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Hauptantrieb (zweispurig)</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Steuerung Elektroventil (1-2 Geschwindigkeiten oder variable Geschwindigkeit)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Pedal Nebenantrieb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(Diagnose ISO15765)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Drucksensor Hydrauliköl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(Fahrzeug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Kraftstofffüllstand (optional) Kraftstoff</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Verstopfung Luftfilter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für Wasser im Kraftstoff</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Position Drosselklappengehäuse</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(schwarz)</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EGTS-Sensor ( </w:t>
                  </w:r>
                  <w:r>
                    <w:rPr>
                      <w:color w:val="00274C"/>
                      <w:position w:val="-2"/>
                      <w:sz w:val="20"/>
                      <w:szCs w:val="20"/>
                      <w:u w:val="none"/>
                      <w:shd w:val="clear" w:color="auto" w:fill="E1E2E0"/>
                    </w:rPr>
                    <w:t xml:space="preserve">gelb</w:t>
                  </w: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Steuereinheit (ECU)</w:t>
            </w:r>
            <w:r>
              <w:rPr>
                <w:color w:val="00274C"/>
                <w:position w:val="-2"/>
                <w:sz w:val="20"/>
                <w:szCs w:val="20"/>
                <w:u w:val="none"/>
              </w:rPr>
              <w:t xml:space="preserve">   (Elektronisches Steuergerät)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den Zentralprozessor zur Überwachung und Steuerung des Motorfunktionen.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elektronische Steuereinheit ist verantwortlich für die Steuerung des Motors.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Sie wird auf dem Fahrzeugrahmen oder in der Kabine montiert (siehe technische Dokumentation des Fahrzeugs).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28749" name="name630362d13bcb1e7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9962d13bcb1e7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Steuereinheit darf ausschließlich mit der von </w:t>
            </w:r>
            <w:r>
              <w:rPr>
                <w:b/>
                <w:bCs/>
                <w:color w:val="00274C"/>
                <w:position w:val="-2"/>
                <w:sz w:val="20"/>
                <w:szCs w:val="20"/>
                <w:u w:val="none"/>
              </w:rPr>
              <w:t xml:space="preserve">KOHLER</w:t>
            </w:r>
            <w:r>
              <w:rPr>
                <w:color w:val="00274C"/>
                <w:position w:val="-2"/>
                <w:sz w:val="20"/>
                <w:szCs w:val="20"/>
                <w:u w:val="none"/>
              </w:rPr>
              <w:t xml:space="preserve"> für jeden einzelnen Motor entwickelten Konfiguration verwendet werden.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Informationen zu den Fehlern der ECU sind im Handbuch der Hilfedatei zu finden.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Installationsanleitung:</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Betriebstemperatur: -40°C bis +100°C.</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Betriebs-/Lagertemperatur: -40°C bis +100°C.</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Abb. 2.32 - Abb. 2.33</w:t>
            </w:r>
            <w:r>
              <w:rPr>
                <w:position w:val="-267"/>
              </w:rPr>
              <w:drawing>
                <wp:inline distT="0" distB="0" distL="0" distR="0">
                  <wp:extent cx="4932000" cy="3398400"/>
                  <wp:effectExtent b="0" l="0" r="0" t="0"/>
                  <wp:docPr id="1261899" name="name738462d13bcb2c639"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25462d13bcb2c63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TYPENSCHILD AGGREGAT UND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Zulassungsnummer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Motordaten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Strichcode der 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Motor-Seriennummer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Aggregat Kenncode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Barometrische Kapsel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Befestigungsstellen</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Steuereinheit </w:t>
            </w:r>
            <w:r>
              <w:rPr>
                <w:b/>
                <w:bCs/>
                <w:color w:val="00274C"/>
                <w:position w:val="-2"/>
                <w:sz w:val="20"/>
                <w:szCs w:val="20"/>
                <w:u w:val="none"/>
              </w:rPr>
              <w:t xml:space="preserve">NICHT</w:t>
            </w:r>
            <w:r>
              <w:rPr>
                <w:color w:val="00274C"/>
                <w:position w:val="-2"/>
                <w:sz w:val="20"/>
                <w:szCs w:val="20"/>
                <w:u w:val="none"/>
              </w:rPr>
              <w:t xml:space="preserve"> auf einem anderen Motor montieren oder gegen eine Steuereinheit eines anderen Motors austauschen.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Obwohl sie äußerlich gleich sind, ist die Ausstattung jedes Motor unterschiedlich.</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Wenn eine neue Steuereinheit installiert werden muss, muss die Original-Konfiguration für diesen spezifischen Motor neu auf sie geladen werden.</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Die Steuereinheiten dürfen nicht untereinander</w:t>
            </w:r>
            <w:r>
              <w:rPr>
                <w:color w:val="00274C"/>
                <w:position w:val="-2"/>
                <w:sz w:val="20"/>
                <w:szCs w:val="20"/>
                <w:u w:val="none"/>
              </w:rPr>
              <w:t xml:space="preserve"> </w:t>
            </w:r>
            <w:r>
              <w:rPr>
                <w:b/>
                <w:bCs/>
                <w:color w:val="00274C"/>
                <w:position w:val="-2"/>
                <w:sz w:val="20"/>
                <w:szCs w:val="20"/>
                <w:u w:val="none"/>
              </w:rPr>
              <w:t xml:space="preserve">ausgetauscht oder verändert werden.</w:t>
            </w:r>
          </w:p>
          <w:p>
            <w:pPr>
              <w:numPr>
                <w:ilvl w:val="0"/>
                <w:numId w:val="11407"/>
              </w:numPr>
              <w:spacing w:before="0" w:after="0" w:line="262" w:lineRule="auto"/>
              <w:jc w:val="left"/>
              <w:rPr>
                <w:color w:val="00274C"/>
                <w:sz w:val="20"/>
                <w:szCs w:val="20"/>
              </w:rPr>
            </w:pPr>
            <w:r>
              <w:rPr>
                <w:b/>
                <w:bCs/>
                <w:color w:val="00274C"/>
                <w:position w:val="-2"/>
                <w:sz w:val="20"/>
                <w:szCs w:val="20"/>
                <w:u w:val="none"/>
              </w:rPr>
              <w:t xml:space="preserve">Jede Steuereinheit ist mit einem eigenen Kennschild</w:t>
            </w:r>
            <w:r>
              <w:rPr>
                <w:color w:val="00274C"/>
                <w:position w:val="-2"/>
                <w:sz w:val="20"/>
                <w:szCs w:val="20"/>
                <w:u w:val="none"/>
              </w:rPr>
              <w:t xml:space="preserve"> </w:t>
            </w:r>
            <w:r>
              <w:rPr>
                <w:b/>
                <w:bCs/>
                <w:color w:val="00274C"/>
                <w:position w:val="-2"/>
                <w:sz w:val="20"/>
                <w:szCs w:val="20"/>
                <w:u w:val="none"/>
              </w:rPr>
              <w:t xml:space="preserve">(Aufkleber) versehen.</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Elektrische Verkabelung Motor</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59647852" name="name604062d13bcb3b24a"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902362d13bcb3b243"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81225556" name="name754962d13bcb47670"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416562d13bcb4766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br/>
              <w:t xml:space="preserve">Abb.</w:t>
            </w:r>
            <w:r>
              <w:rPr>
                <w:b/>
                <w:bCs/>
                <w:color w:val="00274C"/>
                <w:position w:val="-2"/>
                <w:sz w:val="20"/>
                <w:szCs w:val="20"/>
                <w:u w:val="none"/>
              </w:rPr>
              <w:t xml:space="preserve">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Fahrzeugschnittstelle (Abb.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A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ECU B (Abb.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Kraftstoffdruckregelventil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Sensor Kraftstofftemperatur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T-MAP-Sensor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Drucksensor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Drehzahlsensor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Phasensensor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D+ 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Verbinder Anlasser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Kabelhalter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w:t>
                  </w:r>
                  <w:r>
                    <w:rPr>
                      <w:color w:val="00274C"/>
                      <w:position w:val="-2"/>
                      <w:sz w:val="20"/>
                      <w:szCs w:val="20"/>
                      <w:u w:val="none"/>
                      <w:shd w:val="clear" w:color="auto" w:fill="E1E2E0"/>
                    </w:rPr>
                    <w:t xml:space="preserve"> -Steckverbinder (nur Stufe-V-Versionen)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CAN-Widerstand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ATS-Verkabelung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ATS-Schnittstellenverkabelung (nur Stufe-V-Versionen)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für Motorverkabelung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DPF-Temperatur (gelb)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DOC-Temperatur (schwarz)</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Steckverbinder Delta-P-Sensor</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3324741" name="name986062d13bcb5c4d5"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698062d13bcb5c4c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2.34a</w:t>
            </w:r>
            <w:r>
              <w:rPr>
                <w:position w:val="-230"/>
              </w:rPr>
              <w:drawing>
                <wp:inline distT="0" distB="0" distL="0" distR="0">
                  <wp:extent cx="2232000" cy="1504800"/>
                  <wp:effectExtent b="0" l="0" r="0" t="0"/>
                  <wp:docPr id="98710603" name="name761862d13bcb64ae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894562d13bcb64a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ANMERKUNG:</w:t>
            </w:r>
            <w:r>
              <w:rPr>
                <w:color w:val="00274C"/>
                <w:position w:val="-2"/>
                <w:sz w:val="20"/>
                <w:szCs w:val="20"/>
                <w:u w:val="none"/>
              </w:rPr>
              <w:t xml:space="preserve"> Zur ansicht hier klicken </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29562d13bcb658a7"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Trennen der Verkabelung</w:t>
            </w:r>
            <w:r>
              <w:rPr>
                <w:color w:val="00274C"/>
                <w:position w:val="-2"/>
                <w:sz w:val="20"/>
                <w:szCs w:val="20"/>
                <w:u w:val="none"/>
              </w:rPr>
              <w:br/>
              <w:br/>
              <w:t xml:space="preserve">Alle Verbinder von Sensoren und elektronisch gesteuerten Vorrichtungen sind wasserdicht.</w:t>
            </w:r>
            <w:r>
              <w:rPr>
                <w:color w:val="00274C"/>
                <w:position w:val="-2"/>
                <w:sz w:val="20"/>
                <w:szCs w:val="20"/>
                <w:u w:val="none"/>
              </w:rPr>
              <w:br/>
              <w:br/>
              <w:t xml:space="preserve">Die Verbinder müssen abgetrennt werden, indem auf die Lasche </w:t>
            </w:r>
            <w:r>
              <w:rPr>
                <w:b/>
                <w:bCs/>
                <w:color w:val="00274C"/>
                <w:position w:val="-2"/>
                <w:sz w:val="20"/>
                <w:szCs w:val="20"/>
                <w:u w:val="none"/>
              </w:rPr>
              <w:t xml:space="preserve">A</w:t>
            </w:r>
            <w:r>
              <w:rPr>
                <w:color w:val="00274C"/>
                <w:position w:val="-2"/>
                <w:sz w:val="20"/>
                <w:szCs w:val="20"/>
                <w:u w:val="none"/>
              </w:rPr>
              <w:t xml:space="preserve"> gedrückt oder die Arretierungen B gelöst werden, wie von </w:t>
            </w:r>
            <w:r>
              <w:rPr>
                <w:b/>
                <w:bCs/>
                <w:color w:val="00274C"/>
                <w:position w:val="-2"/>
                <w:sz w:val="20"/>
                <w:szCs w:val="20"/>
                <w:u w:val="none"/>
              </w:rPr>
              <w:t xml:space="preserve">Abb. 2.34c bis Abb. 2.34r</w:t>
            </w:r>
            <w:r>
              <w:rPr>
                <w:color w:val="00274C"/>
                <w:position w:val="-2"/>
                <w:sz w:val="20"/>
                <w:szCs w:val="20"/>
                <w:u w:val="none"/>
              </w:rPr>
              <w:t xml:space="preserve"> zu sehen ist.</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70657401" name="name658162d13bcb6fbf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215662d13bcb6fbf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353581" name="name993362d13bcb76753"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723662d13bcb7674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399844" name="name867462d13bcb8047d"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35662d13bcb804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48113148" name="name445362d13bcb8a32d"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172562d13bcb8a328"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335960" name="name878362d13bcb956bb"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336362d13bcb956b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36002606" name="name225162d13bcb9edb4"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780462d13bcb9eda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4180086" name="name900262d13bcba9887"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937162d13bcba98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6990698" name="name370862d13bcbaf970"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380762d13bcbaf96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63801" name="name365362d13bcbb9f1f"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381962d13bcbb9f1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76676597" name="name490862d13bcbc444c"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769062d13bcbc4448"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38636052" name="name665262d13bcbcb3ad"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886862d13bcbcb3a7"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1617949" name="name452062d13bcbd540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420562d13bcbd540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7836697" name="name586062d13bcbdc232"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75262d13bcbdc22d"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0418256" name="name719662d13bcbe69ee"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126762d13bcbe69e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Abb.</w:t>
            </w:r>
            <w:r>
              <w:rPr>
                <w:b/>
                <w:bCs/>
                <w:color w:val="00274C"/>
                <w:position w:val="-2"/>
                <w:sz w:val="20"/>
                <w:szCs w:val="20"/>
                <w:u w:val="none"/>
              </w:rPr>
              <w:t xml:space="preserve">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Sensoren und Schalter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Drehzahlsensor an Impulsring</w:t>
            </w:r>
            <w:r>
              <w:rPr>
                <w:color w:val="00274C"/>
                <w:position w:val="-2"/>
                <w:sz w:val="20"/>
                <w:szCs w:val="20"/>
                <w:u w:val="none"/>
              </w:rPr>
              <w:br/>
              <w:br/>
              <w:t xml:space="preserve">Der Drehzahlsensor </w:t>
            </w:r>
            <w:r>
              <w:rPr>
                <w:b/>
                <w:bCs/>
                <w:color w:val="00274C"/>
                <w:position w:val="-2"/>
                <w:sz w:val="20"/>
                <w:szCs w:val="20"/>
                <w:u w:val="none"/>
              </w:rPr>
              <w:t xml:space="preserve">A</w:t>
            </w:r>
            <w:r>
              <w:rPr>
                <w:color w:val="00274C"/>
                <w:position w:val="-2"/>
                <w:sz w:val="20"/>
                <w:szCs w:val="20"/>
                <w:u w:val="none"/>
              </w:rPr>
              <w:t xml:space="preserve"> ist auf dem Verteilergehäuse angebracht.</w:t>
            </w:r>
            <w:r>
              <w:rPr>
                <w:color w:val="00274C"/>
                <w:position w:val="-2"/>
                <w:sz w:val="20"/>
                <w:szCs w:val="20"/>
                <w:u w:val="none"/>
              </w:rPr>
              <w:br/>
              <w:t xml:space="preserve">Der Sensor erfasst das Signal vom Impulsring </w:t>
            </w:r>
            <w:r>
              <w:rPr>
                <w:b/>
                <w:bCs/>
                <w:color w:val="00274C"/>
                <w:position w:val="-2"/>
                <w:sz w:val="20"/>
                <w:szCs w:val="20"/>
                <w:u w:val="none"/>
              </w:rPr>
              <w:t xml:space="preserve">B</w:t>
            </w:r>
            <w:r>
              <w:rPr>
                <w:color w:val="00274C"/>
                <w:position w:val="-2"/>
                <w:sz w:val="20"/>
                <w:szCs w:val="20"/>
                <w:u w:val="none"/>
              </w:rPr>
              <w:t xml:space="preserve"> (60 - 2 Zacken) auf der Riemenscheibe der Kurbelwelle und schickt es als Analogsignal an die ECU. Der Sensor sendet ein analoges Signal an die ECU.</w:t>
            </w:r>
            <w:r>
              <w:rPr>
                <w:color w:val="00274C"/>
                <w:position w:val="-2"/>
                <w:sz w:val="20"/>
                <w:szCs w:val="20"/>
                <w:u w:val="none"/>
              </w:rPr>
              <w:br/>
              <w:br/>
              <w:t xml:space="preserve">Der Sensor erzeugt während der Drehung der Kurbelwelle ein 5V Rechtecksignal mit Hall-Effekt und erfasst auf diese Weise deren Drehzahl und Stellung.</w:t>
            </w:r>
            <w:r>
              <w:rPr>
                <w:color w:val="00274C"/>
                <w:position w:val="-2"/>
                <w:sz w:val="20"/>
                <w:szCs w:val="20"/>
                <w:u w:val="none"/>
              </w:rPr>
              <w:br/>
              <w:br/>
              <w:t xml:space="preserve">Mit den von diesem Sensor gesendeten Daten kann die ECU die Voreilung für die Kraftstoffeinspritzung für jeden Kolben steuern.</w:t>
            </w:r>
            <w:r>
              <w:rPr>
                <w:color w:val="00274C"/>
                <w:position w:val="-2"/>
                <w:sz w:val="20"/>
                <w:szCs w:val="20"/>
                <w:u w:val="none"/>
              </w:rPr>
              <w:br/>
              <w:br/>
              <w:br/>
              <w:br/>
              <w:t xml:space="preserve">Für den Wert des Luftspalts siehe </w:t>
            </w:r>
            <w:hyperlink r:id="rId506062d13bcbe92dd" w:history="1">
              <w:r>
                <w:rPr>
                  <w:rStyle w:val="DefaultParagraphFontPHPDOCX"/>
                  <w:b/>
                  <w:bCs/>
                  <w:color w:val="0000FF"/>
                  <w:position w:val="-2"/>
                  <w:sz w:val="20"/>
                  <w:szCs w:val="20"/>
                  <w:u w:val="none"/>
                </w:rPr>
                <w:t xml:space="preserve">Abs.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440164" name="name227362d13bcbef7cd"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541462d13bcbef7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Phasensensor an Nockenwelle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Phasensensor </w:t>
            </w:r>
            <w:r>
              <w:rPr>
                <w:b/>
                <w:bCs/>
                <w:color w:val="00274C"/>
                <w:position w:val="-2"/>
                <w:sz w:val="20"/>
                <w:szCs w:val="20"/>
                <w:u w:val="none"/>
              </w:rPr>
              <w:t xml:space="preserve">C</w:t>
            </w:r>
            <w:r>
              <w:rPr>
                <w:color w:val="00274C"/>
                <w:position w:val="-2"/>
                <w:sz w:val="20"/>
                <w:szCs w:val="20"/>
                <w:u w:val="none"/>
              </w:rPr>
              <w:t xml:space="preserve"> ist auf dem Verteilergehäuse angebracht.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Funktion des Phasensensors </w:t>
            </w:r>
            <w:r>
              <w:rPr>
                <w:b/>
                <w:bCs/>
                <w:color w:val="00274C"/>
                <w:position w:val="-2"/>
                <w:sz w:val="20"/>
                <w:szCs w:val="20"/>
                <w:u w:val="none"/>
              </w:rPr>
              <w:t xml:space="preserve">C</w:t>
            </w:r>
            <w:r>
              <w:rPr>
                <w:color w:val="00274C"/>
                <w:position w:val="-2"/>
                <w:sz w:val="20"/>
                <w:szCs w:val="20"/>
                <w:u w:val="none"/>
              </w:rPr>
              <w:t xml:space="preserve"> besteht darin, die Position der Zahnrad zur Steuerung der Nockenwelle </w:t>
            </w:r>
            <w:r>
              <w:rPr>
                <w:b/>
                <w:bCs/>
                <w:color w:val="00274C"/>
                <w:position w:val="-2"/>
                <w:sz w:val="20"/>
                <w:szCs w:val="20"/>
                <w:u w:val="none"/>
              </w:rPr>
              <w:t xml:space="preserve">E</w:t>
            </w:r>
            <w:r>
              <w:rPr>
                <w:color w:val="00274C"/>
                <w:position w:val="-2"/>
                <w:sz w:val="20"/>
                <w:szCs w:val="20"/>
                <w:u w:val="none"/>
              </w:rPr>
              <w:t xml:space="preserve"> in Bezug auf die Antriebswelle und in Folge die Position der Kolben in Bezug auf den oberen Totpunkt zu erkennen. Der Sensor erfasst das Signal vom Impulsring </w:t>
            </w:r>
            <w:r>
              <w:rPr>
                <w:b/>
                <w:bCs/>
                <w:color w:val="00274C"/>
                <w:position w:val="-2"/>
                <w:sz w:val="20"/>
                <w:szCs w:val="20"/>
                <w:u w:val="none"/>
              </w:rPr>
              <w:t xml:space="preserve">D</w:t>
            </w:r>
            <w:r>
              <w:rPr>
                <w:color w:val="00274C"/>
                <w:position w:val="-2"/>
                <w:sz w:val="20"/>
                <w:szCs w:val="20"/>
                <w:u w:val="none"/>
              </w:rPr>
              <w:t xml:space="preserve"> auf der Kurbelwelle und schickt es als Analogsignal an die ECU.</w:t>
            </w:r>
            <w:r>
              <w:rPr>
                <w:color w:val="00274C"/>
                <w:position w:val="-2"/>
                <w:sz w:val="20"/>
                <w:szCs w:val="20"/>
                <w:u w:val="none"/>
              </w:rPr>
              <w:br/>
              <w:t xml:space="preserve">Der Sensor erzeugt während der Drehung der Kurbelwelle ein 5V Rechtecksignal mit Hall-Effekt und erfasst auf diese Weise die vier Takte des ersten Zylinders.
</w:t>
            </w:r>
          </w:p>
          <w:p>
            <w:pPr>
              <w:widowControl w:val="on"/>
              <w:pBdr/>
              <w:spacing w:before="0" w:after="0" w:line="262" w:lineRule="auto"/>
              <w:ind w:left="0" w:right="0"/>
              <w:jc w:val="left"/>
              <w:textAlignment w:val="center"/>
            </w:pPr>
            <w:r>
              <w:rPr>
                <w:color w:val="00274C"/>
                <w:position w:val="-2"/>
                <w:sz w:val="20"/>
                <w:szCs w:val="20"/>
                <w:u w:val="none"/>
              </w:rPr>
              <w:t xml:space="preserve">Aufgrund von Berechnungen kann so die ECU auch die Phasen der anderen Zylinder feststellen. Mit den von diesem Sensor gesendeten Daten kann die ECU die Voreilung für die Kraftstoffeinspritzung für jeden Kolben steuern.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Für den Wert des Luftspalts siehe </w:t>
            </w:r>
            <w:hyperlink r:id="rId644262d13bcbf131f" w:history="1">
              <w:r>
                <w:rPr>
                  <w:rStyle w:val="DefaultParagraphFontPHPDOCX"/>
                  <w:b/>
                  <w:bCs/>
                  <w:color w:val="0000FF"/>
                  <w:position w:val="-2"/>
                  <w:sz w:val="20"/>
                  <w:szCs w:val="20"/>
                  <w:u w:val="none"/>
                </w:rPr>
                <w:t xml:space="preserve">Abs.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517862" name="name877362d13bcc0811d"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579162d13bcc081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T-MAP-Sensor befindet sich am Ansaugsammelrohr.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Er erfasst im Ansaugsammelrohr durch Veränderungen der elektrischen Spannung den Eingangsdruck und durch Veränderungen des elektrischen Widerstands die Lufttemperatur.
</w:t>
            </w:r>
          </w:p>
          <w:p>
            <w:pPr>
              <w:widowControl w:val="on"/>
              <w:pBdr/>
              <w:spacing w:before="0" w:after="0" w:line="262" w:lineRule="auto"/>
              <w:ind w:left="0" w:right="0"/>
              <w:jc w:val="left"/>
              <w:textAlignment w:val="center"/>
            </w:pPr>
            <w:r>
              <w:rPr>
                <w:color w:val="00274C"/>
                <w:position w:val="-2"/>
                <w:sz w:val="20"/>
                <w:szCs w:val="20"/>
                <w:u w:val="none"/>
              </w:rPr>
              <w:t xml:space="preserve">Der Sensor sendet die Signale an die ECU, die die Werte bestimmt und die Einspritzzeiten anpasst.</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sind die Werte für den elektrischen Widerstand je nach Temperatur der angesaugten Luft angegeben.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44586813" name="name621262d13bcc17fe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784062d13bcc17fe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76797631" name="name512162d13bcc23130"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254462d13bcc2312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w:t>
            </w:r>
            <w:r>
              <w:rPr>
                <w:color w:val="00274C"/>
                <w:position w:val="-2"/>
                <w:sz w:val="20"/>
                <w:szCs w:val="20"/>
                <w:u w:val="none"/>
              </w:rPr>
              <w:t xml:space="preserve"> </w:t>
            </w:r>
            <w:r>
              <w:rPr>
                <w:b/>
                <w:bCs/>
                <w:color w:val="00274C"/>
                <w:position w:val="-2"/>
                <w:sz w:val="20"/>
                <w:szCs w:val="20"/>
                <w:u w:val="none"/>
              </w:rPr>
              <w:t xml:space="preserve">T-Sensor (nur Versionen mit DPF-Filter)</w:t>
            </w:r>
          </w:p>
          <w:p/>
          <w:p/>
          <w:p>
            <w:pPr>
              <w:widowControl w:val="on"/>
              <w:pBdr/>
              <w:spacing w:before="0" w:after="0" w:line="262" w:lineRule="auto"/>
              <w:ind w:left="0" w:right="0"/>
              <w:jc w:val="left"/>
              <w:textAlignment w:val="center"/>
            </w:pPr>
            <w:r>
              <w:rPr>
                <w:color w:val="00274C"/>
                <w:position w:val="-2"/>
                <w:sz w:val="20"/>
                <w:szCs w:val="20"/>
                <w:u w:val="none"/>
              </w:rPr>
              <w:t xml:space="preserve">Der ACACT-Sensor </w:t>
            </w:r>
            <w:r>
              <w:rPr>
                <w:b/>
                <w:bCs/>
                <w:color w:val="00274C"/>
                <w:position w:val="-2"/>
                <w:sz w:val="20"/>
                <w:szCs w:val="20"/>
                <w:u w:val="none"/>
              </w:rPr>
              <w:t xml:space="preserve">J</w:t>
            </w:r>
            <w:r>
              <w:rPr>
                <w:color w:val="00274C"/>
                <w:position w:val="-2"/>
                <w:sz w:val="20"/>
                <w:szCs w:val="20"/>
                <w:u w:val="none"/>
              </w:rPr>
              <w:t xml:space="preserve"> befindet sich am Ansaugkrümmer vor dem T-Map-Sensor und misst die Temperatur der vom Turbo kommenden Luft.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19282" name="name748162d13bcc30a6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18662d13bcc30a6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EGTS-Sensor (gelb - schwarz)</w:t>
            </w:r>
          </w:p>
          <w:p/>
          <w:p/>
          <w:p>
            <w:pPr>
              <w:widowControl w:val="on"/>
              <w:pBdr/>
              <w:spacing w:before="0" w:after="0" w:line="262" w:lineRule="auto"/>
              <w:ind w:left="0" w:right="0"/>
              <w:jc w:val="left"/>
              <w:textAlignment w:val="center"/>
            </w:pPr>
            <w:r>
              <w:rPr>
                <w:color w:val="00274C"/>
                <w:position w:val="-2"/>
                <w:sz w:val="20"/>
                <w:szCs w:val="20"/>
                <w:u w:val="none"/>
              </w:rPr>
              <w:t xml:space="preserve">Die beiden EGTS-Sensoren </w:t>
            </w:r>
            <w:r>
              <w:rPr>
                <w:b/>
                <w:bCs/>
                <w:color w:val="00274C"/>
                <w:position w:val="-2"/>
                <w:sz w:val="20"/>
                <w:szCs w:val="20"/>
                <w:u w:val="none"/>
              </w:rPr>
              <w:t xml:space="preserve">K1</w:t>
            </w:r>
            <w:r>
              <w:rPr>
                <w:color w:val="00274C"/>
                <w:position w:val="-2"/>
                <w:sz w:val="20"/>
                <w:szCs w:val="20"/>
                <w:u w:val="none"/>
              </w:rPr>
              <w:t xml:space="preserve"> und </w:t>
            </w:r>
            <w:r>
              <w:rPr>
                <w:b/>
                <w:bCs/>
                <w:color w:val="00274C"/>
                <w:position w:val="-2"/>
                <w:sz w:val="20"/>
                <w:szCs w:val="20"/>
                <w:u w:val="none"/>
              </w:rPr>
              <w:t xml:space="preserve">K2</w:t>
            </w:r>
            <w:r>
              <w:rPr>
                <w:color w:val="00274C"/>
                <w:position w:val="-2"/>
                <w:sz w:val="20"/>
                <w:szCs w:val="20"/>
                <w:u w:val="none"/>
              </w:rPr>
              <w:t xml:space="preserve"> befinden sich am ATS-System, mit schwarzem </w:t>
            </w:r>
            <w:r>
              <w:rPr>
                <w:b/>
                <w:bCs/>
                <w:color w:val="00274C"/>
                <w:position w:val="-2"/>
                <w:sz w:val="20"/>
                <w:szCs w:val="20"/>
                <w:u w:val="none"/>
              </w:rPr>
              <w:t xml:space="preserve">K1</w:t>
            </w:r>
            <w:r>
              <w:rPr>
                <w:color w:val="00274C"/>
                <w:position w:val="-2"/>
                <w:sz w:val="20"/>
                <w:szCs w:val="20"/>
                <w:u w:val="none"/>
              </w:rPr>
              <w:t xml:space="preserve"> -Draht vor dem DOC und gelbem </w:t>
            </w:r>
            <w:r>
              <w:rPr>
                <w:b/>
                <w:bCs/>
                <w:color w:val="00274C"/>
                <w:position w:val="-2"/>
                <w:sz w:val="20"/>
                <w:szCs w:val="20"/>
                <w:u w:val="none"/>
              </w:rPr>
              <w:t xml:space="preserve">K2</w:t>
            </w:r>
            <w:r>
              <w:rPr>
                <w:color w:val="00274C"/>
                <w:position w:val="-2"/>
                <w:sz w:val="20"/>
                <w:szCs w:val="20"/>
                <w:u w:val="none"/>
              </w:rPr>
              <w:t xml:space="preserve"> -Draht nach dem DOC. Beide werden für Regenerationsstrategien des DPF-Filters verwendet. In </w:t>
            </w:r>
            <w:r>
              <w:rPr>
                <w:b/>
                <w:bCs/>
                <w:color w:val="00274C"/>
                <w:position w:val="-2"/>
                <w:sz w:val="20"/>
                <w:szCs w:val="20"/>
                <w:u w:val="none"/>
              </w:rPr>
              <w:t xml:space="preserve">Tab. 2.37b</w:t>
            </w:r>
            <w:r>
              <w:rPr>
                <w:color w:val="00274C"/>
                <w:position w:val="-2"/>
                <w:sz w:val="20"/>
                <w:szCs w:val="20"/>
                <w:u w:val="none"/>
              </w:rPr>
              <w:t xml:space="preserve"> sind die Werte für den elektrischen Widerstand bezogen auf die Ansauglufttemperatur angeführt.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1343402" name="name295662d13bcc4406f"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80862d13bcc440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Delta-P-Sensor</w:t>
            </w:r>
          </w:p>
          <w:p/>
          <w:p/>
          <w:p>
            <w:pPr>
              <w:widowControl w:val="on"/>
              <w:pBdr/>
              <w:spacing w:before="0" w:after="0" w:line="262" w:lineRule="auto"/>
              <w:ind w:left="0" w:right="0"/>
              <w:jc w:val="left"/>
              <w:textAlignment w:val="center"/>
            </w:pPr>
            <w:r>
              <w:rPr>
                <w:color w:val="00274C"/>
                <w:position w:val="-2"/>
                <w:sz w:val="20"/>
                <w:szCs w:val="20"/>
                <w:u w:val="none"/>
              </w:rPr>
              <w:t xml:space="preserve">Der Delta-P-Sensor J erkennt den Verstopfungsgrad des DPF-Filters.</w:t>
            </w:r>
          </w:p>
          <w:p/>
          <w:p/>
          <w:p>
            <w:pPr>
              <w:widowControl w:val="on"/>
              <w:pBdr/>
              <w:spacing w:before="0" w:after="0" w:line="262" w:lineRule="auto"/>
              <w:ind w:left="0" w:right="0"/>
              <w:jc w:val="left"/>
              <w:textAlignment w:val="center"/>
            </w:pPr>
            <w:r>
              <w:rPr>
                <w:color w:val="00274C"/>
                <w:position w:val="-2"/>
                <w:sz w:val="20"/>
                <w:szCs w:val="20"/>
                <w:u w:val="none"/>
              </w:rPr>
              <w:t xml:space="preserve">Betriebstemperatur: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34088" name="name968262d13bcc4c8a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4762d13bcc4c8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Wichtig</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Rohre </w:t>
            </w:r>
            <w:r>
              <w:rPr>
                <w:b/>
                <w:bCs/>
                <w:color w:val="00274C"/>
                <w:position w:val="-2"/>
                <w:sz w:val="20"/>
                <w:szCs w:val="20"/>
                <w:u w:val="none"/>
              </w:rPr>
              <w:t xml:space="preserve">J1</w:t>
            </w:r>
            <w:r>
              <w:rPr>
                <w:color w:val="00274C"/>
                <w:position w:val="-2"/>
                <w:sz w:val="20"/>
                <w:szCs w:val="20"/>
                <w:u w:val="none"/>
              </w:rPr>
              <w:t xml:space="preserve"> und </w:t>
            </w:r>
            <w:r>
              <w:rPr>
                <w:b/>
                <w:bCs/>
                <w:color w:val="00274C"/>
                <w:position w:val="-2"/>
                <w:sz w:val="20"/>
                <w:szCs w:val="20"/>
                <w:u w:val="none"/>
              </w:rPr>
              <w:t xml:space="preserve">J2</w:t>
            </w:r>
            <w:r>
              <w:rPr>
                <w:color w:val="00274C"/>
                <w:position w:val="-2"/>
                <w:sz w:val="20"/>
                <w:szCs w:val="20"/>
                <w:u w:val="none"/>
              </w:rPr>
              <w:t xml:space="preserve"> nur entsprechend der </w:t>
            </w:r>
            <w:r>
              <w:rPr>
                <w:b/>
                <w:bCs/>
                <w:color w:val="00274C"/>
                <w:position w:val="-2"/>
                <w:sz w:val="20"/>
                <w:szCs w:val="20"/>
                <w:u w:val="none"/>
              </w:rPr>
              <w:t xml:space="preserve">Abb. 2.37c</w:t>
            </w:r>
            <w:r>
              <w:rPr>
                <w:color w:val="00274C"/>
                <w:position w:val="-2"/>
                <w:sz w:val="20"/>
                <w:szCs w:val="20"/>
                <w:u w:val="none"/>
              </w:rPr>
              <w:t xml:space="preserve">  am Delta-P-Sensor </w:t>
            </w:r>
            <w:r>
              <w:rPr>
                <w:b/>
                <w:bCs/>
                <w:color w:val="00274C"/>
                <w:position w:val="-2"/>
                <w:sz w:val="20"/>
                <w:szCs w:val="20"/>
                <w:u w:val="none"/>
              </w:rPr>
              <w:t xml:space="preserve">J</w:t>
            </w:r>
            <w:r>
              <w:rPr>
                <w:color w:val="00274C"/>
                <w:position w:val="-2"/>
                <w:sz w:val="20"/>
                <w:szCs w:val="20"/>
                <w:u w:val="none"/>
              </w:rPr>
              <w:t xml:space="preserve"> anschließen.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442256" name="name453662d13bcc55e07"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68762d13bcc55df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160151" name="name683962d13bcc60542"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287362d13bcc6053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Drucksensor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Kraftstoffdrucksensor </w:t>
            </w:r>
            <w:r>
              <w:rPr>
                <w:b/>
                <w:bCs/>
                <w:color w:val="00274C"/>
                <w:position w:val="-2"/>
                <w:sz w:val="20"/>
                <w:szCs w:val="20"/>
                <w:u w:val="none"/>
              </w:rPr>
              <w:t xml:space="preserve">G</w:t>
            </w:r>
            <w:r>
              <w:rPr>
                <w:color w:val="00274C"/>
                <w:position w:val="-2"/>
                <w:sz w:val="20"/>
                <w:szCs w:val="20"/>
                <w:u w:val="none"/>
              </w:rPr>
              <w:t xml:space="preserve"> auf dem Common Rail erfasst in dessen Inneren durch Veränderungen der elektrischen Spannung den Kraftstoffdruck.</w:t>
            </w:r>
            <w:r>
              <w:rPr>
                <w:color w:val="00274C"/>
                <w:position w:val="-2"/>
                <w:sz w:val="20"/>
                <w:szCs w:val="20"/>
                <w:u w:val="none"/>
              </w:rPr>
              <w:br/>
              <w:t xml:space="preserve">Auf der Grundlage der gesendeten Daten steuert die ECU das Ventil für die Kraftstoffansaugung an der Einspritzpumpe und passt gegebenenfalls die Einspritzzeiten an.</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120730" name="name358662d13bcc6783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062d13bcc6782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Vor dem Ausbau </w:t>
            </w:r>
            <w:hyperlink r:id="rId392462d13bcc68428" w:history="1">
              <w:r>
                <w:rPr>
                  <w:rStyle w:val="DefaultParagraphFontPHPDOCX"/>
                  <w:b/>
                  <w:bCs/>
                  <w:color w:val="0000FF"/>
                  <w:position w:val="-2"/>
                  <w:sz w:val="20"/>
                  <w:szCs w:val="20"/>
                  <w:u w:val="none"/>
                </w:rPr>
                <w:t xml:space="preserve">Abs. 2.9.5</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8870593" name="name395962d13bcc6f731"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98062d13bcc6f72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Wassersensor im Kraftstofffilter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Wassersensor </w:t>
            </w:r>
            <w:r>
              <w:rPr>
                <w:b/>
                <w:bCs/>
                <w:color w:val="00274C"/>
                <w:position w:val="-2"/>
                <w:sz w:val="20"/>
                <w:szCs w:val="20"/>
                <w:u w:val="none"/>
              </w:rPr>
              <w:t xml:space="preserve">H</w:t>
            </w:r>
            <w:r>
              <w:rPr>
                <w:color w:val="00274C"/>
                <w:position w:val="-2"/>
                <w:sz w:val="20"/>
                <w:szCs w:val="20"/>
                <w:u w:val="none"/>
              </w:rPr>
              <w:t xml:space="preserve"> im Kraftstofffilter zeigt das Vorhandensein von Wasser im Kraftstoff an.
</w:t>
            </w:r>
          </w:p>
          <w:p>
            <w:pPr>
              <w:widowControl w:val="on"/>
              <w:pBdr/>
              <w:spacing w:before="0" w:after="0" w:line="262" w:lineRule="auto"/>
              <w:ind w:left="0" w:right="0"/>
              <w:jc w:val="left"/>
              <w:textAlignment w:val="center"/>
            </w:pPr>
            <w:r>
              <w:rPr>
                <w:color w:val="00274C"/>
                <w:position w:val="-2"/>
                <w:sz w:val="20"/>
                <w:szCs w:val="20"/>
                <w:u w:val="none"/>
              </w:rPr>
              <w:br/>
              <w:t xml:space="preserve">Auf Grund seines höheren spezifischen Gewichts trennt sich das eventuell im Kraftstoff vorhandene Wasser und setzt sich am tiefsten Punkt des Filters ab, wo ein spezieller Sensor vorhanden ist, der über die ECU ein Alarmsignal an das Armaturenbrett sendet. Mit der Flügelmutter </w:t>
            </w:r>
            <w:r>
              <w:rPr>
                <w:b/>
                <w:bCs/>
                <w:color w:val="00274C"/>
                <w:position w:val="-2"/>
                <w:sz w:val="20"/>
                <w:szCs w:val="20"/>
                <w:u w:val="none"/>
              </w:rPr>
              <w:t xml:space="preserve">M</w:t>
            </w:r>
            <w:r>
              <w:rPr>
                <w:color w:val="00274C"/>
                <w:position w:val="-2"/>
                <w:sz w:val="20"/>
                <w:szCs w:val="20"/>
                <w:u w:val="none"/>
              </w:rPr>
              <w:t xml:space="preserve"> am unteren Teil des  Sensorkörpers kann ggf. im Kraftstoff vorhandenes Wasser abgelassen werden und so Störungen von Komponenten des Einspritzkreislaufs verhindert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4715339" name="name257362d13bcc79c96"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24562d13bcc79c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Sensor Kraftstofftemperatur an Kraftstoffeinspritzpumpe</w:t>
            </w:r>
          </w:p>
          <w:p>
            <w:pPr>
              <w:widowControl w:val="on"/>
              <w:pBdr/>
              <w:spacing w:before="0" w:after="0" w:line="262" w:lineRule="auto"/>
              <w:ind w:left="0" w:right="0"/>
              <w:jc w:val="left"/>
              <w:textAlignment w:val="center"/>
            </w:pP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ist auf der Hochdruckpumpe zur Kraftstoffeinspritzung montiert.</w:t>
            </w:r>
            <w:r>
              <w:rPr>
                <w:color w:val="00274C"/>
                <w:position w:val="-2"/>
                <w:sz w:val="20"/>
                <w:szCs w:val="20"/>
                <w:u w:val="none"/>
              </w:rPr>
              <w:br/>
              <w:t xml:space="preserve">Der Sensor für die Kraftstofftemperatur </w:t>
            </w:r>
            <w:r>
              <w:rPr>
                <w:b/>
                <w:bCs/>
                <w:color w:val="00274C"/>
                <w:position w:val="-2"/>
                <w:sz w:val="20"/>
                <w:szCs w:val="20"/>
                <w:u w:val="none"/>
              </w:rPr>
              <w:t xml:space="preserve">L</w:t>
            </w:r>
            <w:r>
              <w:rPr>
                <w:color w:val="00274C"/>
                <w:position w:val="-2"/>
                <w:sz w:val="20"/>
                <w:szCs w:val="20"/>
                <w:u w:val="none"/>
              </w:rPr>
              <w:t xml:space="preserve"> misst die Temperatur des Kraftstoffs am Eingang der Hochdruckpumpe. Das an die ECU gesandte Signal ist digital.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Der von der ECU erfasste Widerstand ist proportional zur Kraftstofftemperatur.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338249" name="name879962d13bcc830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5662d13bcc8309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Vor dem Ausbau </w:t>
            </w:r>
            <w:hyperlink r:id="rId683462d13bcc839b0"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795174" name="name781162d13bcc8d7e1"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84462d13bcc8d7d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 Öldruckschalter</w:t>
            </w:r>
          </w:p>
          <w:p>
            <w:pPr>
              <w:widowControl w:val="on"/>
              <w:pBdr/>
              <w:spacing w:before="0" w:after="0" w:line="262" w:lineRule="auto"/>
              <w:ind w:left="0" w:right="0"/>
              <w:jc w:val="left"/>
              <w:textAlignment w:val="center"/>
            </w:pPr>
            <w:r>
              <w:rPr>
                <w:color w:val="00274C"/>
                <w:position w:val="-2"/>
                <w:sz w:val="20"/>
                <w:szCs w:val="20"/>
                <w:u w:val="none"/>
              </w:rPr>
              <w:br/>
              <w:t xml:space="preserve">Der Öldruckschalter </w:t>
            </w:r>
            <w:r>
              <w:rPr>
                <w:b/>
                <w:bCs/>
                <w:color w:val="00274C"/>
                <w:position w:val="-2"/>
                <w:sz w:val="20"/>
                <w:szCs w:val="20"/>
                <w:u w:val="none"/>
              </w:rPr>
              <w:t xml:space="preserve">N</w:t>
            </w:r>
            <w:r>
              <w:rPr>
                <w:color w:val="00274C"/>
                <w:position w:val="-2"/>
                <w:sz w:val="20"/>
                <w:szCs w:val="20"/>
                <w:u w:val="none"/>
              </w:rPr>
              <w:t xml:space="preserve"> ist auf das Kurbelgehäuse montiert.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Hierbei handelt es sich um einen N/C-Sensor, der auf einen Druck von 0.6 bar ± 0.1 bar geeicht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niedrigem Öldruck schließt der Sensor den Kreislauf nach Masse und sorgt dafür, dass die entsprechende Kontrollleuchte am Armaturenbrett aufleuchtet.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4950536" name="name580162d13bcc95385"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61062d13bcc9538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Kühlmitteltemperatursensor</w:t>
            </w:r>
          </w:p>
          <w:p/>
          <w:p/>
          <w:p>
            <w:pPr>
              <w:widowControl w:val="on"/>
              <w:pBdr/>
              <w:spacing w:before="0" w:after="0" w:line="240" w:lineRule="auto"/>
              <w:ind w:left="0" w:right="0"/>
              <w:jc w:val="left"/>
            </w:pPr>
            <w:r>
              <w:rPr>
                <w:color w:val="00274C"/>
                <w:position w:val="-2"/>
                <w:sz w:val="20"/>
                <w:szCs w:val="20"/>
                <w:u w:val="none"/>
              </w:rPr>
              <w:t xml:space="preserve">
Der Sensor für die Kühlmitteltemperatur </w:t>
            </w:r>
            <w:r>
              <w:rPr>
                <w:b/>
                <w:bCs/>
                <w:color w:val="00274C"/>
                <w:position w:val="-2"/>
                <w:sz w:val="20"/>
                <w:szCs w:val="20"/>
                <w:u w:val="none"/>
              </w:rPr>
              <w:t xml:space="preserve">P</w:t>
            </w:r>
            <w:r>
              <w:rPr>
                <w:color w:val="00274C"/>
                <w:position w:val="-2"/>
                <w:sz w:val="20"/>
                <w:szCs w:val="20"/>
                <w:u w:val="none"/>
              </w:rPr>
              <w:t xml:space="preserve"> des Kühlkreislaufs ist am Zylinderkopf an der Thermostatventil-Seite befestigt.  </w:t>
            </w:r>
            <w:r>
              <w:rPr>
                <w:color w:val="00274C"/>
                <w:position w:val="-2"/>
                <w:sz w:val="20"/>
                <w:szCs w:val="20"/>
                <w:u w:val="none"/>
              </w:rPr>
              <w:br/>
              <w:t xml:space="preserve">Er wird von der ECU verwendet, um Informationen zur Temperatur des Kühlmittels (übern den PIN </w:t>
            </w:r>
            <w:r>
              <w:rPr>
                <w:b/>
                <w:bCs/>
                <w:color w:val="00274C"/>
                <w:position w:val="-2"/>
                <w:sz w:val="20"/>
                <w:szCs w:val="20"/>
                <w:u w:val="none"/>
              </w:rPr>
              <w:t xml:space="preserve">R</w:t>
            </w:r>
            <w:r>
              <w:rPr>
                <w:color w:val="00274C"/>
                <w:position w:val="-2"/>
                <w:sz w:val="20"/>
                <w:szCs w:val="20"/>
                <w:u w:val="none"/>
              </w:rPr>
              <w:t xml:space="preserve"> ) zu erhalten und die Kontrollleuchte für überhöhte Temperatur und die Steuerung des Elektroventilators des Kühlmittelkühlers zu steuern.</w:t>
            </w:r>
            <w:r>
              <w:rPr>
                <w:color w:val="00274C"/>
                <w:position w:val="-2"/>
                <w:sz w:val="20"/>
                <w:szCs w:val="20"/>
                <w:u w:val="none"/>
              </w:rPr>
              <w:br/>
              <w:t xml:space="preserve">Auslösetemperatur für die Kontrollleuchte +106°C / +108°C</w:t>
            </w:r>
          </w:p>
          <w:p>
            <w:pPr>
              <w:widowControl w:val="on"/>
              <w:pBdr/>
              <w:spacing w:before="0" w:after="0" w:line="262" w:lineRule="auto"/>
              <w:ind w:left="0" w:right="0"/>
              <w:jc w:val="left"/>
              <w:textAlignment w:val="center"/>
            </w:pPr>
            <w:r>
              <w:rPr>
                <w:b/>
                <w:bCs/>
                <w:color w:val="00274C"/>
                <w:position w:val="-2"/>
                <w:sz w:val="20"/>
                <w:szCs w:val="20"/>
                <w:u w:val="none"/>
              </w:rPr>
              <w:br/>
              <w:br/>
              <w:t xml:space="preserve">ANMERKUNG</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bezeichnet den Anschluss des zu messenden Widerstands.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EIGENSCHAFTEN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942590" name="name738862d13bcca138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758962d13bcca138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Schalter  Luftfilterverstopfung</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ANMERKUNG:   </w:t>
            </w:r>
            <w:r>
              <w:rPr>
                <w:color w:val="00274C"/>
                <w:position w:val="-2"/>
                <w:sz w:val="20"/>
                <w:szCs w:val="20"/>
                <w:u w:val="none"/>
              </w:rPr>
              <w:t xml:space="preserve"> Diese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color w:val="00274C"/>
                <w:position w:val="-2"/>
                <w:sz w:val="20"/>
                <w:szCs w:val="20"/>
                <w:u w:val="none"/>
              </w:rPr>
              <w:br/>
              <w:t xml:space="preserve">Der Schalter ist auf dem Luftfilter montiert, wenn der Filter verstopft ist, wird ein Signal an den Schaltschrank geschickt.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Eigenschaften: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Betriebstemperatur: </w:t>
            </w:r>
            <w:r>
              <w:rPr>
                <w:b/>
                <w:bCs/>
                <w:color w:val="00274C"/>
                <w:position w:val="-2"/>
                <w:sz w:val="20"/>
                <w:szCs w:val="20"/>
                <w:u w:val="none"/>
              </w:rPr>
              <w:t xml:space="preserve">-30 °C / +100°C</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Gewöhnlich offener Kontakt.</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Schließung des Kontakts durch Druckabfall: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5207948" name="name767062d13bccabbf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985762d13bccabbf6"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Abb.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ACAT </w:t>
            </w:r>
            <w:r>
              <w:rPr>
                <w:b/>
                <w:bCs/>
                <w:color w:val="00274C"/>
                <w:position w:val="-2"/>
                <w:sz w:val="20"/>
                <w:szCs w:val="20"/>
                <w:u w:val="none"/>
              </w:rPr>
              <w:t xml:space="preserve">Q</w:t>
            </w:r>
            <w:r>
              <w:rPr>
                <w:color w:val="00274C"/>
                <w:position w:val="-2"/>
                <w:sz w:val="20"/>
                <w:szCs w:val="20"/>
                <w:u w:val="none"/>
              </w:rPr>
              <w:t xml:space="preserve"> -Sensor befindet sich an der Luftansaugleitung und misst die Temperatur der vom Turbolader kommenden Luft. In der </w:t>
            </w:r>
            <w:r>
              <w:rPr>
                <w:b/>
                <w:bCs/>
                <w:color w:val="00274C"/>
                <w:position w:val="-2"/>
                <w:sz w:val="20"/>
                <w:szCs w:val="20"/>
                <w:u w:val="none"/>
              </w:rPr>
              <w:t xml:space="preserve">Tab. 2.38a</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5782786" name="name243962d13bccbc37d"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187462d13bccbc37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(Nur Modell KDI 1903 TC)</w:t>
            </w:r>
          </w:p>
          <w:p>
            <w:pPr>
              <w:widowControl w:val="on"/>
              <w:pBdr/>
              <w:spacing w:before="0" w:after="0" w:line="262" w:lineRule="auto"/>
              <w:ind w:left="0" w:right="0"/>
              <w:jc w:val="left"/>
              <w:textAlignment w:val="center"/>
            </w:pPr>
            <w:r>
              <w:rPr>
                <w:color w:val="00274C"/>
                <w:position w:val="-2"/>
                <w:sz w:val="20"/>
                <w:szCs w:val="20"/>
                <w:u w:val="none"/>
              </w:rPr>
              <w:br/>
              <w:br/>
              <w:t xml:space="preserve">Der EGR-T </w:t>
            </w:r>
            <w:r>
              <w:rPr>
                <w:b/>
                <w:bCs/>
                <w:color w:val="00274C"/>
                <w:position w:val="-2"/>
                <w:sz w:val="20"/>
                <w:szCs w:val="20"/>
                <w:u w:val="none"/>
              </w:rPr>
              <w:t xml:space="preserve">R</w:t>
            </w:r>
            <w:r>
              <w:rPr>
                <w:color w:val="00274C"/>
                <w:position w:val="-2"/>
                <w:sz w:val="20"/>
                <w:szCs w:val="20"/>
                <w:u w:val="none"/>
              </w:rPr>
              <w:t xml:space="preserve"> -Sensor befindet sich am Luftansaugkrümmer, der sich hinter dem Einlass der EGR-Gase befindet und misst die Temperatur der Luft, die aus dem Turbogemisch mit EGR-Gasen stammt. In der </w:t>
            </w:r>
            <w:r>
              <w:rPr>
                <w:b/>
                <w:bCs/>
                <w:color w:val="00274C"/>
                <w:position w:val="-2"/>
                <w:sz w:val="20"/>
                <w:szCs w:val="20"/>
                <w:u w:val="none"/>
              </w:rPr>
              <w:t xml:space="preserve">Tab. 2.38b</w:t>
            </w:r>
            <w:r>
              <w:rPr>
                <w:color w:val="00274C"/>
                <w:position w:val="-2"/>
                <w:sz w:val="20"/>
                <w:szCs w:val="20"/>
                <w:u w:val="none"/>
              </w:rPr>
              <w:t xml:space="preserve"> werden die Werte des elektrischen Widerstands auf Grundlage der Ansauglufttemperatur aufgeführt.</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28481977" name="name766462d13bccca09d"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53762d13bccca09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Elektrische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Drehstromgenerator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Kurbelwelle über einen Riemen gesteuert.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573229" name="name234162d13bccd2a5b"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861062d13bccd2a5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Drehstromgenerator für Poly-V Riemen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 von der Antriebswelle über einen Riemen gesteuert.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901673" name="name524862d13bccdd240"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48162d13bccdd23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Anlasser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Typ Bosch 12 V</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Leistung 2 kW</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p/>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Typ Mahle 12 V</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Leistung 3.2 kW</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Drehrichtung Gegenuhrzeigersinn (Ansicht Verteilerseite)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0508181" name="name509162d13bcce6bc9"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796862d13bcce6bc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960294" name="name539462d13bccf1f59"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617562d13bccf1f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Ventil (D)</w:t>
            </w:r>
          </w:p>
          <w:p>
            <w:pPr>
              <w:widowControl w:val="on"/>
              <w:pBdr/>
              <w:spacing w:before="0" w:after="0" w:line="262" w:lineRule="auto"/>
              <w:ind w:left="0" w:right="0"/>
              <w:jc w:val="left"/>
              <w:textAlignment w:val="center"/>
            </w:pPr>
            <w:r>
              <w:rPr>
                <w:color w:val="00274C"/>
                <w:position w:val="-2"/>
                <w:sz w:val="20"/>
                <w:szCs w:val="20"/>
                <w:u w:val="none"/>
              </w:rPr>
              <w:t xml:space="preserve">Vorrichtung zur Abgasrückführung, von der ECU gesteuert, die aufgrund der Parameter Beschleunigung, Drehzahl und angeforderte Leistung das Öffnen oder Schließen des Ventils steuert. In die Vorrichtung ist eine Steuereinheit integriert, die bei jedem Einschalten der Steuertafel selbsttätig eine Funktionsprüfung durchführt.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einer Störung wird ein Signal an die ECU geschickt, die diese Störung an der Steuertafel anzeigt.
</w:t>
            </w:r>
          </w:p>
          <w:p>
            <w:pPr>
              <w:widowControl w:val="on"/>
              <w:pBdr/>
              <w:spacing w:before="0" w:after="0" w:line="262" w:lineRule="auto"/>
              <w:ind w:left="0" w:right="0"/>
              <w:jc w:val="left"/>
              <w:textAlignment w:val="center"/>
            </w:pPr>
            <w:r>
              <w:rPr>
                <w:color w:val="00274C"/>
                <w:position w:val="-2"/>
                <w:sz w:val="20"/>
                <w:szCs w:val="20"/>
                <w:u w:val="none"/>
              </w:rPr>
              <w:br/>
              <w:t xml:space="preserve">Merkmale:</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Typ Dell'Orto EGV A16</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Betriebs-/Lagertemperatur: -30°C bis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0006567" name="name301562d13bcd07679"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385562d13bcd0767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2.15.5 Kaltstartvorrichtung (Heater)</w:t>
            </w:r>
            <w:r>
              <w:rPr>
                <w:color w:val="00274C"/>
                <w:position w:val="-2"/>
                <w:sz w:val="20"/>
                <w:szCs w:val="20"/>
                <w:u w:val="none"/>
              </w:rPr>
              <w:br/>
              <w:br/>
              <w:t xml:space="preserve">Die Kaltstartvorrichtung besteht aus einem über ECU gesteuerten Widerstand, der aktiviert wird, wenn die Umgebungstemperatur ≤ -16°C beträgt.</w:t>
            </w:r>
            <w:r>
              <w:rPr>
                <w:color w:val="00274C"/>
                <w:position w:val="-2"/>
                <w:sz w:val="20"/>
                <w:szCs w:val="20"/>
                <w:u w:val="none"/>
              </w:rPr>
              <w:br/>
              <w:br/>
              <w:t xml:space="preserve">Die angesaugte Luft erwärmt sich über den Widerstand und erleichtert das Anlassen des Motors.</w:t>
            </w:r>
            <w:r>
              <w:rPr>
                <w:color w:val="00274C"/>
                <w:position w:val="-2"/>
                <w:sz w:val="20"/>
                <w:szCs w:val="20"/>
                <w:u w:val="none"/>
              </w:rPr>
              <w:br/>
              <w:br/>
              <w:br/>
              <w:br/>
              <w:t xml:space="preserve">Merkmale: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Typ Hidria AET 12 V</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Leistung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251377" name="name760662d13bcd120ba"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517562d13bcd120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Regelventil für die Kraftstoffansaugung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Ventil </w:t>
            </w:r>
            <w:r>
              <w:rPr>
                <w:b/>
                <w:bCs/>
                <w:color w:val="00274C"/>
                <w:position w:val="-2"/>
                <w:sz w:val="20"/>
                <w:szCs w:val="20"/>
                <w:u w:val="none"/>
              </w:rPr>
              <w:t xml:space="preserve">E</w:t>
            </w:r>
            <w:r>
              <w:rPr>
                <w:color w:val="00274C"/>
                <w:position w:val="-2"/>
                <w:sz w:val="20"/>
                <w:szCs w:val="20"/>
                <w:u w:val="none"/>
              </w:rPr>
              <w:t xml:space="preserve"> befindet sich auf der Hochdruckpumpe zur Kraftstoffeinspritzung. Es wird von der ECU gesteuert, die die Kraftstoffansaugung aufgrund des Kraftstoffdrucks im Common Rail reguliert, indem die Kraftstoffzufuhr zur Einspritzpumpe gedrosselt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Ein digitales Signal verändert die Öffnungsweite des Ventils relativ zur erforderlichen Kraftstoffzufuhr zum Common Rail.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432155" name="name500762d13bcd189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7662d13bcd189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Vor dem Ausbau</w:t>
            </w:r>
            <w:r>
              <w:rPr>
                <w:color w:val="00274C"/>
                <w:position w:val="-2"/>
                <w:sz w:val="20"/>
                <w:szCs w:val="20"/>
                <w:u w:val="none"/>
              </w:rPr>
              <w:t xml:space="preserve"> </w:t>
            </w:r>
            <w:hyperlink r:id="rId514062d13bcd19799" w:history="1">
              <w:r>
                <w:rPr>
                  <w:rStyle w:val="DefaultParagraphFontPHPDOCX"/>
                  <w:b/>
                  <w:bCs/>
                  <w:color w:val="0000FF"/>
                  <w:position w:val="-2"/>
                  <w:sz w:val="20"/>
                  <w:szCs w:val="20"/>
                  <w:u w:val="none"/>
                </w:rPr>
                <w:t xml:space="preserve">Abs. 2.9.3</w:t>
              </w:r>
            </w:hyperlink>
            <w:r>
              <w:rPr>
                <w:color w:val="00274C"/>
                <w:position w:val="-2"/>
                <w:sz w:val="20"/>
                <w:szCs w:val="20"/>
                <w:u w:val="none"/>
              </w:rPr>
              <w:t xml:space="preserve"> </w:t>
            </w:r>
            <w:r>
              <w:rPr>
                <w:color w:val="00274C"/>
                <w:position w:val="-2"/>
                <w:sz w:val="20"/>
                <w:szCs w:val="20"/>
                <w:u w:val="none"/>
              </w:rPr>
              <w:t xml:space="preserve">lesen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1691291" name="name408662d13bcd23548"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501062d13bcd2354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2.47a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Elektrische Kraftstoffpumpe (optional)</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    D</w:t>
            </w:r>
            <w:r>
              <w:rPr>
                <w:color w:val="00274C"/>
                <w:position w:val="-2"/>
                <w:sz w:val="20"/>
                <w:szCs w:val="20"/>
                <w:u w:val="none"/>
              </w:rPr>
              <w:t xml:space="preserve"> iese Komponente ist nicht unbedingt im Lieferumfang von </w:t>
            </w:r>
            <w:r>
              <w:rPr>
                <w:b/>
                <w:bCs/>
                <w:color w:val="00274C"/>
                <w:position w:val="-2"/>
                <w:sz w:val="20"/>
                <w:szCs w:val="20"/>
                <w:u w:val="none"/>
              </w:rPr>
              <w:t xml:space="preserve">KOHLER</w:t>
            </w:r>
            <w:r>
              <w:rPr>
                <w:color w:val="00274C"/>
                <w:position w:val="-2"/>
                <w:sz w:val="20"/>
                <w:szCs w:val="20"/>
                <w:u w:val="none"/>
              </w:rPr>
              <w:t xml:space="preserve"> enthalten </w:t>
            </w:r>
            <w:r>
              <w:rPr>
                <w:b/>
                <w:bCs/>
                <w:color w:val="00274C"/>
                <w:position w:val="-2"/>
                <w:sz w:val="20"/>
                <w:szCs w:val="20"/>
                <w:u w:val="none"/>
              </w:rPr>
              <w:t xml:space="preserv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Die elektrische Pumpe befindet sich vor dem Kraftstofffilter, es kann eine der folgenden Pumpen montiert werden: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der </w:t>
            </w: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sind die Eigenschaften der Pumpen angegeben.</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Elektrischer Anschluss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Vorfilter der 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Anschlussstück am Eingang (IN) vom Kraftstoffbehälter kommend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Anschlussstück am Ausgang (OUT) zum Kraftstoffilter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Wert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Spannung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 </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9540401" name="name804962d13bcd38908"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591662d13bcd389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33323120" name="name313762d13bcd4003f"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44862d13bcd40034"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38293480" name="name891662d13bcd47edd"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63762d13bcd47ed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8079978" name="name139862d13bcd52493"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79262d13bcd5248e"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w:t>
            </w:r>
            <w:r>
              <w:rPr>
                <w:b/>
                <w:bCs/>
                <w:color w:val="00274C"/>
                <w:position w:val="0"/>
                <w:sz w:val="20"/>
                <w:szCs w:val="20"/>
                <w:u w:val="none"/>
              </w:rPr>
              <w:t xml:space="preserve">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2529439" name="name848662d13bcd5d9d9"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36162d13bcd5d9d3"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(nur Versionen mit DOC+DPF-Vorrichtung - Stufe V)</w:t>
            </w:r>
          </w:p>
          <w:p/>
          <w:p/>
          <w:p>
            <w:pPr>
              <w:widowControl w:val="on"/>
              <w:pBdr/>
              <w:spacing w:before="0" w:after="0" w:line="262" w:lineRule="auto"/>
              <w:ind w:left="0" w:right="0"/>
              <w:jc w:val="left"/>
              <w:textAlignment w:val="center"/>
            </w:pPr>
            <w:r>
              <w:rPr>
                <w:color w:val="00274C"/>
                <w:position w:val="-2"/>
                <w:sz w:val="20"/>
                <w:szCs w:val="20"/>
                <w:u w:val="none"/>
              </w:rPr>
              <w:t xml:space="preserve">Das ETB-Ventil F wird während der Regenerationsstrategien des DPF-Filters von der ECU gesteuert.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297395" name="name539562d13bcd69ce8"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564762d13bcd69ce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Abb 2.48e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Verteiler und Stößel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Das Verteilersystem ist mit hydraulischen Stößeln ausgerüstet, die automatisch das Spiel im Betrieb der Kipphebel ausgleichen. Dadurch ist keine Justierung notwendig.</w:t>
            </w:r>
          </w:p>
          <w:p/>
          <w:p/>
          <w:p>
            <w:pPr>
              <w:widowControl w:val="on"/>
              <w:pBdr/>
              <w:spacing w:before="0" w:after="0" w:line="240" w:lineRule="auto"/>
              <w:ind w:left="0" w:right="0"/>
              <w:jc w:val="left"/>
            </w:pPr>
            <w:r>
              <w:rPr>
                <w:b/>
                <w:bCs/>
                <w:color w:val="00274C"/>
                <w:position w:val="-2"/>
                <w:sz w:val="20"/>
                <w:szCs w:val="20"/>
                <w:u w:val="none"/>
              </w:rPr>
              <w:t xml:space="preserve">2.16.1 Bezeichnung der Komponenten</w:t>
            </w:r>
            <w:r>
              <w:rPr>
                <w:position w:val="-208"/>
              </w:rPr>
              <w:drawing>
                <wp:inline distT="0" distB="0" distL="0" distR="0">
                  <wp:extent cx="4932000" cy="2656800"/>
                  <wp:effectExtent b="0" l="0" r="0" t="0"/>
                  <wp:docPr id="17000490" name="name106162d13bcd771d4"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96162d13bcd771c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Abb.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Kipphebel-Steuerstange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Zahnradgetriebe der Hochdruckpumpe zur Kraftstoffeinspritzung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zur Steuerung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Mittleres Zahnrad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Mittlerer Zahnradzapfen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 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Bezugskegelstift für die Positionierung des Impulsrings auf der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Impulsring 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Ventilsteuerbrücke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 Ventilsteuerung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9931502" name="name529362d13bcd89e82"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52162d13bcd89e7c"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2.50</w:t>
            </w:r>
            <w:r>
              <w:rPr>
                <w:position w:val="-246"/>
              </w:rPr>
              <w:drawing>
                <wp:inline distT="0" distB="0" distL="0" distR="0">
                  <wp:extent cx="2397600" cy="1612800"/>
                  <wp:effectExtent b="0" l="0" r="0" t="0"/>
                  <wp:docPr id="49529051" name="name929362d13bcd9333e"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83562d13bcd9333a"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Kipphebelzapfen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Abstandshalter-Feder Kipphebel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Halterung Kipphebelzapfen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Auspuff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 Ansaugung</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39679930" name="name170862d13bcd9dd67"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437262d13bcd9dd62"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Kipphebel</w:t>
            </w:r>
            <w:r>
              <w:rPr>
                <w:b/>
                <w:bCs/>
                <w:color w:val="00274C"/>
                <w:position w:val="-2"/>
                <w:sz w:val="20"/>
                <w:szCs w:val="20"/>
                <w:u w:val="none"/>
              </w:rPr>
              <w:br/>
              <w:br/>
              <w:t xml:space="preserve">Tab 2.43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Kipphebelkörper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Schmierleitung 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Ventilstößel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Hydraulische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Öldruckleitung</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33356647" name="name977062d13bcdab0d0"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910562d13bcdab0c9"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Hydraulische Stößel</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Niederdruckkammer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Hochdruckkammer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Ölzufuhrleitung hydraulischer Stößel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Sicherungsring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Kolben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Rückschlagventil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Stößelkörper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Feder</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2.16.4.1 Funktion des hydraulischen Stößels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Funktionsprinzip des hydraulischen Stößels basiert auf der Inkompressibilität von Flüssigkeiten und auf einer kontrollierten Leckage.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Das unter Druck stehende Öl gelangt in die Kammer </w:t>
            </w:r>
            <w:r>
              <w:rPr>
                <w:b/>
                <w:bCs/>
                <w:color w:val="00274C"/>
                <w:position w:val="-2"/>
                <w:sz w:val="20"/>
                <w:szCs w:val="20"/>
                <w:u w:val="none"/>
              </w:rPr>
              <w:t xml:space="preserve">A</w:t>
            </w:r>
            <w:r>
              <w:rPr>
                <w:color w:val="00274C"/>
                <w:position w:val="-2"/>
                <w:sz w:val="20"/>
                <w:szCs w:val="20"/>
                <w:u w:val="none"/>
              </w:rPr>
              <w:t xml:space="preserve"> im Inneren des Stößels und hält dadurch die Versorgung konstant.</w:t>
            </w:r>
            <w:r>
              <w:rPr>
                <w:color w:val="00274C"/>
                <w:position w:val="-2"/>
                <w:sz w:val="20"/>
                <w:szCs w:val="20"/>
                <w:u w:val="none"/>
              </w:rPr>
              <w:br/>
              <w:t xml:space="preserve">Das Öl kann über das Rückschlagventil </w:t>
            </w:r>
            <w:r>
              <w:rPr>
                <w:b/>
                <w:bCs/>
                <w:color w:val="00274C"/>
                <w:position w:val="-2"/>
                <w:sz w:val="20"/>
                <w:szCs w:val="20"/>
                <w:u w:val="none"/>
              </w:rPr>
              <w:t xml:space="preserve">4</w:t>
            </w:r>
            <w:r>
              <w:rPr>
                <w:color w:val="00274C"/>
                <w:position w:val="-2"/>
                <w:sz w:val="20"/>
                <w:szCs w:val="20"/>
                <w:u w:val="none"/>
              </w:rPr>
              <w:t xml:space="preserve"> nur in die Hochdruckkammer B eintreten und über das Spiel zwischen dem Kolben </w:t>
            </w:r>
            <w:r>
              <w:rPr>
                <w:b/>
                <w:bCs/>
                <w:color w:val="00274C"/>
                <w:position w:val="-2"/>
                <w:sz w:val="20"/>
                <w:szCs w:val="20"/>
                <w:u w:val="none"/>
              </w:rPr>
              <w:t xml:space="preserve">3</w:t>
            </w:r>
            <w:r>
              <w:rPr>
                <w:color w:val="00274C"/>
                <w:position w:val="-2"/>
                <w:sz w:val="20"/>
                <w:szCs w:val="20"/>
                <w:u w:val="none"/>
              </w:rPr>
              <w:t xml:space="preserve"> und dem Stößelkörper </w:t>
            </w:r>
            <w:r>
              <w:rPr>
                <w:b/>
                <w:bCs/>
                <w:color w:val="00274C"/>
                <w:position w:val="-2"/>
                <w:sz w:val="20"/>
                <w:szCs w:val="20"/>
                <w:u w:val="none"/>
              </w:rPr>
              <w:t xml:space="preserve">5</w:t>
            </w:r>
            <w:r>
              <w:rPr>
                <w:color w:val="00274C"/>
                <w:position w:val="-2"/>
                <w:sz w:val="20"/>
                <w:szCs w:val="20"/>
                <w:u w:val="none"/>
              </w:rPr>
              <w:t xml:space="preserve"> (kontrollierte Leckage) wieder austreten.</w:t>
            </w:r>
            <w:r>
              <w:rPr>
                <w:color w:val="00274C"/>
                <w:position w:val="-2"/>
                <w:sz w:val="20"/>
                <w:szCs w:val="20"/>
                <w:u w:val="none"/>
              </w:rPr>
              <w:br/>
              <w:t xml:space="preserve">Die Befüllung der Kammer </w:t>
            </w:r>
            <w:r>
              <w:rPr>
                <w:b/>
                <w:bCs/>
                <w:color w:val="00274C"/>
                <w:position w:val="-2"/>
                <w:sz w:val="20"/>
                <w:szCs w:val="20"/>
                <w:u w:val="none"/>
              </w:rPr>
              <w:t xml:space="preserve">B</w:t>
            </w:r>
            <w:r>
              <w:rPr>
                <w:color w:val="00274C"/>
                <w:position w:val="-2"/>
                <w:sz w:val="20"/>
                <w:szCs w:val="20"/>
                <w:u w:val="none"/>
              </w:rPr>
              <w:t xml:space="preserve"> erfolgt dann, wenn sich der Kipphebel auf dem Basisradius der Nocke befindet und die Feder </w:t>
            </w:r>
            <w:r>
              <w:rPr>
                <w:b/>
                <w:bCs/>
                <w:color w:val="00274C"/>
                <w:position w:val="-2"/>
                <w:sz w:val="20"/>
                <w:szCs w:val="20"/>
                <w:u w:val="none"/>
              </w:rPr>
              <w:t xml:space="preserve">6</w:t>
            </w:r>
            <w:r>
              <w:rPr>
                <w:color w:val="00274C"/>
                <w:position w:val="-2"/>
                <w:sz w:val="20"/>
                <w:szCs w:val="20"/>
                <w:u w:val="none"/>
              </w:rPr>
              <w:t xml:space="preserve"> den Kolben 3 gegen den Ventilschaft gedrückt hält, wodurch das Spiel des gesamten Systems eliminiert wird.
</w:t>
            </w:r>
          </w:p>
          <w:p>
            <w:pPr>
              <w:widowControl w:val="on"/>
              <w:pBdr/>
              <w:spacing w:before="0" w:after="0" w:line="262" w:lineRule="auto"/>
              <w:ind w:left="0" w:right="0"/>
              <w:jc w:val="left"/>
              <w:textAlignment w:val="center"/>
            </w:pPr>
            <w:r>
              <w:rPr>
                <w:color w:val="00274C"/>
                <w:position w:val="-2"/>
                <w:sz w:val="20"/>
                <w:szCs w:val="20"/>
                <w:u w:val="none"/>
              </w:rPr>
              <w:t xml:space="preserve">Auf Grund der Ausdehnung der Feder "erweitert" sich der Stößel und erzeugt einen leichten Unterdruck in der Kammer </w:t>
            </w:r>
            <w:r>
              <w:rPr>
                <w:b/>
                <w:bCs/>
                <w:color w:val="00274C"/>
                <w:position w:val="-2"/>
                <w:sz w:val="20"/>
                <w:szCs w:val="20"/>
                <w:u w:val="none"/>
              </w:rPr>
              <w:t xml:space="preserve">B</w:t>
            </w:r>
            <w:r>
              <w:rPr>
                <w:color w:val="00274C"/>
                <w:position w:val="-2"/>
                <w:sz w:val="20"/>
                <w:szCs w:val="20"/>
                <w:u w:val="none"/>
              </w:rPr>
              <w:t xml:space="preserve"> , der die Öffnung des Rückschlagventils 4 hervorruft und es dem in Kammer A vorhandenen Öl ermöglicht, in Kammer </w:t>
            </w:r>
            <w:r>
              <w:rPr>
                <w:b/>
                <w:bCs/>
                <w:color w:val="00274C"/>
                <w:position w:val="-2"/>
                <w:sz w:val="20"/>
                <w:szCs w:val="20"/>
                <w:u w:val="none"/>
              </w:rPr>
              <w:t xml:space="preserve">B</w:t>
            </w:r>
            <w:r>
              <w:rPr>
                <w:color w:val="00274C"/>
                <w:position w:val="-2"/>
                <w:sz w:val="20"/>
                <w:szCs w:val="20"/>
                <w:u w:val="none"/>
              </w:rPr>
              <w:t xml:space="preserve"> zu fließen, wodurch die notwendig Ölmenge zur Beseitigung jeglichen Spiels der Ventile wieder hergestellt wird.</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2373700" name="name135462d13bcdb836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796762d13bcdb8361"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Schwierige Betriebssituationen:</w:t>
            </w:r>
          </w:p>
          <w:p>
            <w:pPr>
              <w:widowControl w:val="on"/>
              <w:pBdr/>
              <w:spacing w:before="0" w:after="0" w:line="262" w:lineRule="auto"/>
              <w:ind w:left="0" w:right="0"/>
              <w:jc w:val="left"/>
              <w:textAlignment w:val="center"/>
            </w:pPr>
            <w:r>
              <w:rPr>
                <w:color w:val="00274C"/>
                <w:position w:val="-2"/>
                <w:sz w:val="20"/>
                <w:szCs w:val="20"/>
                <w:u w:val="none"/>
              </w:rPr>
              <w:br/>
              <w:t xml:space="preserve">Für den einwandfreien Betrieb der hydraulischen Stößel ist es von grundlegender Bedeutung, dass die Niederdruckkammer des Kolbens </w:t>
            </w:r>
            <w:r>
              <w:rPr>
                <w:b/>
                <w:bCs/>
                <w:color w:val="00274C"/>
                <w:position w:val="-2"/>
                <w:sz w:val="20"/>
                <w:szCs w:val="20"/>
                <w:u w:val="none"/>
              </w:rPr>
              <w:t xml:space="preserve">3</w:t>
            </w:r>
            <w:r>
              <w:rPr>
                <w:color w:val="00274C"/>
                <w:position w:val="-2"/>
                <w:sz w:val="20"/>
                <w:szCs w:val="20"/>
                <w:u w:val="none"/>
              </w:rPr>
              <w:t xml:space="preserve"> immer mit Öl gefüllt ist. Unter einigen Bedingungen ist dies nicht möglich (auf Grund der Tatsache, dass es durch die Ölleckagen bei stillstehendem Motor zu einer teilweisen Entleerung der Stößel kommen kann). Diese Situation entsteht durch Spiel, das sich durch ein typisches, tickendes Geräusch bemerkbar macht.</w:t>
            </w:r>
          </w:p>
          <w:p>
            <w:pPr>
              <w:numPr>
                <w:ilvl w:val="0"/>
                <w:numId w:val="11410"/>
              </w:numPr>
              <w:spacing w:before="0" w:after="0" w:line="262" w:lineRule="auto"/>
              <w:jc w:val="left"/>
              <w:rPr>
                <w:color w:val="00274C"/>
                <w:sz w:val="20"/>
                <w:szCs w:val="20"/>
              </w:rPr>
            </w:pPr>
            <w:r>
              <w:rPr>
                <w:color w:val="00274C"/>
                <w:position w:val="-2"/>
                <w:sz w:val="20"/>
                <w:szCs w:val="20"/>
                <w:u w:val="none"/>
              </w:rPr>
              <w:t xml:space="preserve">Bei kaltem Motor kann die Befüllung der Stößel auf Grund der höheren Viskosität des Öls viel länger dauern, wenn nicht ein Öltyp verwendet wird, der den Umweltbedingungen entspricht ( </w:t>
            </w:r>
            <w:hyperlink r:id="rId194862d13bcdbb0f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410"/>
              </w:numPr>
              <w:spacing w:before="0" w:after="0" w:line="262" w:lineRule="auto"/>
              <w:jc w:val="left"/>
              <w:rPr>
                <w:color w:val="00274C"/>
                <w:sz w:val="20"/>
                <w:szCs w:val="20"/>
              </w:rPr>
            </w:pPr>
            <w:r>
              <w:rPr>
                <w:color w:val="00274C"/>
                <w:position w:val="-2"/>
                <w:sz w:val="20"/>
                <w:szCs w:val="20"/>
                <w:u w:val="none"/>
              </w:rPr>
              <w:t xml:space="preserve">Wenn der Motor sehr warm ist, bzw. unter besonderen Betriebsbedingungen, wie zum Beispiel einem langen Betrieb mit ausgeprägten Gefällen: im Leerlauf kann der Öldruck niedrig sein und im Kreislauf können sich kleine Luftbläschen bilden. Dadurch wird der Stößel leicht zusammengedrückt, wodurch ein Ventilspiel entsteht, das für das leichte Ticken verantwortlich ist; dieses Ticken verschwindet in jedem Fall rasch wieder ( </w:t>
            </w:r>
            <w:r>
              <w:rPr>
                <w:b/>
                <w:bCs/>
                <w:color w:val="00274C"/>
                <w:position w:val="-2"/>
                <w:sz w:val="20"/>
                <w:szCs w:val="20"/>
                <w:u w:val="none"/>
              </w:rPr>
              <w:t xml:space="preserve">MAX</w:t>
            </w:r>
            <w:r>
              <w:rPr>
                <w:color w:val="00274C"/>
                <w:position w:val="-2"/>
                <w:sz w:val="20"/>
                <w:szCs w:val="20"/>
                <w:u w:val="none"/>
              </w:rPr>
              <w:t xml:space="preserve"> 10 Sekunden), sobald die normalen Betriebsbedingungen wieder hergestellt wurden.</w:t>
            </w:r>
          </w:p>
          <w:p>
            <w:pPr>
              <w:widowControl w:val="on"/>
              <w:pBdr/>
              <w:spacing w:before="0" w:after="0" w:line="240" w:lineRule="auto"/>
              <w:ind w:left="0" w:right="0"/>
              <w:jc w:val="left"/>
            </w:pPr>
            <w:r>
              <w:rPr>
                <w:color w:val="00274C"/>
                <w:position w:val="-2"/>
                <w:sz w:val="20"/>
                <w:szCs w:val="20"/>
                <w:u w:val="none"/>
              </w:rPr>
              <w:t xml:space="preserve">
In allen Fällen sollte das Ticken </w:t>
            </w:r>
            <w:r>
              <w:rPr>
                <w:b/>
                <w:bCs/>
                <w:color w:val="00274C"/>
                <w:position w:val="-2"/>
                <w:sz w:val="20"/>
                <w:szCs w:val="20"/>
                <w:u w:val="none"/>
              </w:rPr>
              <w:t xml:space="preserve">MAX</w:t>
            </w:r>
            <w:r>
              <w:rPr>
                <w:color w:val="00274C"/>
                <w:position w:val="-2"/>
                <w:sz w:val="20"/>
                <w:szCs w:val="20"/>
                <w:u w:val="none"/>
              </w:rPr>
              <w:t xml:space="preserve"> 30 Sekunden dauern. Sollte dies nicht der Fall sein, liegt das Problem zweifelsohne in einer schlechten Ölqualität, in der Abnutzung oder in Verunreinigungen, die im Öl transportiert werden und sich zwischen dem Kugelventil und seinem Sitz festsetzen und den Betrieb des Stößels beeinträchtigen; in diesen Fällen müssen entweder das Öl oder die hydraulischen Stößel ausgetauscht werden.</w:t>
            </w:r>
            <w:r>
              <w:rPr>
                <w:color w:val="00274C"/>
                <w:position w:val="-2"/>
                <w:sz w:val="20"/>
                <w:szCs w:val="20"/>
                <w:u w:val="none"/>
              </w:rPr>
              <w:br/>
              <w:br/>
              <w:t xml:space="preserve">Falls das Ticken oder ungewöhnliche Geräusche länger anhalten, muss das Problem untersucht werden, damit es nicht zu Betriebsstörungen kommt. Gegebenenfalls die hydraulischen Stößel und das Motoröl austauschen.</w:t>
            </w:r>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Bewegung Komponenten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Hochdruckpumpe zur Kraftstoffeinspritzung</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64158" name="name728562d13bcdc3bdb"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652662d13bcdc3b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Elektro-Einspritzventil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3970647" name="name937962d13bcdca884"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29762d13bcdca87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238186" name="name875162d13bcdd4d59"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67262d13bcdd4d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Turbokompressor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565795" name="name866462d13bcdd9d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062d13bcdd9c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Vor dem Ausbau </w:t>
            </w:r>
            <w:hyperlink r:id="rId853762d13bcdda4de" w:history="1">
              <w:r>
                <w:rPr>
                  <w:rStyle w:val="DefaultParagraphFontPHPDOCX"/>
                  <w:b/>
                  <w:bCs/>
                  <w:color w:val="0000FF"/>
                  <w:position w:val="-2"/>
                  <w:sz w:val="20"/>
                  <w:szCs w:val="20"/>
                  <w:u w:val="none"/>
                </w:rPr>
                <w:t xml:space="preserve">Abs. 2.18</w:t>
              </w:r>
            </w:hyperlink>
            <w:r>
              <w:rPr>
                <w:color w:val="00274C"/>
                <w:position w:val="-2"/>
                <w:sz w:val="20"/>
                <w:szCs w:val="20"/>
                <w:u w:val="none"/>
              </w:rPr>
              <w:t xml:space="preserve"> lesen.</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9077678" name="name378362d13bcde43ec"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684462d13bcde43e6"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w:t>
            </w:r>
            <w:r>
              <w:rPr>
                <w:color w:val="00274C"/>
                <w:position w:val="-2"/>
                <w:sz w:val="20"/>
                <w:szCs w:val="20"/>
                <w:u w:val="none"/>
              </w:rPr>
              <w:t xml:space="preserve"> </w:t>
            </w:r>
            <w:r>
              <w:rPr>
                <w:b/>
                <w:bCs/>
                <w:color w:val="00274C"/>
                <w:position w:val="-2"/>
                <w:sz w:val="20"/>
                <w:szCs w:val="20"/>
                <w:u w:val="none"/>
              </w:rPr>
              <w:t xml:space="preserve">-Temperatursensor (nur Versionen mit DOC+DPF-Vorrichtung - Stufe V)</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361206" name="name271262d13bcdeb04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02262d13bcdeb03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w:t>
            </w:r>
            <w:r>
              <w:rPr>
                <w:b/>
                <w:bCs/>
                <w:color w:val="00274C"/>
                <w:position w:val="-2"/>
                <w:sz w:val="20"/>
                <w:szCs w:val="20"/>
                <w:u w:val="none"/>
              </w:rPr>
              <w:t xml:space="preserve"> -Temperatursensoren (nur Versionen mit ATS-Vorrichtung - Stufe V)</w:t>
            </w:r>
          </w:p>
          <w:p/>
          <w:p/>
          <w:p>
            <w:pPr>
              <w:widowControl w:val="on"/>
              <w:pBdr/>
              <w:spacing w:before="0" w:after="0" w:line="240" w:lineRule="auto"/>
              <w:ind w:left="0" w:right="0"/>
              <w:jc w:val="left"/>
            </w:pPr>
            <w:r>
              <w:rPr>
                <w:color w:val="00274C"/>
                <w:position w:val="-2"/>
                <w:sz w:val="20"/>
                <w:szCs w:val="20"/>
                <w:u w:val="none"/>
              </w:rPr>
              <w:t xml:space="preserve">
- Nur über die mit  </w:t>
            </w:r>
            <w:r>
              <w:rPr>
                <w:b/>
                <w:bCs/>
                <w:color w:val="00274C"/>
                <w:position w:val="-2"/>
                <w:sz w:val="20"/>
                <w:szCs w:val="20"/>
                <w:u w:val="none"/>
              </w:rPr>
              <w:t xml:space="preserve">Y</w:t>
            </w:r>
            <w:r>
              <w:rPr>
                <w:color w:val="00274C"/>
                <w:position w:val="-2"/>
                <w:sz w:val="20"/>
                <w:szCs w:val="20"/>
                <w:u w:val="none"/>
              </w:rPr>
              <w:t xml:space="preserve">  gekennzeichneten Punkte bewegen.</w:t>
            </w:r>
          </w:p>
          <w:p>
            <w:pPr>
              <w:widowControl w:val="on"/>
              <w:pBdr/>
              <w:spacing w:before="0" w:after="0" w:line="262" w:lineRule="auto"/>
              <w:ind w:left="0" w:right="0"/>
              <w:jc w:val="left"/>
              <w:textAlignment w:val="center"/>
            </w:pPr>
            <w:r>
              <w:rPr>
                <w:color w:val="00274C"/>
                <w:position w:val="-2"/>
                <w:sz w:val="20"/>
                <w:szCs w:val="20"/>
                <w:u w:val="none"/>
              </w:rPr>
              <w:br/>
              <w:t xml:space="preserve">- Es ist verboten, die Pumpe über die mit  </w:t>
            </w:r>
            <w:r>
              <w:rPr>
                <w:b/>
                <w:bCs/>
                <w:color w:val="00274C"/>
                <w:position w:val="-2"/>
                <w:sz w:val="20"/>
                <w:szCs w:val="20"/>
                <w:u w:val="none"/>
              </w:rPr>
              <w:t xml:space="preserve">N</w:t>
            </w:r>
            <w:r>
              <w:rPr>
                <w:color w:val="00274C"/>
                <w:position w:val="-2"/>
                <w:sz w:val="20"/>
                <w:szCs w:val="20"/>
                <w:u w:val="none"/>
              </w:rPr>
              <w:t xml:space="preserve">  gekennzeichneten Punkte zu bewegen.</w:t>
            </w:r>
          </w:p>
          <w:p/>
          <w:p/>
          <w:p>
            <w:pPr>
              <w:widowControl w:val="on"/>
              <w:pBdr/>
              <w:spacing w:before="0" w:after="0" w:line="262" w:lineRule="auto"/>
              <w:ind w:left="0" w:right="0"/>
              <w:jc w:val="left"/>
              <w:textAlignment w:val="center"/>
            </w:pPr>
            <w:r>
              <w:rPr>
                <w:b/>
                <w:bCs/>
                <w:color w:val="00274C"/>
                <w:position w:val="-2"/>
                <w:sz w:val="20"/>
                <w:szCs w:val="20"/>
                <w:u w:val="none"/>
              </w:rPr>
              <w:t xml:space="preserve">ANMERKUNG: </w:t>
            </w:r>
            <w:r>
              <w:rPr>
                <w:color w:val="00274C"/>
                <w:position w:val="-2"/>
                <w:sz w:val="20"/>
                <w:szCs w:val="20"/>
                <w:u w:val="none"/>
              </w:rPr>
              <w:t xml:space="preserve"> Keramikmaterial ist am Sensor montiert.</w:t>
            </w:r>
          </w:p>
          <w:p/>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Stöße erlitten haben oder heruntergefallen sind.</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außen verschmutzt wurden.</w:t>
            </w:r>
          </w:p>
          <w:p>
            <w:pPr>
              <w:widowControl w:val="on"/>
              <w:pBdr/>
              <w:spacing w:before="0" w:after="0" w:line="262" w:lineRule="auto"/>
              <w:ind w:left="0" w:right="0"/>
              <w:jc w:val="left"/>
              <w:textAlignment w:val="center"/>
            </w:pPr>
            <w:r>
              <w:rPr>
                <w:color w:val="00274C"/>
                <w:position w:val="-2"/>
                <w:sz w:val="20"/>
                <w:szCs w:val="20"/>
                <w:u w:val="none"/>
              </w:rPr>
              <w:t xml:space="preserve">- Keine Sensoren montieren, die sichtbare Schäden aufweisen.</w:t>
            </w:r>
          </w:p>
          <w:p>
            <w:pPr>
              <w:widowControl w:val="on"/>
              <w:pBdr/>
              <w:spacing w:before="0" w:after="0" w:line="262" w:lineRule="auto"/>
              <w:ind w:left="0" w:right="0"/>
              <w:jc w:val="left"/>
              <w:textAlignment w:val="center"/>
            </w:pPr>
            <w:r>
              <w:rPr>
                <w:color w:val="00274C"/>
                <w:position w:val="-2"/>
                <w:sz w:val="20"/>
                <w:szCs w:val="20"/>
                <w:u w:val="none"/>
              </w:rPr>
              <w:t xml:space="preserve">- Nur den Steckschlüssel für die Sensormontage verwenden.</w:t>
            </w:r>
          </w:p>
          <w:p>
            <w:pPr>
              <w:widowControl w:val="on"/>
              <w:pBdr/>
              <w:spacing w:before="0" w:after="0" w:line="262" w:lineRule="auto"/>
              <w:ind w:left="0" w:right="0"/>
              <w:jc w:val="left"/>
              <w:textAlignment w:val="center"/>
            </w:pPr>
            <w:r>
              <w:rPr>
                <w:color w:val="00274C"/>
                <w:position w:val="-2"/>
                <w:sz w:val="20"/>
                <w:szCs w:val="20"/>
                <w:u w:val="none"/>
              </w:rPr>
              <w:t xml:space="preserve">- Keine Kräfte auf das Kabel oder den Metallbogen anwenden.</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2662352" name="name393062d13bcdf2d89"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320362d13bcdf2d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9395549" name="name757962d13bce0638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526562d13bce0638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Turbokompressor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Was zu tun und was zu unterlassen ist</w:t>
            </w:r>
          </w:p>
          <w:p/>
          <w:p/>
          <w:p>
            <w:pPr>
              <w:widowControl w:val="on"/>
              <w:pBdr/>
              <w:spacing w:before="0" w:after="0" w:line="262" w:lineRule="auto"/>
              <w:ind w:left="0" w:right="0"/>
              <w:jc w:val="left"/>
              <w:textAlignment w:val="center"/>
            </w:pPr>
            <w:r>
              <w:rPr>
                <w:b/>
                <w:bCs/>
                <w:color w:val="00274C"/>
                <w:position w:val="-2"/>
                <w:sz w:val="20"/>
                <w:szCs w:val="20"/>
                <w:u w:val="none"/>
              </w:rPr>
              <w:t xml:space="preserve">Was zu tun ist:</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Vor der Montage des Turbokompressors überprüfen, dass sämtliche Schutzkappen auf allen Öffnungen des Turbokompressors vorhanden sind.</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Vorschmierung des Turbokompressors sicherstellen.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Regelmäßig überprüfen, dass alle Kupplungselemente ölund wasserdicht sind.</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Schmieröl mit den in </w:t>
            </w:r>
            <w:hyperlink r:id="rId536862d13bce085a3" w:history="1">
              <w:r>
                <w:rPr>
                  <w:rStyle w:val="DefaultParagraphFontPHPDOCX"/>
                  <w:b/>
                  <w:bCs/>
                  <w:color w:val="0000FF"/>
                  <w:position w:val="-2"/>
                  <w:sz w:val="20"/>
                  <w:szCs w:val="20"/>
                  <w:u w:val="none"/>
                </w:rPr>
                <w:t xml:space="preserve">Abs. 2.4</w:t>
              </w:r>
            </w:hyperlink>
            <w:r>
              <w:rPr>
                <w:color w:val="00274C"/>
                <w:position w:val="-2"/>
                <w:sz w:val="20"/>
                <w:szCs w:val="20"/>
                <w:u w:val="none"/>
              </w:rPr>
              <w:t xml:space="preserve"> beschriebenen Eigenschaften verwenden.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Den korrekten Ölstand im Motor kontrollieren.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Vor der Abschaltung nach dem Gebrauch den Motor ungefähr eine Minute lang im Leerlauf oder ohne Last laufen lassen.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Den Zustand der Luft - und Ölfilter regelmäßig gemäß den Anweisungen von Kohler kontrollieren.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Stellen Sie sicher, dass die Zeitabstände für die Kontrollen und die Wartungs des Motors eingehalten werden, die in </w:t>
            </w:r>
            <w:hyperlink r:id="rId268462d13bce08d3b" w:history="1">
              <w:r>
                <w:rPr>
                  <w:rStyle w:val="DefaultParagraphFontPHPDOCX"/>
                  <w:b/>
                  <w:bCs/>
                  <w:color w:val="0000FF"/>
                  <w:position w:val="-2"/>
                  <w:sz w:val="20"/>
                  <w:szCs w:val="20"/>
                  <w:u w:val="none"/>
                </w:rPr>
                <w:t xml:space="preserve">Tab. 2.8 und 2.9</w:t>
              </w:r>
            </w:hyperlink>
            <w:r>
              <w:rPr>
                <w:color w:val="00274C"/>
                <w:position w:val="-2"/>
                <w:sz w:val="20"/>
                <w:szCs w:val="20"/>
                <w:u w:val="none"/>
              </w:rPr>
              <w:t xml:space="preserve"> angegeben sind.</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Stellen Sie sicher, dass der Motor und die Werkzeuge korrekt verwendet werden, damit die Lebensdauer des Turbokompressors nicht verkürzt wird.</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Was zu unterlassen ist:</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Den Turbokompressor nicht an feuchten oder nassen Orten aufbewahren, wenn er nicht mehr originalverpackt ist.</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Den Turbokompressor keinem Staub oder Schmutz aussetzen, wenn er nicht mehr originalverpackt ist.</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Den Turbokompressor nicht an der Stellgliedstange anheben oder halten, wenn er nicht mehr originalverpackt ist.</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Dem Schmieröl und dem Kraftstoff keine Zusätze beimischen, außer wenn dies ausdrücklich von Kohler angewiesen wurde.</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Nicht unmittelbar nach dem Anlassen die Drehzahl oder die Belastung des Motors erhöhen.</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Die Einstellungen des Stellglieds nicht verändern </w:t>
            </w:r>
            <w:r>
              <w:rPr>
                <w:b/>
                <w:bCs/>
                <w:color w:val="00274C"/>
                <w:position w:val="0"/>
                <w:sz w:val="20"/>
                <w:szCs w:val="20"/>
                <w:u w:val="none"/>
              </w:rPr>
              <w:t xml:space="preserve">A (Abb. 2.61)</w:t>
            </w:r>
            <w:r>
              <w:rPr>
                <w:color w:val="00274C"/>
                <w:position w:val="0"/>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0"/>
                <w:sz w:val="20"/>
                <w:szCs w:val="20"/>
                <w:u w:val="none"/>
              </w:rPr>
              <w:t xml:space="preserve">Das Fahrzeug/den Motor nicht länger als 20-30 min im Leerlauf laufen lassen.</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2.18.2 Praktische Regeln für den Betrieb</w:t>
            </w:r>
            <w:r>
              <w:rPr>
                <w:color w:val="00274C"/>
                <w:position w:val="-2"/>
                <w:sz w:val="20"/>
                <w:szCs w:val="20"/>
                <w:u w:val="none"/>
              </w:rPr>
              <w:br/>
              <w:br/>
              <w:t xml:space="preserve">Durch Einhaltung der im Folgenden angeführten Regeln können die Benutzer dazu beitragen, dass der Turbokompressor seine maximale Lebensdauer erreicht.</w:t>
            </w:r>
          </w:p>
          <w:p>
            <w:pPr>
              <w:numPr>
                <w:ilvl w:val="0"/>
                <w:numId w:val="11411"/>
              </w:numPr>
              <w:spacing w:before="0" w:after="0" w:line="262" w:lineRule="auto"/>
              <w:jc w:val="left"/>
              <w:rPr>
                <w:color w:val="00274C"/>
                <w:sz w:val="20"/>
                <w:szCs w:val="20"/>
              </w:rPr>
            </w:pPr>
            <w:r>
              <w:rPr>
                <w:b/>
                <w:bCs/>
                <w:color w:val="00274C"/>
                <w:position w:val="-2"/>
                <w:sz w:val="20"/>
                <w:szCs w:val="20"/>
                <w:u w:val="none"/>
              </w:rPr>
              <w:br/>
              <w:br/>
              <w:t xml:space="preserve">Anlassen</w:t>
            </w:r>
            <w:r>
              <w:rPr>
                <w:color w:val="00274C"/>
                <w:position w:val="-2"/>
                <w:sz w:val="20"/>
                <w:szCs w:val="20"/>
                <w:u w:val="none"/>
              </w:rPr>
              <w:t xml:space="preserve"> Den Motor etwa eine Minute ohne Last oder im Leerlauf laufen lassen. Der Betriebsdruck des Öls wird in wenigen Sekunden erreicht, dadurch werden die bewegten Teile erwärmt und geschmiert.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Wenn die Motordrehzahl sofort nach dem Anlassen erhöht wird, dreht der Turbokompressor mit hoher Geschwindigkeit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bei nicht optimaler Schmierung, was zu einer verkürzten Lebensdauer des Kompressors führen kann.</w:t>
            </w:r>
          </w:p>
          <w:p>
            <w:pPr>
              <w:numPr>
                <w:ilvl w:val="0"/>
                <w:numId w:val="11411"/>
              </w:numPr>
              <w:spacing w:before="0" w:after="0" w:line="262" w:lineRule="auto"/>
              <w:jc w:val="left"/>
              <w:rPr>
                <w:color w:val="00274C"/>
                <w:sz w:val="20"/>
                <w:szCs w:val="20"/>
              </w:rPr>
            </w:pPr>
            <w:r>
              <w:rPr>
                <w:b/>
                <w:bCs/>
                <w:color w:val="00274C"/>
                <w:position w:val="-2"/>
                <w:sz w:val="20"/>
                <w:szCs w:val="20"/>
                <w:u w:val="none"/>
              </w:rPr>
              <w:t xml:space="preserve">Nach der Wartung oder einer Neuinstallation</w:t>
            </w:r>
            <w:r>
              <w:rPr>
                <w:color w:val="00274C"/>
                <w:position w:val="-2"/>
                <w:sz w:val="20"/>
                <w:szCs w:val="20"/>
                <w:u w:val="none"/>
              </w:rPr>
              <w:t xml:space="preserve"> Bei der Wartung des Motors oder des Turbokompressors eine Vor-Schmierung des Turbokompressors durch Beigabe von sauberem Motoröl am Eintrittspunkt des Öls in den Turbokompressor bis zur vollständigen Befüllung durchführen. Die Vorschmierung vornehmen, indem neues Öl in die Ölzulaufleitung B gefüllt wird, bis sie ganz voll ist.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Den Motor einige Minuten lang im Leerlauf oder ohne Last laufen lassen, um gewährleisten zu können, dass das Öl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und die Lagersysteme optimal funktionieren.</w:t>
            </w:r>
          </w:p>
          <w:p>
            <w:pPr>
              <w:numPr>
                <w:ilvl w:val="0"/>
                <w:numId w:val="11411"/>
              </w:numPr>
              <w:spacing w:before="0" w:after="0" w:line="262" w:lineRule="auto"/>
              <w:jc w:val="left"/>
              <w:rPr>
                <w:color w:val="00274C"/>
                <w:sz w:val="20"/>
                <w:szCs w:val="20"/>
              </w:rPr>
            </w:pPr>
            <w:r>
              <w:rPr>
                <w:b/>
                <w:bCs/>
                <w:color w:val="00274C"/>
                <w:position w:val="-2"/>
                <w:sz w:val="20"/>
                <w:szCs w:val="20"/>
                <w:u w:val="none"/>
              </w:rPr>
              <w:t xml:space="preserve">Niedrige Lufttemperatur oder Stillstand des Motors</w:t>
            </w:r>
            <w:r>
              <w:rPr>
                <w:color w:val="00274C"/>
                <w:position w:val="-2"/>
                <w:sz w:val="20"/>
                <w:szCs w:val="20"/>
                <w:u w:val="none"/>
              </w:rPr>
              <w:br/>
              <w:t xml:space="preserve">Wenn der Motor über einen gewissen Zeitraum nicht verwendet wurde oder die Lufttemperatur sehr niedrig ist, den Motor anlassen und im Leerlauf laufen lassendei</w:t>
            </w:r>
          </w:p>
          <w:p>
            <w:pPr>
              <w:numPr>
                <w:ilvl w:val="0"/>
                <w:numId w:val="11411"/>
              </w:numPr>
              <w:spacing w:before="0" w:after="0" w:line="262" w:lineRule="auto"/>
              <w:jc w:val="left"/>
              <w:rPr>
                <w:color w:val="00274C"/>
                <w:sz w:val="20"/>
                <w:szCs w:val="20"/>
              </w:rPr>
            </w:pPr>
            <w:r>
              <w:rPr>
                <w:b/>
                <w:bCs/>
                <w:color w:val="00274C"/>
                <w:position w:val="-2"/>
                <w:sz w:val="20"/>
                <w:szCs w:val="20"/>
                <w:u w:val="none"/>
              </w:rPr>
              <w:t xml:space="preserve">Abstellen des Motors</w:t>
            </w:r>
            <w:r>
              <w:rPr>
                <w:color w:val="00274C"/>
                <w:position w:val="-2"/>
                <w:sz w:val="20"/>
                <w:szCs w:val="20"/>
                <w:u w:val="none"/>
              </w:rPr>
              <w:br/>
              <w:t xml:space="preserve">Bevor der Motor nach einem intensiven Betrieb abgestellt wird, ist es notwendig, den Turbokompressor abkühlen zu lassen. Daher den Motor mindestens zwei Minuten lang im Leerlauf oder ohne Last laufen lassen, damit sich der Turbokompressor abkühlen kann.</w:t>
            </w:r>
          </w:p>
          <w:p>
            <w:pPr>
              <w:numPr>
                <w:ilvl w:val="0"/>
                <w:numId w:val="11411"/>
              </w:numPr>
              <w:spacing w:before="0" w:after="0" w:line="262" w:lineRule="auto"/>
              <w:jc w:val="left"/>
              <w:rPr>
                <w:color w:val="00274C"/>
                <w:sz w:val="20"/>
                <w:szCs w:val="20"/>
              </w:rPr>
            </w:pPr>
            <w:r>
              <w:rPr>
                <w:b/>
                <w:bCs/>
                <w:color w:val="00274C"/>
                <w:position w:val="-2"/>
                <w:sz w:val="20"/>
                <w:szCs w:val="20"/>
                <w:u w:val="none"/>
              </w:rPr>
              <w:t xml:space="preserve">Motor im Leerlauf</w:t>
            </w:r>
            <w:r>
              <w:rPr>
                <w:color w:val="00274C"/>
                <w:position w:val="-2"/>
                <w:sz w:val="20"/>
                <w:szCs w:val="20"/>
                <w:u w:val="none"/>
              </w:rPr>
              <w:br/>
              <w:t xml:space="preserve">Es sollte vermieden werden, den Motor über längere Zeit (länger als 20-30 Minuten) im Leerlauf oder ohne Last laufen zu lassen.I m Leerlauf oder ohne Last herrscht im Turbokompressor in der Ablasskammer </w:t>
            </w:r>
            <w:r>
              <w:rPr>
                <w:b/>
                <w:bCs/>
                <w:color w:val="00274C"/>
                <w:position w:val="-2"/>
                <w:sz w:val="20"/>
                <w:szCs w:val="20"/>
                <w:u w:val="none"/>
              </w:rPr>
              <w:t xml:space="preserve">C</w:t>
            </w:r>
            <w:r>
              <w:rPr>
                <w:color w:val="00274C"/>
                <w:position w:val="-2"/>
                <w:sz w:val="20"/>
                <w:szCs w:val="20"/>
                <w:u w:val="none"/>
              </w:rPr>
              <w:t xml:space="preserve"> und der Luftzufuhrkammer </w:t>
            </w:r>
            <w:r>
              <w:rPr>
                <w:b/>
                <w:bCs/>
                <w:color w:val="00274C"/>
                <w:position w:val="-2"/>
                <w:sz w:val="20"/>
                <w:szCs w:val="20"/>
                <w:u w:val="none"/>
              </w:rPr>
              <w:t xml:space="preserve">D</w:t>
            </w:r>
            <w:r>
              <w:rPr>
                <w:color w:val="00274C"/>
                <w:position w:val="-2"/>
                <w:sz w:val="20"/>
                <w:szCs w:val="20"/>
                <w:u w:val="none"/>
              </w:rPr>
              <w:t xml:space="preserve"> niedriger Druck. Dadurch kann Öl aus den Dichtungen E an den Endstücken der Welle austreten.</w:t>
            </w:r>
            <w:r>
              <w:rPr>
                <w:color w:val="00274C"/>
                <w:position w:val="-2"/>
                <w:sz w:val="20"/>
                <w:szCs w:val="20"/>
                <w:u w:val="none"/>
              </w:rPr>
              <w:br/>
              <w:t xml:space="preserve">Die Drehzahl und die Motorbelastung erhöht werden.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528648" name="name787862d13bce1316a"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79662d13bce131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 2.60</w:t>
            </w:r>
            <w:r>
              <w:rPr>
                <w:position w:val="-230"/>
              </w:rPr>
              <w:drawing>
                <wp:inline distT="0" distB="0" distL="0" distR="0">
                  <wp:extent cx="2232000" cy="1504800"/>
                  <wp:effectExtent b="0" l="0" r="0" t="0"/>
                  <wp:docPr id="98458031" name="name872062d13bce19ed5"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737062d13bce19ed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Abb.</w:t>
            </w:r>
            <w:r>
              <w:rPr>
                <w:b/>
                <w:bCs/>
                <w:color w:val="00274C"/>
                <w:position w:val="0"/>
                <w:sz w:val="20"/>
                <w:szCs w:val="20"/>
                <w:u w:val="none"/>
              </w:rPr>
              <w:t xml:space="preserve">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Vor der Installation eines neuen Turbokompressors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87034" name="name276362d13bce2191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35662d13bce219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Nicht auf der Ansaugseite anheben.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Den Turbokompressor mit beiden Händen aus der Schachtel nehmen.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Unbedingt saubere Handschuhe verwenden.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Den Turbokompressor so handhaben, wie es im </w:t>
            </w:r>
            <w:hyperlink r:id="rId685062d13bce22559" w:history="1">
              <w:r>
                <w:rPr>
                  <w:rStyle w:val="DefaultParagraphFontPHPDOCX"/>
                  <w:b/>
                  <w:bCs/>
                  <w:color w:val="0000FF"/>
                  <w:position w:val="-2"/>
                  <w:sz w:val="20"/>
                  <w:szCs w:val="20"/>
                  <w:u w:val="single" w:color=""/>
                </w:rPr>
                <w:t xml:space="preserve">Abs. 2.17.4</w:t>
              </w:r>
            </w:hyperlink>
            <w:r>
              <w:rPr>
                <w:color w:val="00274C"/>
                <w:position w:val="-2"/>
                <w:sz w:val="20"/>
                <w:szCs w:val="20"/>
                <w:u w:val="none"/>
              </w:rPr>
              <w:t xml:space="preserve"> angegeben ist.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7544703" name="name642162d13bce288a1"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33262d13bce288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2.62</w:t>
            </w:r>
          </w:p>
        </w:tc>
      </w:tr>
      <w:tr>
        <w:trPr>
          <w:trHeight w:val="0" w:hRule="atLeast"/>
        </w:trPr>
        <w:tc>
          <w:tcPr>
            <w:tcW w:w="0" w:type="auto"/>
            <w:tcMar>
              <w:top w:w="150" w:type="dxa"/>
              <w:left w:w="150" w:type="dxa"/>
              <w:bottom w:w="150" w:type="dxa"/>
              <w:right w:w="150" w:type="dxa"/>
            </w:tcMar>
            <w:vAlign w:val="center"/>
          </w:tcPr>
          <w:p>
            <w:pPr>
              <w:numPr>
                <w:ilvl w:val="0"/>
                <w:numId w:val="11412"/>
              </w:numPr>
              <w:spacing w:before="0" w:after="0" w:line="262" w:lineRule="auto"/>
              <w:jc w:val="left"/>
              <w:rPr>
                <w:color w:val="00274C"/>
                <w:sz w:val="20"/>
                <w:szCs w:val="20"/>
              </w:rPr>
            </w:pPr>
            <w:r>
              <w:rPr>
                <w:color w:val="00274C"/>
                <w:position w:val="-2"/>
                <w:sz w:val="20"/>
                <w:szCs w:val="20"/>
                <w:u w:val="none"/>
              </w:rPr>
              <w:t xml:space="preserve">Ein Anheben von der Ansaugseite </w:t>
            </w:r>
            <w:r>
              <w:rPr>
                <w:b/>
                <w:bCs/>
                <w:color w:val="00274C"/>
                <w:position w:val="-2"/>
                <w:sz w:val="20"/>
                <w:szCs w:val="20"/>
                <w:u w:val="none"/>
              </w:rPr>
              <w:t xml:space="preserve">G</w:t>
            </w:r>
            <w:r>
              <w:rPr>
                <w:color w:val="00274C"/>
                <w:position w:val="-2"/>
                <w:sz w:val="20"/>
                <w:szCs w:val="20"/>
                <w:u w:val="none"/>
              </w:rPr>
              <w:t xml:space="preserve"> vermeiden.</w:t>
            </w:r>
          </w:p>
          <w:p>
            <w:pPr>
              <w:numPr>
                <w:ilvl w:val="0"/>
                <w:numId w:val="11412"/>
              </w:numPr>
              <w:spacing w:before="0" w:after="0" w:line="262" w:lineRule="auto"/>
              <w:jc w:val="left"/>
              <w:rPr>
                <w:color w:val="00274C"/>
                <w:sz w:val="20"/>
                <w:szCs w:val="20"/>
              </w:rPr>
            </w:pPr>
            <w:r>
              <w:rPr>
                <w:color w:val="00274C"/>
                <w:position w:val="-2"/>
                <w:sz w:val="20"/>
                <w:szCs w:val="20"/>
                <w:u w:val="none"/>
              </w:rPr>
              <w:t xml:space="preserve">Die Schutzabdeckung </w:t>
            </w:r>
            <w:r>
              <w:rPr>
                <w:b/>
                <w:bCs/>
                <w:color w:val="00274C"/>
                <w:position w:val="-2"/>
                <w:sz w:val="20"/>
                <w:szCs w:val="20"/>
                <w:u w:val="none"/>
              </w:rPr>
              <w:t xml:space="preserve">F</w:t>
            </w:r>
            <w:r>
              <w:rPr>
                <w:color w:val="00274C"/>
                <w:position w:val="-2"/>
                <w:sz w:val="20"/>
                <w:szCs w:val="20"/>
                <w:u w:val="none"/>
              </w:rPr>
              <w:t xml:space="preserve"> abnehmen und prüfen, dass die Welle nicht zu viel Axial - und Radialspiel hat.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2310584" name="name549162d13bce348f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592062d13bce348f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2.63</w:t>
            </w:r>
          </w:p>
        </w:tc>
      </w:tr>
      <w:tr>
        <w:trPr>
          <w:trHeight w:val="0" w:hRule="atLeast"/>
        </w:trPr>
        <w:tc>
          <w:tcPr>
            <w:tcW w:w="0" w:type="auto"/>
            <w:tcMar>
              <w:top w:w="150" w:type="dxa"/>
              <w:left w:w="150" w:type="dxa"/>
              <w:bottom w:w="150" w:type="dxa"/>
              <w:right w:w="150" w:type="dxa"/>
            </w:tcMar>
            <w:vAlign w:val="center"/>
          </w:tcPr>
          <w:p>
            <w:pPr>
              <w:numPr>
                <w:ilvl w:val="0"/>
                <w:numId w:val="11413"/>
              </w:numPr>
              <w:spacing w:before="0" w:after="0" w:line="262" w:lineRule="auto"/>
              <w:jc w:val="left"/>
              <w:rPr>
                <w:color w:val="00274C"/>
                <w:sz w:val="20"/>
                <w:szCs w:val="20"/>
              </w:rPr>
            </w:pPr>
            <w:r>
              <w:rPr>
                <w:color w:val="00274C"/>
                <w:position w:val="-2"/>
                <w:sz w:val="20"/>
                <w:szCs w:val="20"/>
                <w:u w:val="none"/>
              </w:rPr>
              <w:t xml:space="preserve">Kontrollieren, ob eventuell Anzeichen für ein Reiben der Turbine gegen den Turbokompressorkörper vorliegen.</w:t>
            </w:r>
          </w:p>
          <w:p>
            <w:pPr>
              <w:numPr>
                <w:ilvl w:val="0"/>
                <w:numId w:val="11413"/>
              </w:numPr>
              <w:spacing w:before="0" w:after="0" w:line="262" w:lineRule="auto"/>
              <w:jc w:val="left"/>
              <w:rPr>
                <w:color w:val="00274C"/>
                <w:sz w:val="20"/>
                <w:szCs w:val="20"/>
              </w:rPr>
            </w:pPr>
            <w:r>
              <w:rPr>
                <w:color w:val="00274C"/>
                <w:position w:val="-2"/>
                <w:sz w:val="20"/>
                <w:szCs w:val="20"/>
                <w:u w:val="none"/>
              </w:rPr>
              <w:t xml:space="preserve">Überprüfen, ob Hinweise für eine Ölleckage am Turbokompressorkörper vorliegen.</w:t>
            </w:r>
          </w:p>
          <w:p>
            <w:pPr>
              <w:numPr>
                <w:ilvl w:val="0"/>
                <w:numId w:val="11413"/>
              </w:numPr>
              <w:spacing w:before="0" w:after="0" w:line="262" w:lineRule="auto"/>
              <w:jc w:val="left"/>
              <w:rPr>
                <w:color w:val="00274C"/>
                <w:sz w:val="20"/>
                <w:szCs w:val="20"/>
              </w:rPr>
            </w:pPr>
            <w:r>
              <w:rPr>
                <w:color w:val="00274C"/>
                <w:position w:val="-2"/>
                <w:sz w:val="20"/>
                <w:szCs w:val="20"/>
                <w:u w:val="none"/>
              </w:rPr>
              <w:t xml:space="preserve">Nachdem alle Kontrollen ausgeführt wurden, die Kappe </w:t>
            </w:r>
            <w:r>
              <w:rPr>
                <w:b/>
                <w:bCs/>
                <w:color w:val="00274C"/>
                <w:position w:val="-2"/>
                <w:sz w:val="20"/>
                <w:szCs w:val="20"/>
                <w:u w:val="none"/>
              </w:rPr>
              <w:t xml:space="preserve">F</w:t>
            </w:r>
            <w:r>
              <w:rPr>
                <w:color w:val="00274C"/>
                <w:position w:val="-2"/>
                <w:sz w:val="20"/>
                <w:szCs w:val="20"/>
                <w:u w:val="none"/>
              </w:rPr>
              <w:t xml:space="preserve"> wieder auf den Saugstutzen </w:t>
            </w:r>
            <w:r>
              <w:rPr>
                <w:b/>
                <w:bCs/>
                <w:color w:val="00274C"/>
                <w:position w:val="-2"/>
                <w:sz w:val="20"/>
                <w:szCs w:val="20"/>
                <w:u w:val="none"/>
              </w:rPr>
              <w:t xml:space="preserve">H</w:t>
            </w:r>
            <w:r>
              <w:rPr>
                <w:color w:val="00274C"/>
                <w:position w:val="-2"/>
                <w:sz w:val="20"/>
                <w:szCs w:val="20"/>
                <w:u w:val="none"/>
              </w:rPr>
              <w:t xml:space="preserve"> des Turbokompressors aufsetzen und nicht abnehmen, bis der Einbau abgeschlossen ist.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431427" name="name796662d13bce3e3f2"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85862d13bce3e3e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2.64</w:t>
            </w:r>
          </w:p>
        </w:tc>
      </w:tr>
      <w:tr>
        <w:trPr>
          <w:trHeight w:val="0" w:hRule="atLeast"/>
        </w:trPr>
        <w:tc>
          <w:tcPr>
            <w:tcW w:w="0" w:type="auto"/>
            <w:tcMar>
              <w:top w:w="150" w:type="dxa"/>
              <w:left w:w="150" w:type="dxa"/>
              <w:bottom w:w="150" w:type="dxa"/>
              <w:right w:w="150" w:type="dxa"/>
            </w:tcMar>
            <w:vAlign w:val="center"/>
          </w:tcPr>
          <w:p>
            <w:pPr>
              <w:numPr>
                <w:ilvl w:val="0"/>
                <w:numId w:val="11414"/>
              </w:numPr>
              <w:spacing w:before="0" w:after="0" w:line="262" w:lineRule="auto"/>
              <w:jc w:val="left"/>
              <w:rPr>
                <w:color w:val="00274C"/>
                <w:sz w:val="20"/>
                <w:szCs w:val="20"/>
              </w:rPr>
            </w:pPr>
            <w:r>
              <w:rPr>
                <w:color w:val="00274C"/>
                <w:position w:val="-2"/>
                <w:sz w:val="20"/>
                <w:szCs w:val="20"/>
                <w:u w:val="none"/>
              </w:rPr>
              <w:t xml:space="preserve">Überprüfen, dass alle Schrauben richtig angebracht sind und ob sich Lack darauf befindet.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143652" name="name519862d13bce47e7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40862d13bce47e6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Installationsanleitung</w:t>
            </w:r>
          </w:p>
          <w:p/>
          <w:p/>
          <w:p>
            <w:pPr>
              <w:numPr>
                <w:ilvl w:val="0"/>
                <w:numId w:val="11415"/>
              </w:numPr>
              <w:spacing w:before="0" w:after="0" w:line="262" w:lineRule="auto"/>
              <w:jc w:val="left"/>
              <w:rPr>
                <w:color w:val="00274C"/>
                <w:sz w:val="20"/>
                <w:szCs w:val="20"/>
              </w:rPr>
            </w:pPr>
            <w:r>
              <w:rPr>
                <w:color w:val="00274C"/>
                <w:position w:val="-2"/>
                <w:sz w:val="20"/>
                <w:szCs w:val="20"/>
                <w:u w:val="none"/>
              </w:rPr>
              <w:t xml:space="preserve">Die Schutzkappen erst beim Einbau vorsichtig abnehmen Darauf achten, dass die Schutzkappen während ihrer</w:t>
            </w:r>
            <w:r>
              <w:rPr>
                <w:color w:val="00274C"/>
                <w:position w:val="-2"/>
                <w:sz w:val="20"/>
                <w:szCs w:val="20"/>
                <w:u w:val="none"/>
              </w:rPr>
              <w:br/>
              <w:t xml:space="preserve">Entfernung nicht beschädigt werden.</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227176" name="name274862d13bce4edc1"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23562d13bce4edb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Abb.</w:t>
            </w:r>
            <w:r>
              <w:rPr>
                <w:b/>
                <w:bCs/>
                <w:color w:val="00274C"/>
                <w:position w:val="0"/>
                <w:sz w:val="20"/>
                <w:szCs w:val="20"/>
                <w:u w:val="none"/>
              </w:rPr>
              <w:t xml:space="preserve">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Anleitung zum Austausch</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Immer zuerst versuchen, die Ursache für den Defekt des Turbokompressors herauszufinden, bevor ein Austausch vorgenommen wird.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Vor der Installation des neuen Turbokompressors die Ursache für den Defekt beheben.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Wenden Sie sich bei Fragen bitte an den </w:t>
            </w:r>
            <w:r>
              <w:rPr>
                <w:b/>
                <w:bCs/>
                <w:color w:val="00274C"/>
                <w:position w:val="-2"/>
                <w:sz w:val="20"/>
                <w:szCs w:val="20"/>
                <w:u w:val="none"/>
              </w:rPr>
              <w:t xml:space="preserve">KOHLER</w:t>
            </w:r>
            <w:r>
              <w:rPr>
                <w:color w:val="00274C"/>
                <w:position w:val="-2"/>
                <w:sz w:val="20"/>
                <w:szCs w:val="20"/>
                <w:u w:val="none"/>
              </w:rPr>
              <w:t xml:space="preserve"> Kundendienst.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692638" name="name984762d13bce5856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0162d13bce5856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Wichtig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Nichtbeachtung dieser Anweisungen kann Schäden am Turbokompressor hervorrufen und zu einem Verfall der Garantie führen.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Veränderung der Eichung des Turbokompressor verursacht Beschädigungen des Turbokompressors/Motors.</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richtigen Dichtungsringe verwenden, um Verstopfungen der Öffnung bei ihrem Einbau zu vermeiden.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Für den richtigen Öltyp und die richtige Ölmenge, die Anziehmomente der Komponenten sowie für die Installationsanleitungen wird auf das Handbuch des Motors/Fahrzeugs verwiesen.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Wenn die Dichtung einen Teil der Öleintrittsöffnung bedeckt, so wird die Ölzufuhr zum Turbokompressor reduziert; wenn sich ein Teil der Dichtung ablöst, kann dies den Ölfluss vollständig unterbrechen.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Die Verwendung von Flüssig dichtungenoder Dichtungsmassen, insbesondere für den Öleinlass/-auslass, ist verboten.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Während der Installation des Turbokompressors Schmutz und Rückstände vermeiden.</w:t>
            </w:r>
          </w:p>
          <w:p>
            <w:pPr>
              <w:numPr>
                <w:ilvl w:val="0"/>
                <w:numId w:val="11407"/>
              </w:numPr>
              <w:spacing w:before="0" w:after="0" w:line="262" w:lineRule="auto"/>
              <w:jc w:val="left"/>
              <w:rPr>
                <w:color w:val="00274C"/>
                <w:sz w:val="20"/>
                <w:szCs w:val="20"/>
              </w:rPr>
            </w:pPr>
            <w:r>
              <w:rPr>
                <w:color w:val="00274C"/>
                <w:position w:val="-2"/>
                <w:sz w:val="20"/>
                <w:szCs w:val="20"/>
                <w:u w:val="none"/>
              </w:rPr>
              <w:t xml:space="preserve">Vor der Montage des Turbokompressors kontrollieren, dass der Komponentencode für den Motortyp korrekt ist; die Montage eines nicht geeigneten Turbokompressors kann Schäden am Turbokompressor/Motor hervorrufen und zu einem Verfall der Garantie führen.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Vorrichtung zum Massenausgleich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Die Ausgleichsvorrichtung besteht aus einer Kurbelwelle, die zwei zusätzliche Wellen (Ausgleichswellen) antreibt. Durch die Drehung der Ausgleichswellen, an denen Unwuchten angebracht sind, die der Bewegung der Wechselmassen (Kurbelwelle - Pleuelstangen - Kolben)</w:t>
            </w:r>
            <w:r>
              <w:rPr>
                <w:color w:val="00274C"/>
                <w:position w:val="-2"/>
                <w:sz w:val="20"/>
                <w:szCs w:val="20"/>
                <w:u w:val="none"/>
              </w:rPr>
              <w:br/>
              <w:t xml:space="preserve">engegenwirken, werden die dadurch verursachten Vibrationen reduziert.</w:t>
            </w:r>
          </w:p>
          <w:p>
            <w:pPr>
              <w:widowControl w:val="on"/>
              <w:pBdr/>
              <w:spacing w:before="0" w:after="0" w:line="262" w:lineRule="auto"/>
              <w:ind w:left="0" w:right="0"/>
              <w:jc w:val="left"/>
              <w:textAlignment w:val="center"/>
            </w:pPr>
            <w:r>
              <w:rPr>
                <w:color w:val="00274C"/>
                <w:position w:val="-2"/>
                <w:sz w:val="20"/>
                <w:szCs w:val="20"/>
                <w:u w:val="none"/>
              </w:rPr>
              <w:t xml:space="preserve">Die Vorrichtung ist unter der Kurbelwelle angebracht, auf dem Kurbelhäuse befestigt und mit der Ölwanne verschlossen.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Zahnradsteuerung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Stützgehäuse Ausgleichswellen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Führende Ausgleichswelle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Geführte Ausgleichswelle</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42691112" name="name264162d13bce68975"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03362d13bce6896f"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Abb. 2.67</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415">
    <w:multiLevelType w:val="hybridMultilevel"/>
    <w:lvl w:ilvl="0" w:tplc="47362402">
      <w:start w:val="1"/>
      <w:numFmt w:val="decimal"/>
      <w:lvlText w:val="%1."/>
      <w:lvlJc w:val="left"/>
      <w:pPr>
        <w:ind w:left="720" w:hanging="360"/>
      </w:pPr>
    </w:lvl>
    <w:lvl w:ilvl="1" w:tplc="47362402" w:tentative="1">
      <w:start w:val="1"/>
      <w:numFmt w:val="lowerLetter"/>
      <w:lvlText w:val="%2."/>
      <w:lvlJc w:val="left"/>
      <w:pPr>
        <w:ind w:left="1440" w:hanging="360"/>
      </w:pPr>
    </w:lvl>
    <w:lvl w:ilvl="2" w:tplc="47362402" w:tentative="1">
      <w:start w:val="1"/>
      <w:numFmt w:val="lowerRoman"/>
      <w:lvlText w:val="%3."/>
      <w:lvlJc w:val="right"/>
      <w:pPr>
        <w:ind w:left="2160" w:hanging="180"/>
      </w:pPr>
    </w:lvl>
    <w:lvl w:ilvl="3" w:tplc="47362402" w:tentative="1">
      <w:start w:val="1"/>
      <w:numFmt w:val="decimal"/>
      <w:lvlText w:val="%4."/>
      <w:lvlJc w:val="left"/>
      <w:pPr>
        <w:ind w:left="2880" w:hanging="360"/>
      </w:pPr>
    </w:lvl>
    <w:lvl w:ilvl="4" w:tplc="47362402" w:tentative="1">
      <w:start w:val="1"/>
      <w:numFmt w:val="lowerLetter"/>
      <w:lvlText w:val="%5."/>
      <w:lvlJc w:val="left"/>
      <w:pPr>
        <w:ind w:left="3600" w:hanging="360"/>
      </w:pPr>
    </w:lvl>
    <w:lvl w:ilvl="5" w:tplc="47362402" w:tentative="1">
      <w:start w:val="1"/>
      <w:numFmt w:val="lowerRoman"/>
      <w:lvlText w:val="%6."/>
      <w:lvlJc w:val="right"/>
      <w:pPr>
        <w:ind w:left="4320" w:hanging="180"/>
      </w:pPr>
    </w:lvl>
    <w:lvl w:ilvl="6" w:tplc="47362402" w:tentative="1">
      <w:start w:val="1"/>
      <w:numFmt w:val="decimal"/>
      <w:lvlText w:val="%7."/>
      <w:lvlJc w:val="left"/>
      <w:pPr>
        <w:ind w:left="5040" w:hanging="360"/>
      </w:pPr>
    </w:lvl>
    <w:lvl w:ilvl="7" w:tplc="47362402" w:tentative="1">
      <w:start w:val="1"/>
      <w:numFmt w:val="lowerLetter"/>
      <w:lvlText w:val="%8."/>
      <w:lvlJc w:val="left"/>
      <w:pPr>
        <w:ind w:left="5760" w:hanging="360"/>
      </w:pPr>
    </w:lvl>
    <w:lvl w:ilvl="8" w:tplc="47362402" w:tentative="1">
      <w:start w:val="1"/>
      <w:numFmt w:val="lowerRoman"/>
      <w:lvlText w:val="%9."/>
      <w:lvlJc w:val="right"/>
      <w:pPr>
        <w:ind w:left="6480" w:hanging="180"/>
      </w:pPr>
    </w:lvl>
  </w:abstractNum>
  <w:abstractNum w:abstractNumId="11414">
    <w:multiLevelType w:val="hybridMultilevel"/>
    <w:lvl w:ilvl="0" w:tplc="13593779">
      <w:start w:val="1"/>
      <w:numFmt w:val="decimal"/>
      <w:lvlText w:val="%1."/>
      <w:lvlJc w:val="left"/>
      <w:pPr>
        <w:ind w:left="720" w:hanging="360"/>
      </w:pPr>
    </w:lvl>
    <w:lvl w:ilvl="1" w:tplc="13593779" w:tentative="1">
      <w:start w:val="1"/>
      <w:numFmt w:val="lowerLetter"/>
      <w:lvlText w:val="%2."/>
      <w:lvlJc w:val="left"/>
      <w:pPr>
        <w:ind w:left="1440" w:hanging="360"/>
      </w:pPr>
    </w:lvl>
    <w:lvl w:ilvl="2" w:tplc="13593779" w:tentative="1">
      <w:start w:val="1"/>
      <w:numFmt w:val="lowerRoman"/>
      <w:lvlText w:val="%3."/>
      <w:lvlJc w:val="right"/>
      <w:pPr>
        <w:ind w:left="2160" w:hanging="180"/>
      </w:pPr>
    </w:lvl>
    <w:lvl w:ilvl="3" w:tplc="13593779" w:tentative="1">
      <w:start w:val="1"/>
      <w:numFmt w:val="decimal"/>
      <w:lvlText w:val="%4."/>
      <w:lvlJc w:val="left"/>
      <w:pPr>
        <w:ind w:left="2880" w:hanging="360"/>
      </w:pPr>
    </w:lvl>
    <w:lvl w:ilvl="4" w:tplc="13593779" w:tentative="1">
      <w:start w:val="1"/>
      <w:numFmt w:val="lowerLetter"/>
      <w:lvlText w:val="%5."/>
      <w:lvlJc w:val="left"/>
      <w:pPr>
        <w:ind w:left="3600" w:hanging="360"/>
      </w:pPr>
    </w:lvl>
    <w:lvl w:ilvl="5" w:tplc="13593779" w:tentative="1">
      <w:start w:val="1"/>
      <w:numFmt w:val="lowerRoman"/>
      <w:lvlText w:val="%6."/>
      <w:lvlJc w:val="right"/>
      <w:pPr>
        <w:ind w:left="4320" w:hanging="180"/>
      </w:pPr>
    </w:lvl>
    <w:lvl w:ilvl="6" w:tplc="13593779" w:tentative="1">
      <w:start w:val="1"/>
      <w:numFmt w:val="decimal"/>
      <w:lvlText w:val="%7."/>
      <w:lvlJc w:val="left"/>
      <w:pPr>
        <w:ind w:left="5040" w:hanging="360"/>
      </w:pPr>
    </w:lvl>
    <w:lvl w:ilvl="7" w:tplc="13593779" w:tentative="1">
      <w:start w:val="1"/>
      <w:numFmt w:val="lowerLetter"/>
      <w:lvlText w:val="%8."/>
      <w:lvlJc w:val="left"/>
      <w:pPr>
        <w:ind w:left="5760" w:hanging="360"/>
      </w:pPr>
    </w:lvl>
    <w:lvl w:ilvl="8" w:tplc="13593779" w:tentative="1">
      <w:start w:val="1"/>
      <w:numFmt w:val="lowerRoman"/>
      <w:lvlText w:val="%9."/>
      <w:lvlJc w:val="right"/>
      <w:pPr>
        <w:ind w:left="6480" w:hanging="180"/>
      </w:pPr>
    </w:lvl>
  </w:abstractNum>
  <w:abstractNum w:abstractNumId="11413">
    <w:multiLevelType w:val="hybridMultilevel"/>
    <w:lvl w:ilvl="0" w:tplc="27971239">
      <w:start w:val="1"/>
      <w:numFmt w:val="decimal"/>
      <w:lvlText w:val="%1."/>
      <w:lvlJc w:val="left"/>
      <w:pPr>
        <w:ind w:left="720" w:hanging="360"/>
      </w:pPr>
    </w:lvl>
    <w:lvl w:ilvl="1" w:tplc="27971239" w:tentative="1">
      <w:start w:val="1"/>
      <w:numFmt w:val="lowerLetter"/>
      <w:lvlText w:val="%2."/>
      <w:lvlJc w:val="left"/>
      <w:pPr>
        <w:ind w:left="1440" w:hanging="360"/>
      </w:pPr>
    </w:lvl>
    <w:lvl w:ilvl="2" w:tplc="27971239" w:tentative="1">
      <w:start w:val="1"/>
      <w:numFmt w:val="lowerRoman"/>
      <w:lvlText w:val="%3."/>
      <w:lvlJc w:val="right"/>
      <w:pPr>
        <w:ind w:left="2160" w:hanging="180"/>
      </w:pPr>
    </w:lvl>
    <w:lvl w:ilvl="3" w:tplc="27971239" w:tentative="1">
      <w:start w:val="1"/>
      <w:numFmt w:val="decimal"/>
      <w:lvlText w:val="%4."/>
      <w:lvlJc w:val="left"/>
      <w:pPr>
        <w:ind w:left="2880" w:hanging="360"/>
      </w:pPr>
    </w:lvl>
    <w:lvl w:ilvl="4" w:tplc="27971239" w:tentative="1">
      <w:start w:val="1"/>
      <w:numFmt w:val="lowerLetter"/>
      <w:lvlText w:val="%5."/>
      <w:lvlJc w:val="left"/>
      <w:pPr>
        <w:ind w:left="3600" w:hanging="360"/>
      </w:pPr>
    </w:lvl>
    <w:lvl w:ilvl="5" w:tplc="27971239" w:tentative="1">
      <w:start w:val="1"/>
      <w:numFmt w:val="lowerRoman"/>
      <w:lvlText w:val="%6."/>
      <w:lvlJc w:val="right"/>
      <w:pPr>
        <w:ind w:left="4320" w:hanging="180"/>
      </w:pPr>
    </w:lvl>
    <w:lvl w:ilvl="6" w:tplc="27971239" w:tentative="1">
      <w:start w:val="1"/>
      <w:numFmt w:val="decimal"/>
      <w:lvlText w:val="%7."/>
      <w:lvlJc w:val="left"/>
      <w:pPr>
        <w:ind w:left="5040" w:hanging="360"/>
      </w:pPr>
    </w:lvl>
    <w:lvl w:ilvl="7" w:tplc="27971239" w:tentative="1">
      <w:start w:val="1"/>
      <w:numFmt w:val="lowerLetter"/>
      <w:lvlText w:val="%8."/>
      <w:lvlJc w:val="left"/>
      <w:pPr>
        <w:ind w:left="5760" w:hanging="360"/>
      </w:pPr>
    </w:lvl>
    <w:lvl w:ilvl="8" w:tplc="27971239" w:tentative="1">
      <w:start w:val="1"/>
      <w:numFmt w:val="lowerRoman"/>
      <w:lvlText w:val="%9."/>
      <w:lvlJc w:val="right"/>
      <w:pPr>
        <w:ind w:left="6480" w:hanging="180"/>
      </w:pPr>
    </w:lvl>
  </w:abstractNum>
  <w:abstractNum w:abstractNumId="11412">
    <w:multiLevelType w:val="hybridMultilevel"/>
    <w:lvl w:ilvl="0" w:tplc="59138679">
      <w:start w:val="1"/>
      <w:numFmt w:val="decimal"/>
      <w:lvlText w:val="%1."/>
      <w:lvlJc w:val="left"/>
      <w:pPr>
        <w:ind w:left="720" w:hanging="360"/>
      </w:pPr>
    </w:lvl>
    <w:lvl w:ilvl="1" w:tplc="59138679" w:tentative="1">
      <w:start w:val="1"/>
      <w:numFmt w:val="lowerLetter"/>
      <w:lvlText w:val="%2."/>
      <w:lvlJc w:val="left"/>
      <w:pPr>
        <w:ind w:left="1440" w:hanging="360"/>
      </w:pPr>
    </w:lvl>
    <w:lvl w:ilvl="2" w:tplc="59138679" w:tentative="1">
      <w:start w:val="1"/>
      <w:numFmt w:val="lowerRoman"/>
      <w:lvlText w:val="%3."/>
      <w:lvlJc w:val="right"/>
      <w:pPr>
        <w:ind w:left="2160" w:hanging="180"/>
      </w:pPr>
    </w:lvl>
    <w:lvl w:ilvl="3" w:tplc="59138679" w:tentative="1">
      <w:start w:val="1"/>
      <w:numFmt w:val="decimal"/>
      <w:lvlText w:val="%4."/>
      <w:lvlJc w:val="left"/>
      <w:pPr>
        <w:ind w:left="2880" w:hanging="360"/>
      </w:pPr>
    </w:lvl>
    <w:lvl w:ilvl="4" w:tplc="59138679" w:tentative="1">
      <w:start w:val="1"/>
      <w:numFmt w:val="lowerLetter"/>
      <w:lvlText w:val="%5."/>
      <w:lvlJc w:val="left"/>
      <w:pPr>
        <w:ind w:left="3600" w:hanging="360"/>
      </w:pPr>
    </w:lvl>
    <w:lvl w:ilvl="5" w:tplc="59138679" w:tentative="1">
      <w:start w:val="1"/>
      <w:numFmt w:val="lowerRoman"/>
      <w:lvlText w:val="%6."/>
      <w:lvlJc w:val="right"/>
      <w:pPr>
        <w:ind w:left="4320" w:hanging="180"/>
      </w:pPr>
    </w:lvl>
    <w:lvl w:ilvl="6" w:tplc="59138679" w:tentative="1">
      <w:start w:val="1"/>
      <w:numFmt w:val="decimal"/>
      <w:lvlText w:val="%7."/>
      <w:lvlJc w:val="left"/>
      <w:pPr>
        <w:ind w:left="5040" w:hanging="360"/>
      </w:pPr>
    </w:lvl>
    <w:lvl w:ilvl="7" w:tplc="59138679" w:tentative="1">
      <w:start w:val="1"/>
      <w:numFmt w:val="lowerLetter"/>
      <w:lvlText w:val="%8."/>
      <w:lvlJc w:val="left"/>
      <w:pPr>
        <w:ind w:left="5760" w:hanging="360"/>
      </w:pPr>
    </w:lvl>
    <w:lvl w:ilvl="8" w:tplc="59138679" w:tentative="1">
      <w:start w:val="1"/>
      <w:numFmt w:val="lowerRoman"/>
      <w:lvlText w:val="%9."/>
      <w:lvlJc w:val="right"/>
      <w:pPr>
        <w:ind w:left="6480" w:hanging="180"/>
      </w:pPr>
    </w:lvl>
  </w:abstractNum>
  <w:abstractNum w:abstractNumId="11411">
    <w:multiLevelType w:val="hybridMultilevel"/>
    <w:lvl w:ilvl="0" w:tplc="67858594">
      <w:start w:val="1"/>
      <w:numFmt w:val="decimal"/>
      <w:lvlText w:val="%1."/>
      <w:lvlJc w:val="left"/>
      <w:pPr>
        <w:ind w:left="720" w:hanging="360"/>
      </w:pPr>
    </w:lvl>
    <w:lvl w:ilvl="1" w:tplc="67858594" w:tentative="1">
      <w:start w:val="1"/>
      <w:numFmt w:val="lowerLetter"/>
      <w:lvlText w:val="%2."/>
      <w:lvlJc w:val="left"/>
      <w:pPr>
        <w:ind w:left="1440" w:hanging="360"/>
      </w:pPr>
    </w:lvl>
    <w:lvl w:ilvl="2" w:tplc="67858594" w:tentative="1">
      <w:start w:val="1"/>
      <w:numFmt w:val="lowerRoman"/>
      <w:lvlText w:val="%3."/>
      <w:lvlJc w:val="right"/>
      <w:pPr>
        <w:ind w:left="2160" w:hanging="180"/>
      </w:pPr>
    </w:lvl>
    <w:lvl w:ilvl="3" w:tplc="67858594" w:tentative="1">
      <w:start w:val="1"/>
      <w:numFmt w:val="decimal"/>
      <w:lvlText w:val="%4."/>
      <w:lvlJc w:val="left"/>
      <w:pPr>
        <w:ind w:left="2880" w:hanging="360"/>
      </w:pPr>
    </w:lvl>
    <w:lvl w:ilvl="4" w:tplc="67858594" w:tentative="1">
      <w:start w:val="1"/>
      <w:numFmt w:val="lowerLetter"/>
      <w:lvlText w:val="%5."/>
      <w:lvlJc w:val="left"/>
      <w:pPr>
        <w:ind w:left="3600" w:hanging="360"/>
      </w:pPr>
    </w:lvl>
    <w:lvl w:ilvl="5" w:tplc="67858594" w:tentative="1">
      <w:start w:val="1"/>
      <w:numFmt w:val="lowerRoman"/>
      <w:lvlText w:val="%6."/>
      <w:lvlJc w:val="right"/>
      <w:pPr>
        <w:ind w:left="4320" w:hanging="180"/>
      </w:pPr>
    </w:lvl>
    <w:lvl w:ilvl="6" w:tplc="67858594" w:tentative="1">
      <w:start w:val="1"/>
      <w:numFmt w:val="decimal"/>
      <w:lvlText w:val="%7."/>
      <w:lvlJc w:val="left"/>
      <w:pPr>
        <w:ind w:left="5040" w:hanging="360"/>
      </w:pPr>
    </w:lvl>
    <w:lvl w:ilvl="7" w:tplc="67858594" w:tentative="1">
      <w:start w:val="1"/>
      <w:numFmt w:val="lowerLetter"/>
      <w:lvlText w:val="%8."/>
      <w:lvlJc w:val="left"/>
      <w:pPr>
        <w:ind w:left="5760" w:hanging="360"/>
      </w:pPr>
    </w:lvl>
    <w:lvl w:ilvl="8" w:tplc="67858594" w:tentative="1">
      <w:start w:val="1"/>
      <w:numFmt w:val="lowerRoman"/>
      <w:lvlText w:val="%9."/>
      <w:lvlJc w:val="right"/>
      <w:pPr>
        <w:ind w:left="6480" w:hanging="180"/>
      </w:pPr>
    </w:lvl>
  </w:abstractNum>
  <w:abstractNum w:abstractNumId="11410">
    <w:multiLevelType w:val="hybridMultilevel"/>
    <w:lvl w:ilvl="0" w:tplc="42746195">
      <w:start w:val="1"/>
      <w:numFmt w:val="decimal"/>
      <w:lvlText w:val="%1."/>
      <w:lvlJc w:val="left"/>
      <w:pPr>
        <w:ind w:left="720" w:hanging="360"/>
      </w:pPr>
    </w:lvl>
    <w:lvl w:ilvl="1" w:tplc="42746195" w:tentative="1">
      <w:start w:val="1"/>
      <w:numFmt w:val="lowerLetter"/>
      <w:lvlText w:val="%2."/>
      <w:lvlJc w:val="left"/>
      <w:pPr>
        <w:ind w:left="1440" w:hanging="360"/>
      </w:pPr>
    </w:lvl>
    <w:lvl w:ilvl="2" w:tplc="42746195" w:tentative="1">
      <w:start w:val="1"/>
      <w:numFmt w:val="lowerRoman"/>
      <w:lvlText w:val="%3."/>
      <w:lvlJc w:val="right"/>
      <w:pPr>
        <w:ind w:left="2160" w:hanging="180"/>
      </w:pPr>
    </w:lvl>
    <w:lvl w:ilvl="3" w:tplc="42746195" w:tentative="1">
      <w:start w:val="1"/>
      <w:numFmt w:val="decimal"/>
      <w:lvlText w:val="%4."/>
      <w:lvlJc w:val="left"/>
      <w:pPr>
        <w:ind w:left="2880" w:hanging="360"/>
      </w:pPr>
    </w:lvl>
    <w:lvl w:ilvl="4" w:tplc="42746195" w:tentative="1">
      <w:start w:val="1"/>
      <w:numFmt w:val="lowerLetter"/>
      <w:lvlText w:val="%5."/>
      <w:lvlJc w:val="left"/>
      <w:pPr>
        <w:ind w:left="3600" w:hanging="360"/>
      </w:pPr>
    </w:lvl>
    <w:lvl w:ilvl="5" w:tplc="42746195" w:tentative="1">
      <w:start w:val="1"/>
      <w:numFmt w:val="lowerRoman"/>
      <w:lvlText w:val="%6."/>
      <w:lvlJc w:val="right"/>
      <w:pPr>
        <w:ind w:left="4320" w:hanging="180"/>
      </w:pPr>
    </w:lvl>
    <w:lvl w:ilvl="6" w:tplc="42746195" w:tentative="1">
      <w:start w:val="1"/>
      <w:numFmt w:val="decimal"/>
      <w:lvlText w:val="%7."/>
      <w:lvlJc w:val="left"/>
      <w:pPr>
        <w:ind w:left="5040" w:hanging="360"/>
      </w:pPr>
    </w:lvl>
    <w:lvl w:ilvl="7" w:tplc="42746195" w:tentative="1">
      <w:start w:val="1"/>
      <w:numFmt w:val="lowerLetter"/>
      <w:lvlText w:val="%8."/>
      <w:lvlJc w:val="left"/>
      <w:pPr>
        <w:ind w:left="5760" w:hanging="360"/>
      </w:pPr>
    </w:lvl>
    <w:lvl w:ilvl="8" w:tplc="42746195" w:tentative="1">
      <w:start w:val="1"/>
      <w:numFmt w:val="lowerRoman"/>
      <w:lvlText w:val="%9."/>
      <w:lvlJc w:val="right"/>
      <w:pPr>
        <w:ind w:left="6480" w:hanging="180"/>
      </w:pPr>
    </w:lvl>
  </w:abstractNum>
  <w:abstractNum w:abstractNumId="11409">
    <w:multiLevelType w:val="hybridMultilevel"/>
    <w:lvl w:ilvl="0" w:tplc="91566897">
      <w:start w:val="1"/>
      <w:numFmt w:val="decimal"/>
      <w:lvlText w:val="%1."/>
      <w:lvlJc w:val="left"/>
      <w:pPr>
        <w:ind w:left="720" w:hanging="360"/>
      </w:pPr>
    </w:lvl>
    <w:lvl w:ilvl="1" w:tplc="91566897" w:tentative="1">
      <w:start w:val="1"/>
      <w:numFmt w:val="lowerLetter"/>
      <w:lvlText w:val="%2."/>
      <w:lvlJc w:val="left"/>
      <w:pPr>
        <w:ind w:left="1440" w:hanging="360"/>
      </w:pPr>
    </w:lvl>
    <w:lvl w:ilvl="2" w:tplc="91566897" w:tentative="1">
      <w:start w:val="1"/>
      <w:numFmt w:val="lowerRoman"/>
      <w:lvlText w:val="%3."/>
      <w:lvlJc w:val="right"/>
      <w:pPr>
        <w:ind w:left="2160" w:hanging="180"/>
      </w:pPr>
    </w:lvl>
    <w:lvl w:ilvl="3" w:tplc="91566897" w:tentative="1">
      <w:start w:val="1"/>
      <w:numFmt w:val="decimal"/>
      <w:lvlText w:val="%4."/>
      <w:lvlJc w:val="left"/>
      <w:pPr>
        <w:ind w:left="2880" w:hanging="360"/>
      </w:pPr>
    </w:lvl>
    <w:lvl w:ilvl="4" w:tplc="91566897" w:tentative="1">
      <w:start w:val="1"/>
      <w:numFmt w:val="lowerLetter"/>
      <w:lvlText w:val="%5."/>
      <w:lvlJc w:val="left"/>
      <w:pPr>
        <w:ind w:left="3600" w:hanging="360"/>
      </w:pPr>
    </w:lvl>
    <w:lvl w:ilvl="5" w:tplc="91566897" w:tentative="1">
      <w:start w:val="1"/>
      <w:numFmt w:val="lowerRoman"/>
      <w:lvlText w:val="%6."/>
      <w:lvlJc w:val="right"/>
      <w:pPr>
        <w:ind w:left="4320" w:hanging="180"/>
      </w:pPr>
    </w:lvl>
    <w:lvl w:ilvl="6" w:tplc="91566897" w:tentative="1">
      <w:start w:val="1"/>
      <w:numFmt w:val="decimal"/>
      <w:lvlText w:val="%7."/>
      <w:lvlJc w:val="left"/>
      <w:pPr>
        <w:ind w:left="5040" w:hanging="360"/>
      </w:pPr>
    </w:lvl>
    <w:lvl w:ilvl="7" w:tplc="91566897" w:tentative="1">
      <w:start w:val="1"/>
      <w:numFmt w:val="lowerLetter"/>
      <w:lvlText w:val="%8."/>
      <w:lvlJc w:val="left"/>
      <w:pPr>
        <w:ind w:left="5760" w:hanging="360"/>
      </w:pPr>
    </w:lvl>
    <w:lvl w:ilvl="8" w:tplc="91566897" w:tentative="1">
      <w:start w:val="1"/>
      <w:numFmt w:val="lowerRoman"/>
      <w:lvlText w:val="%9."/>
      <w:lvlJc w:val="right"/>
      <w:pPr>
        <w:ind w:left="6480" w:hanging="180"/>
      </w:pPr>
    </w:lvl>
  </w:abstractNum>
  <w:abstractNum w:abstractNumId="11408">
    <w:multiLevelType w:val="hybridMultilevel"/>
    <w:lvl w:ilvl="0" w:tplc="62141389">
      <w:start w:val="1"/>
      <w:numFmt w:val="decimal"/>
      <w:lvlText w:val="%1."/>
      <w:lvlJc w:val="left"/>
      <w:pPr>
        <w:ind w:left="720" w:hanging="360"/>
      </w:pPr>
    </w:lvl>
    <w:lvl w:ilvl="1" w:tplc="62141389" w:tentative="1">
      <w:start w:val="1"/>
      <w:numFmt w:val="lowerLetter"/>
      <w:lvlText w:val="%2."/>
      <w:lvlJc w:val="left"/>
      <w:pPr>
        <w:ind w:left="1440" w:hanging="360"/>
      </w:pPr>
    </w:lvl>
    <w:lvl w:ilvl="2" w:tplc="62141389" w:tentative="1">
      <w:start w:val="1"/>
      <w:numFmt w:val="lowerRoman"/>
      <w:lvlText w:val="%3."/>
      <w:lvlJc w:val="right"/>
      <w:pPr>
        <w:ind w:left="2160" w:hanging="180"/>
      </w:pPr>
    </w:lvl>
    <w:lvl w:ilvl="3" w:tplc="62141389" w:tentative="1">
      <w:start w:val="1"/>
      <w:numFmt w:val="decimal"/>
      <w:lvlText w:val="%4."/>
      <w:lvlJc w:val="left"/>
      <w:pPr>
        <w:ind w:left="2880" w:hanging="360"/>
      </w:pPr>
    </w:lvl>
    <w:lvl w:ilvl="4" w:tplc="62141389" w:tentative="1">
      <w:start w:val="1"/>
      <w:numFmt w:val="lowerLetter"/>
      <w:lvlText w:val="%5."/>
      <w:lvlJc w:val="left"/>
      <w:pPr>
        <w:ind w:left="3600" w:hanging="360"/>
      </w:pPr>
    </w:lvl>
    <w:lvl w:ilvl="5" w:tplc="62141389" w:tentative="1">
      <w:start w:val="1"/>
      <w:numFmt w:val="lowerRoman"/>
      <w:lvlText w:val="%6."/>
      <w:lvlJc w:val="right"/>
      <w:pPr>
        <w:ind w:left="4320" w:hanging="180"/>
      </w:pPr>
    </w:lvl>
    <w:lvl w:ilvl="6" w:tplc="62141389" w:tentative="1">
      <w:start w:val="1"/>
      <w:numFmt w:val="decimal"/>
      <w:lvlText w:val="%7."/>
      <w:lvlJc w:val="left"/>
      <w:pPr>
        <w:ind w:left="5040" w:hanging="360"/>
      </w:pPr>
    </w:lvl>
    <w:lvl w:ilvl="7" w:tplc="62141389" w:tentative="1">
      <w:start w:val="1"/>
      <w:numFmt w:val="lowerLetter"/>
      <w:lvlText w:val="%8."/>
      <w:lvlJc w:val="left"/>
      <w:pPr>
        <w:ind w:left="5760" w:hanging="360"/>
      </w:pPr>
    </w:lvl>
    <w:lvl w:ilvl="8" w:tplc="62141389" w:tentative="1">
      <w:start w:val="1"/>
      <w:numFmt w:val="lowerRoman"/>
      <w:lvlText w:val="%9."/>
      <w:lvlJc w:val="right"/>
      <w:pPr>
        <w:ind w:left="6480" w:hanging="180"/>
      </w:pPr>
    </w:lvl>
  </w:abstractNum>
  <w:abstractNum w:abstractNumId="11407">
    <w:multiLevelType w:val="hybridMultilevel"/>
    <w:lvl w:ilvl="0" w:tplc="7146868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1407">
    <w:abstractNumId w:val="11407"/>
  </w:num>
  <w:num w:numId="11408">
    <w:abstractNumId w:val="11408"/>
  </w:num>
  <w:num w:numId="11409">
    <w:abstractNumId w:val="11409"/>
  </w:num>
  <w:num w:numId="11410">
    <w:abstractNumId w:val="11410"/>
  </w:num>
  <w:num w:numId="11411">
    <w:abstractNumId w:val="11411"/>
  </w:num>
  <w:num w:numId="11412">
    <w:abstractNumId w:val="11412"/>
  </w:num>
  <w:num w:numId="11413">
    <w:abstractNumId w:val="11413"/>
  </w:num>
  <w:num w:numId="11414">
    <w:abstractNumId w:val="11414"/>
  </w:num>
  <w:num w:numId="11415">
    <w:abstractNumId w:val="114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02574579" Type="http://schemas.openxmlformats.org/officeDocument/2006/relationships/comments" Target="comments.xml"/><Relationship Id="rId353234152" Type="http://schemas.microsoft.com/office/2011/relationships/commentsExtended" Target="commentsExtended.xml"/><Relationship Id="rId88895253" Type="http://schemas.openxmlformats.org/officeDocument/2006/relationships/image" Target="media/imgrId88895253.jpg"/><Relationship Id="rId498162d13bc80c909" Type="http://schemas.openxmlformats.org/officeDocument/2006/relationships/hyperlink" Target="https://iservice.lombardini.it/jsp/Template2/manuale.jsp?id=55&amp;parent=1000" TargetMode="External"/><Relationship Id="rId257162d13bc80ee68" Type="http://schemas.openxmlformats.org/officeDocument/2006/relationships/hyperlink" Target="https://iservice.lombardini.it/jsp/Template2/manuale.jsp?id=195&amp;parent=1000" TargetMode="External"/><Relationship Id="rId105062d13bc8c4749" Type="http://schemas.openxmlformats.org/officeDocument/2006/relationships/hyperlink" Target="https://iservice.lombardini.it/jsp/Template2/manuale.jsp?id=112&amp;parent=1000" TargetMode="External"/><Relationship Id="rId803162d13bc8e8192" Type="http://schemas.openxmlformats.org/officeDocument/2006/relationships/hyperlink" Target="https://iservice.lombardini.it/jsp/Template2/manuale.jsp?id=822&amp;parent=1000" TargetMode="External"/><Relationship Id="rId580862d13bc931781" Type="http://schemas.openxmlformats.org/officeDocument/2006/relationships/hyperlink" Target="https://iservice.lombardini.it/jsp/Template2/manuale.jsp?id=822&amp;parent=1000" TargetMode="External"/><Relationship Id="rId523662d13bc932845" Type="http://schemas.openxmlformats.org/officeDocument/2006/relationships/hyperlink" Target="https://iservice.lombardini.it/jsp/Template2/manuale.jsp?id=822&amp;parent=1000" TargetMode="External"/><Relationship Id="rId401662d13bc96d3b3" Type="http://schemas.openxmlformats.org/officeDocument/2006/relationships/hyperlink" Target="https://www.youtube.com/embed/Ig3XosQ8h0s?rel=0" TargetMode="External"/><Relationship Id="rId831362d13bca10bc1" Type="http://schemas.openxmlformats.org/officeDocument/2006/relationships/hyperlink" Target="https://iservice.lombardini.it/jsp/Template2/manuale.jsp?id=113&amp;parent=1000" TargetMode="External"/><Relationship Id="rId829562d13bcb658a7" Type="http://schemas.openxmlformats.org/officeDocument/2006/relationships/hyperlink" Target="https://www.youtube.com/embed/6-0TbYG2EkY?rel=0" TargetMode="External"/><Relationship Id="rId506062d13bcbe92dd" Type="http://schemas.openxmlformats.org/officeDocument/2006/relationships/hyperlink" Target="https://iservice.lombardini.it/jsp/Template2/manuale.jsp?id=171&amp;parent=1000" TargetMode="External"/><Relationship Id="rId644262d13bcbf131f" Type="http://schemas.openxmlformats.org/officeDocument/2006/relationships/hyperlink" Target="https://iservice.lombardini.it/jsp/Template2/manuale.jsp?id=171&amp;parent=1000" TargetMode="External"/><Relationship Id="rId392462d13bcc68428" Type="http://schemas.openxmlformats.org/officeDocument/2006/relationships/hyperlink" Target="https://iservice.lombardini.it/jsp/Template2/manuale.jsp?id=103&amp;parent=1000" TargetMode="External"/><Relationship Id="rId683462d13bcc839b0" Type="http://schemas.openxmlformats.org/officeDocument/2006/relationships/hyperlink" Target="https://iservice.lombardini.it/jsp/Template2/manuale.jsp?id=103&amp;parent=1000" TargetMode="External"/><Relationship Id="rId514062d13bcd19799" Type="http://schemas.openxmlformats.org/officeDocument/2006/relationships/hyperlink" Target="https://iservice.lombardini.it/jsp/Template2/manuale.jsp?id=103&amp;parent=1000" TargetMode="External"/><Relationship Id="rId194862d13bcdbb0ff" Type="http://schemas.openxmlformats.org/officeDocument/2006/relationships/hyperlink" Target="https://iservice.lombardini.it/jsp/Template2/manuale.jsp?id=55&amp;parent=1000" TargetMode="External"/><Relationship Id="rId853762d13bcdda4de" Type="http://schemas.openxmlformats.org/officeDocument/2006/relationships/hyperlink" Target="https://iservice.lombardini.it/jsp/Template2/manuale.jsp?id=113&amp;parent=1000" TargetMode="External"/><Relationship Id="rId536862d13bce085a3" Type="http://schemas.openxmlformats.org/officeDocument/2006/relationships/hyperlink" Target="https://iservice.lombardini.it/jsp/Template2/manuale.jsp?id=55&amp;parent=1000" TargetMode="External"/><Relationship Id="rId268462d13bce08d3b" Type="http://schemas.openxmlformats.org/officeDocument/2006/relationships/hyperlink" Target="https://iservice.lombardini.it/jsp/Template2/manuale.jsp?id=102&amp;parent=1000" TargetMode="External"/><Relationship Id="rId685062d13bce22559" Type="http://schemas.openxmlformats.org/officeDocument/2006/relationships/hyperlink" Target="https://iservice.lombardini.it/jsp/Template2/manuale.jsp?id=112&amp;parent=1000" TargetMode="External"/><Relationship Id="rId424662d13bc82a531" Type="http://schemas.openxmlformats.org/officeDocument/2006/relationships/image" Target="media/imgrId424662d13bc82a531.jpg"/><Relationship Id="rId751962d13bc836172" Type="http://schemas.openxmlformats.org/officeDocument/2006/relationships/image" Target="media/imgrId751962d13bc836172.jpg"/><Relationship Id="rId123862d13bc83fb8e" Type="http://schemas.openxmlformats.org/officeDocument/2006/relationships/image" Target="media/imgrId123862d13bc83fb8e.jpg"/><Relationship Id="rId902762d13bc846c1f" Type="http://schemas.openxmlformats.org/officeDocument/2006/relationships/image" Target="media/imgrId902762d13bc846c1f.jpg"/><Relationship Id="rId451662d13bc853158" Type="http://schemas.openxmlformats.org/officeDocument/2006/relationships/image" Target="media/imgrId451662d13bc853158.jpg"/><Relationship Id="rId414262d13bc85e200" Type="http://schemas.openxmlformats.org/officeDocument/2006/relationships/image" Target="media/imgrId414262d13bc85e200.jpg"/><Relationship Id="rId504662d13bc865c9a" Type="http://schemas.openxmlformats.org/officeDocument/2006/relationships/image" Target="media/imgrId504662d13bc865c9a.jpg"/><Relationship Id="rId664462d13bc87b462" Type="http://schemas.openxmlformats.org/officeDocument/2006/relationships/image" Target="media/imgrId664462d13bc87b462.png"/><Relationship Id="rId146762d13bc89b05b" Type="http://schemas.openxmlformats.org/officeDocument/2006/relationships/image" Target="media/imgrId146762d13bc89b05b.jpg"/><Relationship Id="rId335862d13bc8a892b" Type="http://schemas.openxmlformats.org/officeDocument/2006/relationships/image" Target="media/imgrId335862d13bc8a892b.jpg"/><Relationship Id="rId967862d13bc8bab52" Type="http://schemas.openxmlformats.org/officeDocument/2006/relationships/image" Target="media/imgrId967862d13bc8bab52.jpg"/><Relationship Id="rId130662d13bc8c3306" Type="http://schemas.openxmlformats.org/officeDocument/2006/relationships/image" Target="media/imgrId130662d13bc8c3306.jpg"/><Relationship Id="rId856762d13bc8d332e" Type="http://schemas.openxmlformats.org/officeDocument/2006/relationships/image" Target="media/imgrId856762d13bc8d332e.jpg"/><Relationship Id="rId423562d13bc8ddc16" Type="http://schemas.openxmlformats.org/officeDocument/2006/relationships/image" Target="media/imgrId423562d13bc8ddc16.jpg"/><Relationship Id="rId647862d13bc8e6b63" Type="http://schemas.openxmlformats.org/officeDocument/2006/relationships/image" Target="media/imgrId647862d13bc8e6b63.jpg"/><Relationship Id="rId229462d13bc8f35f2" Type="http://schemas.openxmlformats.org/officeDocument/2006/relationships/image" Target="media/imgrId229462d13bc8f35f2.jpg"/><Relationship Id="rId930962d13bc909f9d" Type="http://schemas.openxmlformats.org/officeDocument/2006/relationships/image" Target="media/imgrId930962d13bc909f9d.jpg"/><Relationship Id="rId782862d13bc915e6d" Type="http://schemas.openxmlformats.org/officeDocument/2006/relationships/image" Target="media/imgrId782862d13bc915e6d.jpg"/><Relationship Id="rId631062d13bc92534a" Type="http://schemas.openxmlformats.org/officeDocument/2006/relationships/image" Target="media/imgrId631062d13bc92534a.jpg"/><Relationship Id="rId244162d13bc92fee3" Type="http://schemas.openxmlformats.org/officeDocument/2006/relationships/image" Target="media/imgrId244162d13bc92fee3.jpg"/><Relationship Id="rId403562d13bc93afe3" Type="http://schemas.openxmlformats.org/officeDocument/2006/relationships/image" Target="media/imgrId403562d13bc93afe3.jpg"/><Relationship Id="rId416262d13bc941c3d" Type="http://schemas.openxmlformats.org/officeDocument/2006/relationships/image" Target="media/imgrId416262d13bc941c3d.jpg"/><Relationship Id="rId646162d13bc94aa8d" Type="http://schemas.openxmlformats.org/officeDocument/2006/relationships/image" Target="media/imgrId646162d13bc94aa8d.jpg"/><Relationship Id="rId971862d13bc953a89" Type="http://schemas.openxmlformats.org/officeDocument/2006/relationships/image" Target="media/imgrId971862d13bc953a89.jpg"/><Relationship Id="rId107462d13bc9637fd" Type="http://schemas.openxmlformats.org/officeDocument/2006/relationships/image" Target="media/imgrId107462d13bc9637fd.jpg"/><Relationship Id="rId275262d13bc96c1a9" Type="http://schemas.openxmlformats.org/officeDocument/2006/relationships/image" Target="media/imgrId275262d13bc96c1a9.jpg"/><Relationship Id="rId600362d13bc980d05" Type="http://schemas.openxmlformats.org/officeDocument/2006/relationships/image" Target="media/imgrId600362d13bc980d05.jpg"/><Relationship Id="rId753062d13bc991b72" Type="http://schemas.openxmlformats.org/officeDocument/2006/relationships/image" Target="media/imgrId753062d13bc991b72.jpg"/><Relationship Id="rId169162d13bc9a846d" Type="http://schemas.openxmlformats.org/officeDocument/2006/relationships/image" Target="media/imgrId169162d13bc9a846d.jpg"/><Relationship Id="rId667262d13bc9b94d4" Type="http://schemas.openxmlformats.org/officeDocument/2006/relationships/image" Target="media/imgrId667262d13bc9b94d4.jpg"/><Relationship Id="rId541062d13bc9c8a99" Type="http://schemas.openxmlformats.org/officeDocument/2006/relationships/image" Target="media/imgrId541062d13bc9c8a99.jpg"/><Relationship Id="rId341162d13bc9d47e6" Type="http://schemas.openxmlformats.org/officeDocument/2006/relationships/image" Target="media/imgrId341162d13bc9d47e6.jpg"/><Relationship Id="rId998062d13bc9e32fb" Type="http://schemas.openxmlformats.org/officeDocument/2006/relationships/image" Target="media/imgrId998062d13bc9e32fb.png"/><Relationship Id="rId856462d13bc9f0105" Type="http://schemas.openxmlformats.org/officeDocument/2006/relationships/image" Target="media/imgrId856462d13bc9f0105.jpg"/><Relationship Id="rId534262d13bca06c72" Type="http://schemas.openxmlformats.org/officeDocument/2006/relationships/image" Target="media/imgrId534262d13bca06c72.jpg"/><Relationship Id="rId648062d13bca1043f" Type="http://schemas.openxmlformats.org/officeDocument/2006/relationships/image" Target="media/imgrId648062d13bca1043f.jpg"/><Relationship Id="rId193362d13bca2330c" Type="http://schemas.openxmlformats.org/officeDocument/2006/relationships/image" Target="media/imgrId193362d13bca2330c.png"/><Relationship Id="rId215162d13bca2e4ce" Type="http://schemas.openxmlformats.org/officeDocument/2006/relationships/image" Target="media/imgrId215162d13bca2e4ce.jpg"/><Relationship Id="rId126662d13bca4089a" Type="http://schemas.openxmlformats.org/officeDocument/2006/relationships/image" Target="media/imgrId126662d13bca4089a.png"/><Relationship Id="rId930562d13bca4f5ce" Type="http://schemas.openxmlformats.org/officeDocument/2006/relationships/image" Target="media/imgrId930562d13bca4f5ce.jpg"/><Relationship Id="rId702462d13bca5c598" Type="http://schemas.openxmlformats.org/officeDocument/2006/relationships/image" Target="media/imgrId702462d13bca5c598.jpg"/><Relationship Id="rId698562d13bca66baa" Type="http://schemas.openxmlformats.org/officeDocument/2006/relationships/image" Target="media/imgrId698562d13bca66baa.jpg"/><Relationship Id="rId512262d13bca8f24f" Type="http://schemas.openxmlformats.org/officeDocument/2006/relationships/image" Target="media/imgrId512262d13bca8f24f.png"/><Relationship Id="rId410162d13bcaa129b" Type="http://schemas.openxmlformats.org/officeDocument/2006/relationships/image" Target="media/imgrId410162d13bcaa129b.png"/><Relationship Id="rId902762d13bcaaad54" Type="http://schemas.openxmlformats.org/officeDocument/2006/relationships/image" Target="media/imgrId902762d13bcaaad54.png"/><Relationship Id="rId648562d13bcab4b1c" Type="http://schemas.openxmlformats.org/officeDocument/2006/relationships/image" Target="media/imgrId648562d13bcab4b1c.png"/><Relationship Id="rId290662d13bcabdf48" Type="http://schemas.openxmlformats.org/officeDocument/2006/relationships/image" Target="media/imgrId290662d13bcabdf48.jpg"/><Relationship Id="rId873762d13bcae05f7" Type="http://schemas.openxmlformats.org/officeDocument/2006/relationships/image" Target="media/imgrId873762d13bcae05f7.png"/><Relationship Id="rId407462d13bcaece89" Type="http://schemas.openxmlformats.org/officeDocument/2006/relationships/image" Target="media/imgrId407462d13bcaece89.jpg"/><Relationship Id="rId182262d13bcb060a9" Type="http://schemas.openxmlformats.org/officeDocument/2006/relationships/image" Target="media/imgrId182262d13bcb060a9.png"/><Relationship Id="rId739962d13bcb1e7b7" Type="http://schemas.openxmlformats.org/officeDocument/2006/relationships/image" Target="media/imgrId739962d13bcb1e7b7.jpg"/><Relationship Id="rId325462d13bcb2c632" Type="http://schemas.openxmlformats.org/officeDocument/2006/relationships/image" Target="media/imgrId325462d13bcb2c632.jpg"/><Relationship Id="rId902362d13bcb3b243" Type="http://schemas.openxmlformats.org/officeDocument/2006/relationships/image" Target="media/imgrId902362d13bcb3b243.png"/><Relationship Id="rId416562d13bcb4766b" Type="http://schemas.openxmlformats.org/officeDocument/2006/relationships/image" Target="media/imgrId416562d13bcb4766b.png"/><Relationship Id="rId698062d13bcb5c4cd" Type="http://schemas.openxmlformats.org/officeDocument/2006/relationships/image" Target="media/imgrId698062d13bcb5c4cd.jpg"/><Relationship Id="rId894562d13bcb64ae5" Type="http://schemas.openxmlformats.org/officeDocument/2006/relationships/image" Target="media/imgrId894562d13bcb64ae5.jpg"/><Relationship Id="rId215662d13bcb6fbf8" Type="http://schemas.openxmlformats.org/officeDocument/2006/relationships/image" Target="media/imgrId215662d13bcb6fbf8.jpg"/><Relationship Id="rId723662d13bcb7674e" Type="http://schemas.openxmlformats.org/officeDocument/2006/relationships/image" Target="media/imgrId723662d13bcb7674e.jpg"/><Relationship Id="rId535662d13bcb80478" Type="http://schemas.openxmlformats.org/officeDocument/2006/relationships/image" Target="media/imgrId535662d13bcb80478.jpg"/><Relationship Id="rId172562d13bcb8a328" Type="http://schemas.openxmlformats.org/officeDocument/2006/relationships/image" Target="media/imgrId172562d13bcb8a328.jpg"/><Relationship Id="rId336362d13bcb956b5" Type="http://schemas.openxmlformats.org/officeDocument/2006/relationships/image" Target="media/imgrId336362d13bcb956b5.jpg"/><Relationship Id="rId780462d13bcb9edac" Type="http://schemas.openxmlformats.org/officeDocument/2006/relationships/image" Target="media/imgrId780462d13bcb9edac.jpg"/><Relationship Id="rId937162d13bcba9882" Type="http://schemas.openxmlformats.org/officeDocument/2006/relationships/image" Target="media/imgrId937162d13bcba9882.jpg"/><Relationship Id="rId380762d13bcbaf96b" Type="http://schemas.openxmlformats.org/officeDocument/2006/relationships/image" Target="media/imgrId380762d13bcbaf96b.jpg"/><Relationship Id="rId381962d13bcbb9f14" Type="http://schemas.openxmlformats.org/officeDocument/2006/relationships/image" Target="media/imgrId381962d13bcbb9f14.jpg"/><Relationship Id="rId769062d13bcbc4448" Type="http://schemas.openxmlformats.org/officeDocument/2006/relationships/image" Target="media/imgrId769062d13bcbc4448.jpg"/><Relationship Id="rId886862d13bcbcb3a7" Type="http://schemas.openxmlformats.org/officeDocument/2006/relationships/image" Target="media/imgrId886862d13bcbcb3a7.jpg"/><Relationship Id="rId420562d13bcbd5401" Type="http://schemas.openxmlformats.org/officeDocument/2006/relationships/image" Target="media/imgrId420562d13bcbd5401.jpg"/><Relationship Id="rId875262d13bcbdc22d" Type="http://schemas.openxmlformats.org/officeDocument/2006/relationships/image" Target="media/imgrId875262d13bcbdc22d.jpg"/><Relationship Id="rId126762d13bcbe69e6" Type="http://schemas.openxmlformats.org/officeDocument/2006/relationships/image" Target="media/imgrId126762d13bcbe69e6.jpg"/><Relationship Id="rId541462d13bcbef7c8" Type="http://schemas.openxmlformats.org/officeDocument/2006/relationships/image" Target="media/imgrId541462d13bcbef7c8.jpg"/><Relationship Id="rId579162d13bcc08118" Type="http://schemas.openxmlformats.org/officeDocument/2006/relationships/image" Target="media/imgrId579162d13bcc08118.jpg"/><Relationship Id="rId784062d13bcc17fe4" Type="http://schemas.openxmlformats.org/officeDocument/2006/relationships/image" Target="media/imgrId784062d13bcc17fe4.png"/><Relationship Id="rId254462d13bcc23129" Type="http://schemas.openxmlformats.org/officeDocument/2006/relationships/image" Target="media/imgrId254462d13bcc23129.png"/><Relationship Id="rId118662d13bcc30a65" Type="http://schemas.openxmlformats.org/officeDocument/2006/relationships/image" Target="media/imgrId118662d13bcc30a65.png"/><Relationship Id="rId680862d13bcc44069" Type="http://schemas.openxmlformats.org/officeDocument/2006/relationships/image" Target="media/imgrId680862d13bcc44069.png"/><Relationship Id="rId414762d13bcc4c8a8" Type="http://schemas.openxmlformats.org/officeDocument/2006/relationships/image" Target="media/imgrId414762d13bcc4c8a8.jpg"/><Relationship Id="rId768762d13bcc55dff" Type="http://schemas.openxmlformats.org/officeDocument/2006/relationships/image" Target="media/imgrId768762d13bcc55dff.png"/><Relationship Id="rId287362d13bcc60534" Type="http://schemas.openxmlformats.org/officeDocument/2006/relationships/image" Target="media/imgrId287362d13bcc60534.png"/><Relationship Id="rId565062d13bcc6782c" Type="http://schemas.openxmlformats.org/officeDocument/2006/relationships/image" Target="media/imgrId565062d13bcc6782c.jpg"/><Relationship Id="rId698062d13bcc6f72b" Type="http://schemas.openxmlformats.org/officeDocument/2006/relationships/image" Target="media/imgrId698062d13bcc6f72b.jpg"/><Relationship Id="rId924562d13bcc79c8e" Type="http://schemas.openxmlformats.org/officeDocument/2006/relationships/image" Target="media/imgrId924562d13bcc79c8e.jpg"/><Relationship Id="rId345662d13bcc8309f" Type="http://schemas.openxmlformats.org/officeDocument/2006/relationships/image" Target="media/imgrId345662d13bcc8309f.jpg"/><Relationship Id="rId884462d13bcc8d7db" Type="http://schemas.openxmlformats.org/officeDocument/2006/relationships/image" Target="media/imgrId884462d13bcc8d7db.jpg"/><Relationship Id="rId261062d13bcc95380" Type="http://schemas.openxmlformats.org/officeDocument/2006/relationships/image" Target="media/imgrId261062d13bcc95380.jpg"/><Relationship Id="rId758962d13bcca1384" Type="http://schemas.openxmlformats.org/officeDocument/2006/relationships/image" Target="media/imgrId758962d13bcca1384.jpg"/><Relationship Id="rId985762d13bccabbf6" Type="http://schemas.openxmlformats.org/officeDocument/2006/relationships/image" Target="media/imgrId985762d13bccabbf6.png"/><Relationship Id="rId187462d13bccbc377" Type="http://schemas.openxmlformats.org/officeDocument/2006/relationships/image" Target="media/imgrId187462d13bccbc377.png"/><Relationship Id="rId653762d13bccca097" Type="http://schemas.openxmlformats.org/officeDocument/2006/relationships/image" Target="media/imgrId653762d13bccca097.png"/><Relationship Id="rId861062d13bccd2a55" Type="http://schemas.openxmlformats.org/officeDocument/2006/relationships/image" Target="media/imgrId861062d13bccd2a55.jpg"/><Relationship Id="rId348162d13bccdd23a" Type="http://schemas.openxmlformats.org/officeDocument/2006/relationships/image" Target="media/imgrId348162d13bccdd23a.jpg"/><Relationship Id="rId796862d13bcce6bc2" Type="http://schemas.openxmlformats.org/officeDocument/2006/relationships/image" Target="media/imgrId796862d13bcce6bc2.jpg"/><Relationship Id="rId617562d13bccf1f52" Type="http://schemas.openxmlformats.org/officeDocument/2006/relationships/image" Target="media/imgrId617562d13bccf1f52.png"/><Relationship Id="rId385562d13bcd07673" Type="http://schemas.openxmlformats.org/officeDocument/2006/relationships/image" Target="media/imgrId385562d13bcd07673.jpg"/><Relationship Id="rId517562d13bcd120b4" Type="http://schemas.openxmlformats.org/officeDocument/2006/relationships/image" Target="media/imgrId517562d13bcd120b4.jpg"/><Relationship Id="rId137662d13bcd1898a" Type="http://schemas.openxmlformats.org/officeDocument/2006/relationships/image" Target="media/imgrId137662d13bcd1898a.jpg"/><Relationship Id="rId501062d13bcd23542" Type="http://schemas.openxmlformats.org/officeDocument/2006/relationships/image" Target="media/imgrId501062d13bcd23542.jpg"/><Relationship Id="rId591662d13bcd38902" Type="http://schemas.openxmlformats.org/officeDocument/2006/relationships/image" Target="media/imgrId591662d13bcd38902.png"/><Relationship Id="rId344862d13bcd40034" Type="http://schemas.openxmlformats.org/officeDocument/2006/relationships/image" Target="media/imgrId344862d13bcd40034.png"/><Relationship Id="rId463762d13bcd47ed5" Type="http://schemas.openxmlformats.org/officeDocument/2006/relationships/image" Target="media/imgrId463762d13bcd47ed5.png"/><Relationship Id="rId979262d13bcd5248e" Type="http://schemas.openxmlformats.org/officeDocument/2006/relationships/image" Target="media/imgrId979262d13bcd5248e.png"/><Relationship Id="rId736162d13bcd5d9d3" Type="http://schemas.openxmlformats.org/officeDocument/2006/relationships/image" Target="media/imgrId736162d13bcd5d9d3.png"/><Relationship Id="rId564762d13bcd69ce1" Type="http://schemas.openxmlformats.org/officeDocument/2006/relationships/image" Target="media/imgrId564762d13bcd69ce1.png"/><Relationship Id="rId796162d13bcd771ce" Type="http://schemas.openxmlformats.org/officeDocument/2006/relationships/image" Target="media/imgrId796162d13bcd771ce.jpg"/><Relationship Id="rId452162d13bcd89e7c" Type="http://schemas.openxmlformats.org/officeDocument/2006/relationships/image" Target="media/imgrId452162d13bcd89e7c.jpg"/><Relationship Id="rId383562d13bcd9333a" Type="http://schemas.openxmlformats.org/officeDocument/2006/relationships/image" Target="media/imgrId383562d13bcd9333a.jpg"/><Relationship Id="rId437262d13bcd9dd62" Type="http://schemas.openxmlformats.org/officeDocument/2006/relationships/image" Target="media/imgrId437262d13bcd9dd62.jpg"/><Relationship Id="rId910562d13bcdab0c9" Type="http://schemas.openxmlformats.org/officeDocument/2006/relationships/image" Target="media/imgrId910562d13bcdab0c9.jpg"/><Relationship Id="rId796762d13bcdb8361" Type="http://schemas.openxmlformats.org/officeDocument/2006/relationships/image" Target="media/imgrId796762d13bcdb8361.jpg"/><Relationship Id="rId652662d13bcdc3bd7" Type="http://schemas.openxmlformats.org/officeDocument/2006/relationships/image" Target="media/imgrId652662d13bcdc3bd7.jpg"/><Relationship Id="rId529762d13bcdca87b" Type="http://schemas.openxmlformats.org/officeDocument/2006/relationships/image" Target="media/imgrId529762d13bcdca87b.jpg"/><Relationship Id="rId967262d13bcdd4d54" Type="http://schemas.openxmlformats.org/officeDocument/2006/relationships/image" Target="media/imgrId967262d13bcdd4d54.jpg"/><Relationship Id="rId467062d13bcdd9cfe" Type="http://schemas.openxmlformats.org/officeDocument/2006/relationships/image" Target="media/imgrId467062d13bcdd9cfe.jpg"/><Relationship Id="rId684462d13bcde43e6" Type="http://schemas.openxmlformats.org/officeDocument/2006/relationships/image" Target="media/imgrId684462d13bcde43e6.jpg"/><Relationship Id="rId502262d13bcdeb03e" Type="http://schemas.openxmlformats.org/officeDocument/2006/relationships/image" Target="media/imgrId502262d13bcdeb03e.png"/><Relationship Id="rId320362d13bcdf2d83" Type="http://schemas.openxmlformats.org/officeDocument/2006/relationships/image" Target="media/imgrId320362d13bcdf2d83.png"/><Relationship Id="rId526562d13bce06387" Type="http://schemas.openxmlformats.org/officeDocument/2006/relationships/image" Target="media/imgrId526562d13bce06387.png"/><Relationship Id="rId879662d13bce13165" Type="http://schemas.openxmlformats.org/officeDocument/2006/relationships/image" Target="media/imgrId879662d13bce13165.jpg"/><Relationship Id="rId737062d13bce19ed1" Type="http://schemas.openxmlformats.org/officeDocument/2006/relationships/image" Target="media/imgrId737062d13bce19ed1.jpg"/><Relationship Id="rId535662d13bce21917" Type="http://schemas.openxmlformats.org/officeDocument/2006/relationships/image" Target="media/imgrId535662d13bce21917.jpg"/><Relationship Id="rId933262d13bce2889d" Type="http://schemas.openxmlformats.org/officeDocument/2006/relationships/image" Target="media/imgrId933262d13bce2889d.jpg"/><Relationship Id="rId592062d13bce348f0" Type="http://schemas.openxmlformats.org/officeDocument/2006/relationships/image" Target="media/imgrId592062d13bce348f0.jpg"/><Relationship Id="rId985862d13bce3e3ed" Type="http://schemas.openxmlformats.org/officeDocument/2006/relationships/image" Target="media/imgrId985862d13bce3e3ed.jpg"/><Relationship Id="rId440862d13bce47e6c" Type="http://schemas.openxmlformats.org/officeDocument/2006/relationships/image" Target="media/imgrId440862d13bce47e6c.jpg"/><Relationship Id="rId523562d13bce4edbc" Type="http://schemas.openxmlformats.org/officeDocument/2006/relationships/image" Target="media/imgrId523562d13bce4edbc.jpg"/><Relationship Id="rId950162d13bce58561" Type="http://schemas.openxmlformats.org/officeDocument/2006/relationships/image" Target="media/imgrId950162d13bce58561.jpg"/><Relationship Id="rId803362d13bce6896f" Type="http://schemas.openxmlformats.org/officeDocument/2006/relationships/image" Target="media/imgrId803362d13bce6896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8895253" Type="http://schemas.openxmlformats.org/officeDocument/2006/relationships/image" Target="media/imgrId888952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8895253" Type="http://schemas.openxmlformats.org/officeDocument/2006/relationships/image" Target="media/imgrId888952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8895253" Type="http://schemas.openxmlformats.org/officeDocument/2006/relationships/image" Target="media/imgrId888952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8895253" Type="http://schemas.openxmlformats.org/officeDocument/2006/relationships/image" Target="media/imgrId888952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8895253" Type="http://schemas.openxmlformats.org/officeDocument/2006/relationships/image" Target="media/imgrId888952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8895253" Type="http://schemas.openxmlformats.org/officeDocument/2006/relationships/image" Target="media/imgrId888952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