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3404 TCR / KDI 3404 TCR HT (REV. 11.4)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9843670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835329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6943255" w:name="ctxt"/>
    <w:bookmarkEnd w:id="86943255"/>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6343"/>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16343"/>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16343"/>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16343"/>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16343"/>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1634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16343"/>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16343"/>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16343"/>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6343"/>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418962d92fd86c975"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968162d92fd86caac"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6343"/>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182362d92fd86cebd"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08800"/>
            <wp:effectExtent b="0" l="0" r="0" t="0"/>
            <wp:docPr id="78338108" name="name278462d92fd88bfd3" descr="Identificazione_componenti_motore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jpg"/>
                    <pic:cNvPicPr/>
                  </pic:nvPicPr>
                  <pic:blipFill>
                    <a:blip r:embed="rId417062d92fd88bfce"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50212783" name="name207562d92fd896c47"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378262d92fd896c42"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Turbocompressore</w:t>
            </w:r>
          </w:p>
          <w:p>
            <w:pPr>
              <w:widowControl w:val="on"/>
              <w:pBdr/>
              <w:spacing w:before="0" w:after="0" w:line="262" w:lineRule="auto"/>
              <w:ind w:left="0" w:right="0"/>
              <w:jc w:val="left"/>
              <w:textAlignment w:val="center"/>
            </w:pPr>
            <w:r>
              <w:rPr>
                <w:color w:val="00274C"/>
                <w:position w:val="-2"/>
                <w:sz w:val="20"/>
                <w:szCs w:val="20"/>
                <w:u w:val="none"/>
              </w:rPr>
              <w:t xml:space="preserve">B: Tubo scarico dalla turbina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sistema ATS è presente solo per le versioni conformi alla normativa sulle emissioni "Stage V". Il sitema ATS può essere montato in modo differente rispetto all'illustrazione.</w:t>
            </w:r>
          </w:p>
        </w:tc>
        <w:tc>
          <w:tcPr>
            <w:tcW w:w="0" w:type="auto"/>
            <w:tcMar>
              <w:top w:w="150" w:type="dxa"/>
              <w:left w:w="150" w:type="dxa"/>
              <w:bottom w:w="150" w:type="dxa"/>
              <w:right w:w="150" w:type="dxa"/>
            </w:tcMar>
            <w:vAlign w:val="top"/>
          </w:tcPr>
          <w:p>
            <w:pPr>
              <w:numPr>
                <w:ilvl w:val="0"/>
                <w:numId w:val="16343"/>
              </w:numPr>
              <w:spacing w:before="0" w:after="0" w:line="262" w:lineRule="auto"/>
              <w:jc w:val="left"/>
              <w:rPr>
                <w:color w:val="00274C"/>
                <w:sz w:val="20"/>
                <w:szCs w:val="20"/>
              </w:rPr>
            </w:pPr>
            <w:r>
              <w:rPr>
                <w:color w:val="00274C"/>
                <w:position w:val="0"/>
                <w:sz w:val="20"/>
                <w:szCs w:val="20"/>
                <w:u w:val="none"/>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16343"/>
              </w:numPr>
              <w:spacing w:before="0" w:after="0" w:line="262" w:lineRule="auto"/>
              <w:jc w:val="left"/>
              <w:rPr>
                <w:color w:val="00274C"/>
                <w:sz w:val="20"/>
                <w:szCs w:val="20"/>
              </w:rPr>
            </w:pPr>
            <w:r>
              <w:rPr>
                <w:color w:val="00274C"/>
                <w:position w:val="0"/>
                <w:sz w:val="20"/>
                <w:szCs w:val="20"/>
                <w:u w:val="none"/>
              </w:rPr>
              <w:t xml:space="preserve">Durante le fasi di rigenerazione forzata il regime minimo del motore aumenta.</w:t>
            </w:r>
          </w:p>
          <w:p>
            <w:pPr>
              <w:numPr>
                <w:ilvl w:val="0"/>
                <w:numId w:val="16343"/>
              </w:numPr>
              <w:spacing w:before="0" w:after="0" w:line="262" w:lineRule="auto"/>
              <w:jc w:val="left"/>
              <w:rPr>
                <w:color w:val="00274C"/>
                <w:sz w:val="20"/>
                <w:szCs w:val="20"/>
              </w:rPr>
            </w:pPr>
            <w:r>
              <w:rPr>
                <w:color w:val="00274C"/>
                <w:position w:val="0"/>
                <w:sz w:val="20"/>
                <w:szCs w:val="20"/>
                <w:u w:val="none"/>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4752000" cy="3218400"/>
            <wp:effectExtent b="0" l="0" r="0" t="0"/>
            <wp:docPr id="64992577" name="name288362d92fd8a71cb" descr="Identificazione_costruttore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IT.jpg"/>
                    <pic:cNvPicPr/>
                  </pic:nvPicPr>
                  <pic:blipFill>
                    <a:blip r:embed="rId287462d92fd8a71c5"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46498236" name="name580162d92fd8b3ff0" descr="Identificazione_targhett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IT.jpg"/>
                    <pic:cNvPicPr/>
                  </pic:nvPicPr>
                  <pic:blipFill>
                    <a:blip r:embed="rId715462d92fd8b3fe8"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Etichetta omologazione</w:t>
      </w:r>
    </w:p>
    <w:p>
      <w:pPr>
        <w:widowControl w:val="on"/>
        <w:pBdr/>
        <w:spacing w:before="0" w:after="0" w:line="262" w:lineRule="auto"/>
        <w:ind w:left="0" w:right="0"/>
        <w:jc w:val="left"/>
      </w:pPr>
      <w:r>
        <w:rPr>
          <w:b/>
          <w:bCs/>
          <w:color w:val="00274C"/>
          <w:sz w:val="20"/>
          <w:szCs w:val="20"/>
          <w:u w:val="none"/>
        </w:rPr>
        <w:t xml:space="preserve">1.8.1 Etichetta per Norme EPA</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(esempio di compilazione)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348800"/>
            <wp:effectExtent b="0" l="0" r="0" t="0"/>
            <wp:docPr id="95110508" name="name353662d92fd8c585a" descr="Etichette_per_norme_EP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_3404.jpg"/>
                    <pic:cNvPicPr/>
                  </pic:nvPicPr>
                  <pic:blipFill>
                    <a:blip r:embed="rId771162d92fd8c5852" cstate="print"/>
                    <a:stretch>
                      <a:fillRect/>
                    </a:stretch>
                  </pic:blipFill>
                  <pic:spPr>
                    <a:xfrm>
                      <a:off x="0" y="0"/>
                      <a:ext cx="4752000" cy="43488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Etichetta per Norme Cina</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(esempio di compilazione)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27859814" name="name743362d92fd8d5f92"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333362d92fd8d5f89"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Etichetta per Norme Corea</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(esempio di compilazione)</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40005537" name="name848362d92fd8e6b43"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791762d92fd8e6b3a"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6344">
    <w:multiLevelType w:val="hybridMultilevel"/>
    <w:lvl w:ilvl="0" w:tplc="60462793">
      <w:start w:val="1"/>
      <w:numFmt w:val="decimal"/>
      <w:lvlText w:val="%1."/>
      <w:lvlJc w:val="left"/>
      <w:pPr>
        <w:ind w:left="720" w:hanging="360"/>
      </w:pPr>
    </w:lvl>
    <w:lvl w:ilvl="1" w:tplc="60462793" w:tentative="1">
      <w:start w:val="1"/>
      <w:numFmt w:val="lowerLetter"/>
      <w:lvlText w:val="%2."/>
      <w:lvlJc w:val="left"/>
      <w:pPr>
        <w:ind w:left="1440" w:hanging="360"/>
      </w:pPr>
    </w:lvl>
    <w:lvl w:ilvl="2" w:tplc="60462793" w:tentative="1">
      <w:start w:val="1"/>
      <w:numFmt w:val="lowerRoman"/>
      <w:lvlText w:val="%3."/>
      <w:lvlJc w:val="right"/>
      <w:pPr>
        <w:ind w:left="2160" w:hanging="180"/>
      </w:pPr>
    </w:lvl>
    <w:lvl w:ilvl="3" w:tplc="60462793" w:tentative="1">
      <w:start w:val="1"/>
      <w:numFmt w:val="decimal"/>
      <w:lvlText w:val="%4."/>
      <w:lvlJc w:val="left"/>
      <w:pPr>
        <w:ind w:left="2880" w:hanging="360"/>
      </w:pPr>
    </w:lvl>
    <w:lvl w:ilvl="4" w:tplc="60462793" w:tentative="1">
      <w:start w:val="1"/>
      <w:numFmt w:val="lowerLetter"/>
      <w:lvlText w:val="%5."/>
      <w:lvlJc w:val="left"/>
      <w:pPr>
        <w:ind w:left="3600" w:hanging="360"/>
      </w:pPr>
    </w:lvl>
    <w:lvl w:ilvl="5" w:tplc="60462793" w:tentative="1">
      <w:start w:val="1"/>
      <w:numFmt w:val="lowerRoman"/>
      <w:lvlText w:val="%6."/>
      <w:lvlJc w:val="right"/>
      <w:pPr>
        <w:ind w:left="4320" w:hanging="180"/>
      </w:pPr>
    </w:lvl>
    <w:lvl w:ilvl="6" w:tplc="60462793" w:tentative="1">
      <w:start w:val="1"/>
      <w:numFmt w:val="decimal"/>
      <w:lvlText w:val="%7."/>
      <w:lvlJc w:val="left"/>
      <w:pPr>
        <w:ind w:left="5040" w:hanging="360"/>
      </w:pPr>
    </w:lvl>
    <w:lvl w:ilvl="7" w:tplc="60462793" w:tentative="1">
      <w:start w:val="1"/>
      <w:numFmt w:val="lowerLetter"/>
      <w:lvlText w:val="%8."/>
      <w:lvlJc w:val="left"/>
      <w:pPr>
        <w:ind w:left="5760" w:hanging="360"/>
      </w:pPr>
    </w:lvl>
    <w:lvl w:ilvl="8" w:tplc="60462793" w:tentative="1">
      <w:start w:val="1"/>
      <w:numFmt w:val="lowerRoman"/>
      <w:lvlText w:val="%9."/>
      <w:lvlJc w:val="right"/>
      <w:pPr>
        <w:ind w:left="6480" w:hanging="180"/>
      </w:pPr>
    </w:lvl>
  </w:abstractNum>
  <w:abstractNum w:abstractNumId="16343">
    <w:multiLevelType w:val="hybridMultilevel"/>
    <w:lvl w:ilvl="0" w:tplc="9443268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6343">
    <w:abstractNumId w:val="16343"/>
  </w:num>
  <w:num w:numId="16344">
    <w:abstractNumId w:val="163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27753506" Type="http://schemas.openxmlformats.org/officeDocument/2006/relationships/comments" Target="comments.xml"/><Relationship Id="rId255052502" Type="http://schemas.microsoft.com/office/2011/relationships/commentsExtended" Target="commentsExtended.xml"/><Relationship Id="rId98353296" Type="http://schemas.openxmlformats.org/officeDocument/2006/relationships/image" Target="media/imgrId98353296.jpg"/><Relationship Id="rId418962d92fd86c975" Type="http://schemas.openxmlformats.org/officeDocument/2006/relationships/hyperlink" Target="http://www.kohlerengines.com/home.htm" TargetMode="External"/><Relationship Id="rId968162d92fd86caac" Type="http://schemas.openxmlformats.org/officeDocument/2006/relationships/hyperlink" Target="http://dealers.kohlerpower.it/" TargetMode="External"/><Relationship Id="rId182362d92fd86cebd" Type="http://schemas.openxmlformats.org/officeDocument/2006/relationships/hyperlink" Target="http://www.kohlerengines.com/home.htm" TargetMode="External"/><Relationship Id="rId417062d92fd88bfce" Type="http://schemas.openxmlformats.org/officeDocument/2006/relationships/image" Target="media/imgrId417062d92fd88bfce.jpg"/><Relationship Id="rId378262d92fd896c42" Type="http://schemas.openxmlformats.org/officeDocument/2006/relationships/image" Target="media/imgrId378262d92fd896c42.png"/><Relationship Id="rId287462d92fd8a71c5" Type="http://schemas.openxmlformats.org/officeDocument/2006/relationships/image" Target="media/imgrId287462d92fd8a71c5.jpg"/><Relationship Id="rId715462d92fd8b3fe8" Type="http://schemas.openxmlformats.org/officeDocument/2006/relationships/image" Target="media/imgrId715462d92fd8b3fe8.jpg"/><Relationship Id="rId771162d92fd8c5852" Type="http://schemas.openxmlformats.org/officeDocument/2006/relationships/image" Target="media/imgrId771162d92fd8c5852.jpg"/><Relationship Id="rId333362d92fd8d5f89" Type="http://schemas.openxmlformats.org/officeDocument/2006/relationships/image" Target="media/imgrId333362d92fd8d5f89.jpg"/><Relationship Id="rId791762d92fd8e6b3a" Type="http://schemas.openxmlformats.org/officeDocument/2006/relationships/image" Target="media/imgrId791762d92fd8e6b3a.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8353296" Type="http://schemas.openxmlformats.org/officeDocument/2006/relationships/image" Target="media/imgrId9835329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8353296" Type="http://schemas.openxmlformats.org/officeDocument/2006/relationships/image" Target="media/imgrId9835329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8353296" Type="http://schemas.openxmlformats.org/officeDocument/2006/relationships/image" Target="media/imgrId9835329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8353296" Type="http://schemas.openxmlformats.org/officeDocument/2006/relationships/image" Target="media/imgrId9835329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8353296" Type="http://schemas.openxmlformats.org/officeDocument/2006/relationships/image" Target="media/imgrId9835329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8353296" Type="http://schemas.openxmlformats.org/officeDocument/2006/relationships/image" Target="media/imgrId9835329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