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3404 TCR-SCR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169285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1204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4195306" w:name="ctxt"/>
    <w:bookmarkEnd w:id="54195306"/>
    <w:p>
      <w:pPr>
        <w:widowControl w:val="on"/>
        <w:pBdr/>
        <w:spacing w:before="75" w:after="75" w:line="240" w:lineRule="auto"/>
        <w:ind w:left="75" w:right="75"/>
        <w:jc w:val="left"/>
      </w:pPr>
    </w:p>
    <w:p>
      <w:pPr>
        <w:pStyle w:val="Titolo1"/>
      </w:pPr>
      <w:r>
        <w:rPr/>
        <w:t xml:space="preserve">维护信息</w:t>
      </w:r>
    </w:p>
    <w:p>
      <w:pPr>
        <w:widowControl w:val="on"/>
        <w:pBdr/>
        <w:spacing w:before="0" w:after="0" w:line="240" w:lineRule="auto"/>
        <w:ind w:left="0" w:right="0"/>
        <w:jc w:val="left"/>
      </w:pPr>
    </w:p>
    <w:p>
      <w:pPr>
        <w:pStyle w:val="Titolo2"/>
      </w:pPr>
      <w:r>
        <w:rPr/>
        <w:t xml:space="preserve">维护保养信息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0854"/>
              </w:numPr>
              <w:spacing w:before="0" w:after="0" w:line="262" w:lineRule="auto"/>
              <w:jc w:val="left"/>
              <w:rPr>
                <w:color w:val="00274C"/>
                <w:sz w:val="20"/>
                <w:szCs w:val="20"/>
              </w:rPr>
            </w:pPr>
            <w:r>
              <w:rPr>
                <w:color w:val="00274C"/>
                <w:position w:val="-2"/>
                <w:sz w:val="20"/>
                <w:szCs w:val="20"/>
                <w:u w:val="none"/>
              </w:rPr>
              <w:t xml:space="preserve">这章节的表5.1和表5.2描述的操作,如果客户有能力可以执行某些操作。</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用户必须要按照本手册上指明的步骤定期检查和维护保养发动机。</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没有按照本手册所规定的操作和维护周期会造成发动机技术损坏的风险。任何没有遵从本手册规定的操作和维护会造成保修无效。</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为了避免人身和财产的损失，在操作发动机之前请认真阅读下面的说明。</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0539176" name="name350562e1dfcf90be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5662e1dfcf90be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numPr>
                <w:ilvl w:val="0"/>
                <w:numId w:val="20854"/>
              </w:numPr>
              <w:spacing w:before="0" w:after="0" w:line="262" w:lineRule="auto"/>
              <w:jc w:val="left"/>
              <w:rPr>
                <w:color w:val="00274C"/>
                <w:sz w:val="20"/>
                <w:szCs w:val="20"/>
              </w:rPr>
            </w:pPr>
            <w:r>
              <w:rPr>
                <w:color w:val="00274C"/>
                <w:position w:val="0"/>
                <w:sz w:val="20"/>
                <w:szCs w:val="20"/>
                <w:u w:val="none"/>
              </w:rPr>
              <w:br/>
              <w:t xml:space="preserve">在执行操作前，请阅读 </w:t>
            </w:r>
            <w:hyperlink r:id="rId560262e1dfcf91008" w:history="1">
              <w:r>
                <w:rPr>
                  <w:rStyle w:val="DefaultParagraphFontPHPDOCX"/>
                  <w:b/>
                  <w:bCs/>
                  <w:color w:val="0000FF"/>
                  <w:position w:val="0"/>
                  <w:sz w:val="20"/>
                  <w:szCs w:val="20"/>
                  <w:u w:val="none"/>
                </w:rPr>
                <w:t xml:space="preserve">第3.2.2章。</w:t>
              </w:r>
            </w:hyperlink>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6723186" name="name960162e1dfcf9f17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45362e1dfcf9f1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numPr>
                <w:ilvl w:val="0"/>
                <w:numId w:val="20854"/>
              </w:numPr>
              <w:spacing w:before="0" w:after="0" w:line="262" w:lineRule="auto"/>
              <w:jc w:val="left"/>
              <w:rPr>
                <w:color w:val="00274C"/>
                <w:sz w:val="20"/>
                <w:szCs w:val="20"/>
              </w:rPr>
            </w:pPr>
            <w:r>
              <w:rPr>
                <w:color w:val="00274C"/>
                <w:position w:val="0"/>
                <w:sz w:val="20"/>
                <w:szCs w:val="20"/>
                <w:u w:val="none"/>
              </w:rPr>
              <w:t xml:space="preserve">检查发动机必须在发动机停机和冷却后进行。</w:t>
            </w:r>
          </w:p>
          <w:p>
            <w:pPr>
              <w:numPr>
                <w:ilvl w:val="0"/>
                <w:numId w:val="20854"/>
              </w:numPr>
              <w:spacing w:before="0" w:after="0" w:line="262" w:lineRule="auto"/>
              <w:jc w:val="left"/>
              <w:rPr>
                <w:color w:val="00274C"/>
                <w:sz w:val="20"/>
                <w:szCs w:val="20"/>
              </w:rPr>
            </w:pPr>
            <w:r>
              <w:rPr>
                <w:color w:val="00274C"/>
                <w:position w:val="0"/>
                <w:sz w:val="20"/>
                <w:szCs w:val="20"/>
                <w:u w:val="none"/>
              </w:rPr>
              <w:t xml:space="preserve">把发动机放在水平面上确保机油液位的测量是准确的。</w:t>
            </w:r>
          </w:p>
          <w:p>
            <w:pPr>
              <w:numPr>
                <w:ilvl w:val="0"/>
                <w:numId w:val="20854"/>
              </w:numPr>
              <w:spacing w:before="0" w:after="0" w:line="262" w:lineRule="auto"/>
              <w:jc w:val="left"/>
              <w:rPr>
                <w:color w:val="00274C"/>
                <w:sz w:val="20"/>
                <w:szCs w:val="20"/>
              </w:rPr>
            </w:pPr>
            <w:r>
              <w:rPr>
                <w:color w:val="00274C"/>
                <w:position w:val="0"/>
                <w:sz w:val="20"/>
                <w:szCs w:val="20"/>
                <w:u w:val="none"/>
              </w:rPr>
              <w:t xml:space="preserve">避免起动的时候机油溅出确保以下状态：: - 机油尺正确的插入发动机；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也需要检查: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机油放油塞和加机油盖拧紧。</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定期维护</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标签5.1 和标签5.2 中的定期维护间隔适用于正常运行条件下，使用符合建议规格的燃料和燃油的发动机。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发动机油位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冷却剂液位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散热器换热表面和中间冷却器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橡胶软管（进气/冷却液）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运行描述</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3"/>
                      <w:sz w:val="17"/>
                      <w:szCs w:val="17"/>
                      <w:u w:val="none"/>
                      <w:shd w:val="clear" w:color="auto" w:fill="E1E2E0"/>
                      <w:vertAlign w:val="superscript"/>
                      <w:vertAlign w:val="superscript"/>
                    </w:rPr>
                    <w:t xml:space="preserve">燃油过滤器滤芯 (1)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燃料过滤器与预滤器滤芯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干筒式空气过滤器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w:t>
                  </w:r>
                  <w:r>
                    <w:rPr>
                      <w:color w:val="00274C"/>
                      <w:position w:val="3"/>
                      <w:sz w:val="17"/>
                      <w:szCs w:val="17"/>
                      <w:u w:val="none"/>
                      <w:shd w:val="clear" w:color="auto" w:fill="E1E2E0"/>
                      <w:vertAlign w:val="superscript"/>
                      <w:vertAlign w:val="superscript"/>
                    </w:rPr>
                    <w:t xml:space="preserve">®</w:t>
                  </w:r>
                  <w:r>
                    <w:rPr>
                      <w:color w:val="00274C"/>
                      <w:position w:val="-2"/>
                      <w:sz w:val="20"/>
                      <w:szCs w:val="20"/>
                      <w:u w:val="none"/>
                      <w:shd w:val="clear" w:color="auto" w:fill="E1E2E0"/>
                    </w:rPr>
                    <w:t xml:space="preserve"> 过滤器滤芯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工业交流发电机皮带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使用率较低的情况下：12 个月。 2 - 检查过滤器元件之前必须要留空的时间段取决于发动机运行的环境。在严重脏污的条件下，必须经常清洁和更换空气过滤器。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更换工作必须由经授权的 KOHLER 车间进行。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更换间隔仅用作指示，其完全取决于常规目视检查期间的环境条件和软管状态。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第一次检查必须在 10 小时后完成。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每年用冷却剂试纸测试冷却剂的状况。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建议在第一次维护期间添加 SCA（补充冷却剂添加剂）。
</w:t>
            </w:r>
          </w:p>
          <w:p>
            <w:pPr>
              <w:widowControl w:val="on"/>
              <w:pBdr/>
              <w:spacing w:before="0" w:after="0" w:line="262" w:lineRule="auto"/>
              <w:ind w:left="0" w:right="0"/>
              <w:jc w:val="left"/>
              <w:textAlignment w:val="center"/>
            </w:pPr>
            <w:r>
              <w:rPr>
                <w:color w:val="00274C"/>
                <w:position w:val="-2"/>
                <w:sz w:val="20"/>
                <w:szCs w:val="20"/>
                <w:u w:val="none"/>
              </w:rPr>
              <w:t xml:space="preserve">11 - 如果 AdBlue 罐未配备过滤系统，则务必每 500 小时更换一次。</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20856"/>
              </w:numPr>
              <w:spacing w:before="0" w:after="0" w:line="262" w:lineRule="auto"/>
              <w:jc w:val="left"/>
              <w:rPr>
                <w:color w:val="00274C"/>
                <w:sz w:val="20"/>
                <w:szCs w:val="20"/>
              </w:rPr>
            </w:pPr>
            <w:r>
              <w:rPr>
                <w:color w:val="00274C"/>
                <w:position w:val="-2"/>
                <w:sz w:val="20"/>
                <w:szCs w:val="20"/>
                <w:u w:val="none"/>
              </w:rPr>
              <w:t xml:space="preserve">打开加机油盖A。取下机油尺B并检查机油油位达到最大位。</w:t>
            </w:r>
          </w:p>
          <w:p>
            <w:pPr>
              <w:numPr>
                <w:ilvl w:val="0"/>
                <w:numId w:val="20856"/>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20856"/>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20856"/>
              </w:numPr>
              <w:spacing w:before="0" w:after="0" w:line="262" w:lineRule="auto"/>
              <w:jc w:val="left"/>
              <w:rPr>
                <w:color w:val="00274C"/>
                <w:sz w:val="20"/>
                <w:szCs w:val="20"/>
              </w:rPr>
            </w:pPr>
            <w:r>
              <w:rPr>
                <w:color w:val="00274C"/>
                <w:position w:val="-2"/>
                <w:sz w:val="20"/>
                <w:szCs w:val="20"/>
                <w:u w:val="none"/>
              </w:rPr>
              <w:t xml:space="preserve">上紧机油盖A(图.5.2)。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780812" name="name352062e1dfcfbc0f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7962e1dfcfbc0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68950" name="name621262e1dfcfce352" descr="4.2_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_ZH.jpg"/>
                          <pic:cNvPicPr/>
                        </pic:nvPicPr>
                        <pic:blipFill>
                          <a:blip r:embed="rId222662e1dfcfce3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28865178" name="name770662e1dfcfe037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15262e1dfcfe036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KOHLER公司不一定提供该部件。</w:t>
            </w:r>
          </w:p>
          <w:p/>
          <w:p/>
          <w:p>
            <w:pPr>
              <w:numPr>
                <w:ilvl w:val="0"/>
                <w:numId w:val="20857"/>
              </w:numPr>
              <w:spacing w:before="0" w:after="0" w:line="262" w:lineRule="auto"/>
              <w:jc w:val="left"/>
              <w:rPr>
                <w:color w:val="00274C"/>
                <w:sz w:val="20"/>
                <w:szCs w:val="20"/>
              </w:rPr>
            </w:pPr>
            <w:r>
              <w:rPr>
                <w:color w:val="00274C"/>
                <w:position w:val="-2"/>
                <w:sz w:val="20"/>
                <w:szCs w:val="20"/>
                <w:u w:val="none"/>
              </w:rPr>
              <w:t xml:space="preserve">拉动插件 F 来释放盖 A。</w:t>
            </w:r>
          </w:p>
          <w:p>
            <w:pPr>
              <w:numPr>
                <w:ilvl w:val="0"/>
                <w:numId w:val="20857"/>
              </w:numPr>
              <w:spacing w:before="0" w:after="0" w:line="262" w:lineRule="auto"/>
              <w:jc w:val="left"/>
              <w:rPr>
                <w:color w:val="00274C"/>
                <w:sz w:val="20"/>
                <w:szCs w:val="20"/>
              </w:rPr>
            </w:pPr>
            <w:r>
              <w:rPr>
                <w:color w:val="00274C"/>
                <w:position w:val="-2"/>
                <w:sz w:val="20"/>
                <w:szCs w:val="20"/>
                <w:u w:val="none"/>
              </w:rPr>
              <w:t xml:space="preserve">逆时针转动并拆下盖 A。</w:t>
            </w:r>
          </w:p>
          <w:p>
            <w:pPr>
              <w:numPr>
                <w:ilvl w:val="0"/>
                <w:numId w:val="20857"/>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20857"/>
              </w:numPr>
              <w:spacing w:before="0" w:after="0" w:line="262" w:lineRule="auto"/>
              <w:jc w:val="left"/>
              <w:rPr>
                <w:color w:val="00274C"/>
                <w:sz w:val="20"/>
                <w:szCs w:val="20"/>
              </w:rPr>
            </w:pPr>
            <w:r>
              <w:rPr>
                <w:color w:val="00274C"/>
                <w:position w:val="-2"/>
                <w:sz w:val="20"/>
                <w:szCs w:val="20"/>
                <w:u w:val="none"/>
              </w:rPr>
              <w:t xml:space="preserve">不要使用压缩空气，在平面上反复敲击空气滤芯前部E。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11598155" name="name686162e1dfd00120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46662e1dfd00120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56804703" name="name178162e1dfd0100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162e1dfd0100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当内部滤芯G脏的时候，不要清洁直接更换空滤芯B和内部滤芯G。</w:t>
            </w:r>
          </w:p>
          <w:p/>
          <w:p/>
          <w:p>
            <w:pPr>
              <w:numPr>
                <w:ilvl w:val="0"/>
                <w:numId w:val="20858"/>
              </w:numPr>
              <w:spacing w:before="0" w:after="0" w:line="262" w:lineRule="auto"/>
              <w:jc w:val="left"/>
              <w:rPr>
                <w:color w:val="00274C"/>
                <w:sz w:val="20"/>
                <w:szCs w:val="20"/>
              </w:rPr>
            </w:pPr>
            <w:r>
              <w:rPr>
                <w:color w:val="00274C"/>
                <w:position w:val="-2"/>
                <w:sz w:val="20"/>
                <w:szCs w:val="20"/>
                <w:u w:val="none"/>
              </w:rPr>
              <w:t xml:space="preserve">安装滤芯 G 和 B。</w:t>
            </w:r>
          </w:p>
          <w:p>
            <w:pPr>
              <w:numPr>
                <w:ilvl w:val="0"/>
                <w:numId w:val="20858"/>
              </w:numPr>
              <w:spacing w:before="0" w:after="0" w:line="262" w:lineRule="auto"/>
              <w:jc w:val="left"/>
              <w:rPr>
                <w:color w:val="00274C"/>
                <w:sz w:val="20"/>
                <w:szCs w:val="20"/>
              </w:rPr>
            </w:pPr>
            <w:r>
              <w:rPr>
                <w:color w:val="00274C"/>
                <w:position w:val="-2"/>
                <w:sz w:val="20"/>
                <w:szCs w:val="20"/>
                <w:u w:val="none"/>
              </w:rPr>
              <w:t xml:space="preserve">通过执行第 2 点和第 1 点中的相反步骤来安装盖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46108659" name="name186562e1dfd02b73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67762e1dfd02b731"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22797305" name="name197762e1dfd03b29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57662e1dfd03b294"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请参看设备的技术资料</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99018759" name="name579362e1dfd04752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21462e1dfd0475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危险</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安全预防措施看 </w:t>
            </w:r>
            <w:hyperlink r:id="rId141362e1dfd047b61" w:history="1">
              <w:r>
                <w:rPr>
                  <w:rStyle w:val="DefaultParagraphFontPHPDOCX"/>
                  <w:b/>
                  <w:bCs/>
                  <w:color w:val="0000FF"/>
                  <w:position w:val="-2"/>
                  <w:sz w:val="20"/>
                  <w:szCs w:val="20"/>
                  <w:u w:val="single" w:color=""/>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从直的软管或弯管或软管卡箍附近开始检查。 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33024652" name="name722862e1dfd0529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7962e1dfd0529c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在执行操作前，请阅读 </w:t>
            </w:r>
            <w:hyperlink r:id="rId656162e1dfd052f97" w:history="1">
              <w:r>
                <w:rPr>
                  <w:rStyle w:val="DefaultParagraphFontPHPDOCX"/>
                  <w:b/>
                  <w:bCs/>
                  <w:color w:val="0000FF"/>
                  <w:position w:val="-2"/>
                  <w:sz w:val="20"/>
                  <w:szCs w:val="20"/>
                  <w:u w:val="none"/>
                </w:rPr>
                <w:t xml:space="preserve">第3.2.2章。</w:t>
              </w:r>
            </w:hyperlink>
          </w:p>
          <w:p>
            <w:pPr>
              <w:numPr>
                <w:ilvl w:val="0"/>
                <w:numId w:val="20854"/>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對於其他管道未顯示是指機器的技術文檔。</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130146" name="name245762e1dfd05fe4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20062e1dfd05fe4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20859"/>
              </w:numPr>
              <w:spacing w:before="0" w:after="0" w:line="262" w:lineRule="auto"/>
              <w:jc w:val="left"/>
              <w:rPr>
                <w:color w:val="00274C"/>
                <w:sz w:val="20"/>
                <w:szCs w:val="20"/>
              </w:rPr>
            </w:pPr>
            <w:r>
              <w:rPr>
                <w:color w:val="00274C"/>
                <w:position w:val="-2"/>
                <w:sz w:val="20"/>
                <w:szCs w:val="20"/>
                <w:u w:val="none"/>
              </w:rPr>
              <w:t xml:space="preserve"> 检查以下: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冷却系统软管B。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通风系统软管C。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33700212" name="name824562e1dfd06f7b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17862e1dfd06f7b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94680" name="name715662e1dfd07c6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562e1dfd07c6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306162e1dfd07d799"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73492" name="name757062e1dfd08b39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9662e1dfd08b3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安全预防措施看 </w:t>
            </w:r>
            <w:hyperlink r:id="rId356562e1dfd08bbf5"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72114" name="name831462e1dfd0956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2062e1dfd0956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860"/>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20860"/>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20860"/>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20860"/>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20860"/>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20860"/>
              </w:numPr>
              <w:spacing w:before="0" w:after="0" w:line="262" w:lineRule="auto"/>
              <w:jc w:val="left"/>
              <w:rPr>
                <w:color w:val="00274C"/>
                <w:sz w:val="20"/>
                <w:szCs w:val="20"/>
              </w:rPr>
            </w:pPr>
            <w:r>
              <w:rPr>
                <w:color w:val="00274C"/>
                <w:position w:val="-2"/>
                <w:sz w:val="20"/>
                <w:szCs w:val="20"/>
                <w:u w:val="none"/>
              </w:rPr>
              <w:t xml:space="preserve">装有膨胀水箱的发动机，检查其液位到最大液位处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159862e1dfd097fba"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12196" name="name967062e1dfd0a3ab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6862e1dfd0a3a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835933" name="name550662e1dfd0b450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703062e1dfd0b44f8"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9295370" name="name231762e1dfd0c5415"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772262e1dfd0c540e"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图.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40289044" name="name866962e1dfd0d1f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3362e1dfd0d1f4a"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bCs/>
                <w:i w:val="0"/>
                <w:iCs w:val="0"/>
                <w:color w:val="666666"/>
                <w:position w:val="-2"/>
                <w:sz w:val="18"/>
                <w:szCs w:val="18"/>
                <w:u w:val="none"/>
                <w:shd w:val="clear" w:color="auto" w:fill="FFFFFF"/>
              </w:rPr>
              <w:br/>
              <w:t xml:space="preserve">重要</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在执行操作前，请阅读第</w:t>
            </w:r>
            <w:r>
              <w:rPr>
                <w:color w:val="00274C"/>
                <w:position w:val="-2"/>
                <w:sz w:val="20"/>
                <w:szCs w:val="20"/>
                <w:u w:val="none"/>
              </w:rPr>
              <w:t xml:space="preserve"> </w:t>
            </w:r>
            <w:hyperlink r:id="rId604662e1dfd0d2444"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958860" name="name668562e1dfd0e235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92962e1dfd0e23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危险</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安全预防措施看</w:t>
            </w:r>
            <w:r>
              <w:rPr>
                <w:color w:val="00274C"/>
                <w:position w:val="-2"/>
                <w:sz w:val="20"/>
                <w:szCs w:val="20"/>
                <w:u w:val="none"/>
              </w:rPr>
              <w:t xml:space="preserve"> </w:t>
            </w:r>
            <w:hyperlink r:id="rId774762e1dfd0e2c75" w:history="1">
              <w:r>
                <w:rPr>
                  <w:rStyle w:val="DefaultParagraphFontPHPDOCX"/>
                  <w:b/>
                  <w:bCs/>
                  <w:color w:val="0000FF"/>
                  <w:position w:val="-2"/>
                  <w:sz w:val="20"/>
                  <w:szCs w:val="20"/>
                  <w:u w:val="none"/>
                </w:rPr>
                <w:t xml:space="preserve">第3章</w:t>
              </w:r>
              <w:r>
                <w:rPr>
                  <w:color w:val="0000FF"/>
                  <w:position w:val="-2"/>
                  <w:sz w:val="20"/>
                  <w:szCs w:val="20"/>
                  <w:u w:val="single" w:color=""/>
                </w:rPr>
                <w:t xml:space="preserve"> </w:t>
              </w:r>
              <w:r>
                <w:rPr>
                  <w:color w:val="0000FF"/>
                  <w:position w:val="-2"/>
                  <w:sz w:val="20"/>
                  <w:szCs w:val="20"/>
                  <w:u w:val="none"/>
                </w:rPr>
                <w:t xml:space="preserve">。</w:t>
              </w:r>
            </w:hyperlink>
          </w:p>
          <w:p/>
          <w:p/>
          <w:p/>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注意</w:t>
            </w:r>
            <w:r>
              <w:rPr>
                <w:b/>
                <w:bCs/>
                <w:color w:val="00274C"/>
                <w:position w:val="-2"/>
                <w:sz w:val="20"/>
                <w:szCs w:val="20"/>
                <w:u w:val="none"/>
              </w:rPr>
              <w:t xml:space="preserve"> : V型聚乙烯充电机皮带是不可调整的。</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检查皮带的状况A,如果磨损就更换。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rFonts w:ascii="Arial" w:hAnsi="Arial" w:eastAsia="Arial" w:cs="Arial"/>
                <w:b/>
                <w:bCs/>
                <w:i w:val="0"/>
                <w:iCs w:val="0"/>
                <w:color w:val="666666"/>
                <w:position w:val="-2"/>
                <w:sz w:val="18"/>
                <w:szCs w:val="18"/>
                <w:u w:val="none"/>
                <w:shd w:val="clear" w:color="auto" w:fill="FFFFFF"/>
              </w:rPr>
              <w:t xml:space="preserve">注意</w:t>
            </w:r>
            <w:r>
              <w:rPr>
                <w:b/>
                <w:bCs/>
                <w:color w:val="00274C"/>
                <w:position w:val="-2"/>
                <w:sz w:val="20"/>
                <w:szCs w:val="20"/>
                <w:u w:val="none"/>
              </w:rPr>
              <w:t xml:space="preserve"> : 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让发动机运行几分钟，然后让它冷却到环境温度。</w:t>
            </w:r>
            <w:r>
              <w:rPr>
                <w:color w:val="00274C"/>
                <w:position w:val="-2"/>
                <w:sz w:val="20"/>
                <w:szCs w:val="20"/>
                <w:u w:val="none"/>
              </w:rPr>
              <w:br/>
              <w:t xml:space="preserve">在P点检查皮带的松紧度的数值是135到178Hz。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rFonts w:ascii="Arial" w:hAnsi="Arial" w:eastAsia="Arial" w:cs="Arial"/>
                <w:b/>
                <w:bCs/>
                <w:i w:val="0"/>
                <w:iCs w:val="0"/>
                <w:color w:val="666666"/>
                <w:position w:val="-2"/>
                <w:sz w:val="18"/>
                <w:szCs w:val="18"/>
                <w:u w:val="none"/>
                <w:shd w:val="clear" w:color="auto" w:fill="FFFFFF"/>
              </w:rPr>
              <w:t xml:space="preserve">注意</w:t>
            </w:r>
            <w:r>
              <w:rPr>
                <w:b/>
                <w:bCs/>
                <w:color w:val="00274C"/>
                <w:position w:val="-2"/>
                <w:sz w:val="20"/>
                <w:szCs w:val="20"/>
                <w:u w:val="none"/>
              </w:rPr>
              <w:t xml:space="preserve"> : 如果V型聚乙烯皮带张紧度超过上述规定数值，请联系科勒公司授权的维修店更换皮带。</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rFonts w:ascii="Arial" w:hAnsi="Arial" w:eastAsia="Arial" w:cs="Arial"/>
                <w:b/>
                <w:bCs/>
                <w:i w:val="0"/>
                <w:iCs w:val="0"/>
                <w:color w:val="666666"/>
                <w:position w:val="-2"/>
                <w:sz w:val="18"/>
                <w:szCs w:val="18"/>
                <w:u w:val="none"/>
                <w:shd w:val="clear" w:color="auto" w:fill="FFFFFF"/>
              </w:rPr>
              <w:t xml:space="preserve">注意</w:t>
            </w:r>
            <w:r>
              <w:rPr>
                <w:b/>
                <w:bCs/>
                <w:color w:val="00274C"/>
                <w:position w:val="-2"/>
                <w:sz w:val="20"/>
                <w:szCs w:val="20"/>
                <w:u w:val="none"/>
              </w:rPr>
              <w:t xml:space="preserve"> : 传送带A2，A3不由KOHLER提供</w:t>
            </w:r>
            <w:r>
              <w:rPr>
                <w:color w:val="00274C"/>
                <w:position w:val="-2"/>
                <w:sz w:val="20"/>
                <w:szCs w:val="20"/>
                <w:u w:val="none"/>
              </w:rPr>
              <w:t xml:space="preserve"> </w:t>
            </w:r>
            <w:r>
              <w:rPr>
                <w:b/>
                <w:bCs/>
                <w:color w:val="00274C"/>
                <w:position w:val="-2"/>
                <w:sz w:val="20"/>
                <w:szCs w:val="20"/>
                <w:u w:val="none"/>
              </w:rPr>
              <w:t xml:space="preserve">。</w:t>
            </w:r>
            <w:r>
              <w:rPr>
                <w:b/>
                <w:bCs/>
                <w:color w:val="00274C"/>
                <w:position w:val="-2"/>
                <w:sz w:val="20"/>
                <w:szCs w:val="20"/>
                <w:u w:val="none"/>
              </w:rPr>
              <w:t xml:space="preserve"> 请参看设备的技术资料</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253948" name="name166462e1dfd103f4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05962e1dfd103f3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93802871" name="name477762e1dfd117f4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21462e1dfd117f3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40801027" name="name618162e1dfd1235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9562e1dfd123550"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bCs/>
                <w:i w:val="0"/>
                <w:iCs w:val="0"/>
                <w:color w:val="666666"/>
                <w:position w:val="-2"/>
                <w:sz w:val="18"/>
                <w:szCs w:val="18"/>
                <w:u w:val="none"/>
                <w:shd w:val="clear" w:color="auto" w:fill="FFFFFF"/>
              </w:rPr>
              <w:br/>
              <w:t xml:space="preserve">重要</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在执行操作前，请阅读第</w:t>
            </w:r>
            <w:r>
              <w:rPr>
                <w:color w:val="00274C"/>
                <w:position w:val="-2"/>
                <w:sz w:val="20"/>
                <w:szCs w:val="20"/>
                <w:u w:val="none"/>
              </w:rPr>
              <w:t xml:space="preserve"> </w:t>
            </w:r>
            <w:hyperlink r:id="rId982062e1dfd123e17"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hyperlink>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7029567" name="name341162e1dfd1309c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2262e1dfd1309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危险</w:t>
            </w:r>
          </w:p>
          <w:p>
            <w:pPr>
              <w:widowControl w:val="on"/>
              <w:pBdr/>
              <w:spacing w:before="0" w:after="0" w:line="240" w:lineRule="auto"/>
              <w:ind w:left="0" w:right="0"/>
              <w:jc w:val="left"/>
            </w:pPr>
            <w:r>
              <w:rPr>
                <w:color w:val="00274C"/>
                <w:position w:val="-2"/>
                <w:sz w:val="20"/>
                <w:szCs w:val="20"/>
                <w:u w:val="none"/>
              </w:rPr>
              <w:t xml:space="preserve">安全预防措施看</w:t>
            </w:r>
            <w:r>
              <w:rPr>
                <w:color w:val="00274C"/>
                <w:position w:val="-2"/>
                <w:sz w:val="20"/>
                <w:szCs w:val="20"/>
                <w:u w:val="none"/>
              </w:rPr>
              <w:t xml:space="preserve"> </w:t>
            </w:r>
            <w:hyperlink r:id="rId775062e1dfd130f4e" w:history="1">
              <w:r>
                <w:rPr>
                  <w:rStyle w:val="DefaultParagraphFontPHPDOCX"/>
                  <w:b/>
                  <w:bCs/>
                  <w:color w:val="0000FF"/>
                  <w:position w:val="-2"/>
                  <w:sz w:val="20"/>
                  <w:szCs w:val="20"/>
                  <w:u w:val="none"/>
                </w:rPr>
                <w:t xml:space="preserve">第3章</w:t>
              </w:r>
              <w:r>
                <w:rPr>
                  <w:color w:val="0000FF"/>
                  <w:position w:val="-2"/>
                  <w:sz w:val="20"/>
                  <w:szCs w:val="20"/>
                  <w:u w:val="single" w:color=""/>
                </w:rPr>
                <w:t xml:space="preserve"> </w:t>
              </w:r>
              <w:r>
                <w:rPr>
                  <w:color w:val="0000FF"/>
                  <w:position w:val="-2"/>
                  <w:sz w:val="20"/>
                  <w:szCs w:val="20"/>
                  <w:u w:val="none"/>
                </w:rPr>
                <w:t xml:space="preserve">。</w:t>
              </w:r>
            </w:hyperlink>
          </w:p>
          <w:p>
            <w:pPr>
              <w:widowControl w:val="on"/>
              <w:pBdr/>
              <w:spacing w:before="0" w:after="0" w:line="262" w:lineRule="auto"/>
              <w:ind w:left="0" w:right="0"/>
              <w:jc w:val="left"/>
              <w:textAlignment w:val="center"/>
            </w:pPr>
            <w:r>
              <w:rPr>
                <w:color w:val="00274C"/>
                <w:position w:val="-2"/>
                <w:sz w:val="20"/>
                <w:szCs w:val="20"/>
                <w:u w:val="none"/>
              </w:rPr>
              <w:br/>
              <w:br/>
              <w:t xml:space="preserve">要上紧水份过滤的柴油滤芯:</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861"/>
              </w:numPr>
              <w:spacing w:before="0" w:after="0" w:line="262" w:lineRule="auto"/>
              <w:jc w:val="left"/>
              <w:rPr>
                <w:color w:val="00274C"/>
                <w:sz w:val="20"/>
                <w:szCs w:val="20"/>
              </w:rPr>
            </w:pPr>
            <w:r>
              <w:rPr>
                <w:color w:val="00274C"/>
                <w:position w:val="-2"/>
                <w:sz w:val="20"/>
                <w:szCs w:val="20"/>
                <w:u w:val="none"/>
              </w:rPr>
              <w:t xml:space="preserve">松开蝶形螺母A，不要取下。</w:t>
            </w:r>
          </w:p>
          <w:p>
            <w:pPr>
              <w:numPr>
                <w:ilvl w:val="0"/>
                <w:numId w:val="20861"/>
              </w:numPr>
              <w:spacing w:before="0" w:after="0" w:line="262" w:lineRule="auto"/>
              <w:jc w:val="left"/>
              <w:rPr>
                <w:color w:val="00274C"/>
                <w:sz w:val="20"/>
                <w:szCs w:val="20"/>
              </w:rPr>
            </w:pPr>
            <w:r>
              <w:rPr>
                <w:color w:val="00274C"/>
                <w:position w:val="-2"/>
                <w:sz w:val="20"/>
                <w:szCs w:val="20"/>
                <w:u w:val="none"/>
              </w:rPr>
              <w:t xml:space="preserve">如果有水，请排出。</w:t>
            </w:r>
          </w:p>
          <w:p>
            <w:pPr>
              <w:numPr>
                <w:ilvl w:val="0"/>
                <w:numId w:val="20861"/>
              </w:numPr>
              <w:spacing w:before="0" w:after="0" w:line="262" w:lineRule="auto"/>
              <w:jc w:val="left"/>
              <w:rPr>
                <w:color w:val="00274C"/>
                <w:sz w:val="20"/>
                <w:szCs w:val="20"/>
              </w:rPr>
            </w:pPr>
            <w:r>
              <w:rPr>
                <w:color w:val="00274C"/>
                <w:position w:val="-2"/>
                <w:sz w:val="20"/>
                <w:szCs w:val="20"/>
                <w:u w:val="none"/>
              </w:rPr>
              <w:t xml:space="preserve">当柴油流出来的时候就上紧蝶形螺母A。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38530852" name="name111762e1dfd14688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88962e1dfd146885"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584962" name="name166762e1dfd1549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162e1dfd1549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如果发动机超过6个月没有使用，要按照发动机保存（6个月内）所描述的保存( </w:t>
            </w:r>
            <w:hyperlink r:id="rId394762e1dfd1554fa" w:history="1">
              <w:r>
                <w:rPr>
                  <w:rStyle w:val="DefaultParagraphFontPHPDOCX"/>
                  <w:b/>
                  <w:bCs/>
                  <w:color w:val="0000FF"/>
                  <w:position w:val="-2"/>
                  <w:sz w:val="20"/>
                  <w:szCs w:val="20"/>
                  <w:u w:val="single" w:color=""/>
                </w:rPr>
                <w:t xml:space="preserve">第5.11章</w:t>
              </w:r>
            </w:hyperlink>
            <w:r>
              <w:rPr>
                <w:color w:val="00274C"/>
                <w:position w:val="-2"/>
                <w:sz w:val="20"/>
                <w:szCs w:val="20"/>
                <w:u w:val="none"/>
              </w:rPr>
              <w:t xml:space="preserve"> )。</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如果发动机超过6个月没有使用，需要更进一步措施来延长保护期限（多于6个月）( </w:t>
            </w:r>
            <w:hyperlink r:id="rId125162e1dfd155d0e" w:history="1">
              <w:r>
                <w:rPr>
                  <w:rStyle w:val="DefaultParagraphFontPHPDOCX"/>
                  <w:b/>
                  <w:bCs/>
                  <w:color w:val="0000FF"/>
                  <w:position w:val="-2"/>
                  <w:sz w:val="20"/>
                  <w:szCs w:val="20"/>
                  <w:u w:val="single" w:color=""/>
                </w:rPr>
                <w:t xml:space="preserve">第5.12章</w:t>
              </w:r>
            </w:hyperlink>
            <w:r>
              <w:rPr>
                <w:color w:val="00274C"/>
                <w:position w:val="-2"/>
                <w:sz w:val="20"/>
                <w:szCs w:val="20"/>
                <w:u w:val="none"/>
              </w:rPr>
              <w:t xml:space="preserve"> )。</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如果发动机长期没有使用，保护措施需要在距最后一次24个月再做一次。</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发动机保存前的检查:</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20854"/>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接着 </w:t>
            </w:r>
            <w:hyperlink r:id="rId435162e1dfd158118" w:history="1">
              <w:r>
                <w:rPr>
                  <w:rStyle w:val="DefaultParagraphFontPHPDOCX"/>
                  <w:b/>
                  <w:bCs/>
                  <w:color w:val="0000FF"/>
                  <w:position w:val="-2"/>
                  <w:sz w:val="20"/>
                  <w:szCs w:val="20"/>
                  <w:u w:val="single" w:color=""/>
                </w:rPr>
                <w:t xml:space="preserve">第5.11章</w:t>
              </w:r>
            </w:hyperlink>
            <w:r>
              <w:rPr>
                <w:b/>
                <w:bCs/>
                <w:color w:val="00274C"/>
                <w:position w:val="-2"/>
                <w:sz w:val="20"/>
                <w:szCs w:val="20"/>
                <w:u w:val="none"/>
              </w:rPr>
              <w:t xml:space="preserve"> 描述操作。</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机油的更换( </w:t>
            </w:r>
            <w:hyperlink r:id="rId757162e1dfd158523" w:history="1">
              <w:r>
                <w:rPr>
                  <w:rStyle w:val="DefaultParagraphFontPHPDOCX"/>
                  <w:b/>
                  <w:bCs/>
                  <w:color w:val="0000FF"/>
                  <w:position w:val="-2"/>
                  <w:sz w:val="20"/>
                  <w:szCs w:val="20"/>
                  <w:u w:val="single" w:color=""/>
                </w:rPr>
                <w:t xml:space="preserve">第6.1章</w:t>
              </w:r>
            </w:hyperlink>
            <w:r>
              <w:rPr>
                <w:color w:val="00274C"/>
                <w:position w:val="-2"/>
                <w:sz w:val="20"/>
                <w:szCs w:val="20"/>
                <w:u w:val="none"/>
              </w:rPr>
              <w:t xml:space="preserve"> )。</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在柴油中加入长期储存的添加剂。</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带膨胀水箱的机器：确保冷却液到最大位置。</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不带膨胀水箱的机器：上液面要盖过散热器里管子大约5mm。不要过多加入冷却液，留出空间给冷却液膨胀。</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起动发动机让它在低怠速运行2分钟。</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让发动机在3/4最大转速运行5到10分钟。</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停机。</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完全倒空油箱的燃油。</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在进气和排气总管里喷洒一些SAE 10W-40的机油。</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密封好排气和进气管来阻止外部杂质进入发动机。当使用高压水或蒸汽设备清洗发动机的时候，要避免高压喷嘴对着电气部件，电线接头和密封件（油封等）。使用高压水或蒸汽清洗发动机时，需要保持要清洗的面和喷嘴之间有200mm以上的距离。使充电机、起动马达和控制单元（ECU）等电气部件隔离。   </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没有喷漆的部件需要保护措施。</w:t>
            </w:r>
          </w:p>
          <w:p>
            <w:pPr>
              <w:numPr>
                <w:ilvl w:val="0"/>
                <w:numId w:val="20862"/>
              </w:numPr>
              <w:spacing w:before="0" w:after="0" w:line="262" w:lineRule="auto"/>
              <w:jc w:val="left"/>
              <w:rPr>
                <w:color w:val="00274C"/>
                <w:sz w:val="20"/>
                <w:szCs w:val="20"/>
              </w:rPr>
            </w:pPr>
            <w:r>
              <w:rPr>
                <w:color w:val="00274C"/>
                <w:position w:val="-2"/>
                <w:sz w:val="20"/>
                <w:szCs w:val="20"/>
                <w:u w:val="none"/>
              </w:rPr>
              <w:t xml:space="preserve">将 AdBlue®/DEF 箱加注至最大允许液位。</w:t>
            </w:r>
          </w:p>
          <w:p>
            <w:pPr>
              <w:widowControl w:val="on"/>
              <w:pBdr/>
              <w:spacing w:before="0" w:after="0" w:line="262" w:lineRule="auto"/>
              <w:ind w:left="0" w:right="0"/>
              <w:jc w:val="left"/>
              <w:textAlignment w:val="center"/>
            </w:pPr>
            <w:r>
              <w:rPr>
                <w:color w:val="00274C"/>
                <w:position w:val="-2"/>
                <w:sz w:val="20"/>
                <w:szCs w:val="20"/>
                <w:u w:val="none"/>
              </w:rPr>
              <w:t xml:space="preserve">假如发动机按照建议的做好保护了，将不会有被腐蚀的风险。</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0863"/>
              </w:numPr>
              <w:spacing w:before="0" w:after="0" w:line="262" w:lineRule="auto"/>
              <w:jc w:val="left"/>
              <w:rPr>
                <w:color w:val="00274C"/>
                <w:sz w:val="20"/>
                <w:szCs w:val="20"/>
              </w:rPr>
            </w:pPr>
            <w:r>
              <w:rPr>
                <w:color w:val="00274C"/>
                <w:position w:val="-2"/>
                <w:sz w:val="20"/>
                <w:szCs w:val="20"/>
                <w:u w:val="none"/>
              </w:rPr>
              <w:t xml:space="preserve">拿掉防护物。</w:t>
            </w:r>
          </w:p>
          <w:p>
            <w:pPr>
              <w:numPr>
                <w:ilvl w:val="0"/>
                <w:numId w:val="20863"/>
              </w:numPr>
              <w:spacing w:before="0" w:after="0" w:line="262" w:lineRule="auto"/>
              <w:jc w:val="left"/>
              <w:rPr>
                <w:color w:val="00274C"/>
                <w:sz w:val="20"/>
                <w:szCs w:val="20"/>
              </w:rPr>
            </w:pPr>
            <w:r>
              <w:rPr>
                <w:color w:val="00274C"/>
                <w:position w:val="-2"/>
                <w:sz w:val="20"/>
                <w:szCs w:val="20"/>
                <w:u w:val="none"/>
              </w:rPr>
              <w:t xml:space="preserve">使用除油的布擦去外部部件的保护涂层。</w:t>
            </w:r>
          </w:p>
          <w:p>
            <w:pPr>
              <w:numPr>
                <w:ilvl w:val="0"/>
                <w:numId w:val="20863"/>
              </w:numPr>
              <w:spacing w:before="0" w:after="0" w:line="262" w:lineRule="auto"/>
              <w:jc w:val="left"/>
              <w:rPr>
                <w:color w:val="00274C"/>
                <w:sz w:val="20"/>
                <w:szCs w:val="20"/>
              </w:rPr>
            </w:pPr>
            <w:r>
              <w:rPr>
                <w:color w:val="00274C"/>
                <w:position w:val="-2"/>
                <w:sz w:val="20"/>
                <w:szCs w:val="20"/>
                <w:u w:val="none"/>
              </w:rPr>
              <w:t xml:space="preserve">在进气管里注入机油（不要多于2cm³）。</w:t>
            </w:r>
          </w:p>
          <w:p>
            <w:pPr>
              <w:numPr>
                <w:ilvl w:val="0"/>
                <w:numId w:val="20863"/>
              </w:numPr>
              <w:spacing w:before="0" w:after="0" w:line="262" w:lineRule="auto"/>
              <w:jc w:val="left"/>
              <w:rPr>
                <w:color w:val="00274C"/>
                <w:sz w:val="20"/>
                <w:szCs w:val="20"/>
              </w:rPr>
            </w:pPr>
            <w:r>
              <w:rPr>
                <w:color w:val="00274C"/>
                <w:position w:val="-2"/>
                <w:sz w:val="20"/>
                <w:szCs w:val="20"/>
                <w:u w:val="none"/>
              </w:rPr>
              <w:t xml:space="preserve">在油箱里加入新的柴油。</w:t>
            </w:r>
          </w:p>
          <w:p>
            <w:pPr>
              <w:numPr>
                <w:ilvl w:val="0"/>
                <w:numId w:val="20863"/>
              </w:numPr>
              <w:spacing w:before="0" w:after="0" w:line="262" w:lineRule="auto"/>
              <w:jc w:val="left"/>
              <w:rPr>
                <w:color w:val="00274C"/>
                <w:sz w:val="20"/>
                <w:szCs w:val="20"/>
              </w:rPr>
            </w:pPr>
            <w:r>
              <w:rPr>
                <w:color w:val="00274C"/>
                <w:position w:val="-2"/>
                <w:sz w:val="20"/>
                <w:szCs w:val="20"/>
                <w:u w:val="none"/>
              </w:rPr>
              <w:t xml:space="preserve">确保机油和冷却液在最大位置。</w:t>
            </w:r>
          </w:p>
          <w:p>
            <w:pPr>
              <w:numPr>
                <w:ilvl w:val="0"/>
                <w:numId w:val="20863"/>
              </w:numPr>
              <w:spacing w:before="0" w:after="0" w:line="262" w:lineRule="auto"/>
              <w:jc w:val="left"/>
              <w:rPr>
                <w:color w:val="00274C"/>
                <w:sz w:val="20"/>
                <w:szCs w:val="20"/>
              </w:rPr>
            </w:pPr>
            <w:r>
              <w:rPr>
                <w:color w:val="00274C"/>
                <w:position w:val="-2"/>
                <w:sz w:val="20"/>
                <w:szCs w:val="20"/>
                <w:u w:val="none"/>
              </w:rPr>
              <w:t xml:space="preserve">继续操作，处理掉箱中的 AdBlue，更换 AdBlue®/DEF 泵滤芯，然后用热蒸馏水浸润 AdBlue®/DEF 箱和管线。</w:t>
            </w:r>
          </w:p>
          <w:p>
            <w:pPr>
              <w:numPr>
                <w:ilvl w:val="0"/>
                <w:numId w:val="20863"/>
              </w:numPr>
              <w:spacing w:before="0" w:after="0" w:line="262" w:lineRule="auto"/>
              <w:jc w:val="left"/>
              <w:rPr>
                <w:color w:val="00274C"/>
                <w:sz w:val="20"/>
                <w:szCs w:val="20"/>
              </w:rPr>
            </w:pPr>
            <w:r>
              <w:rPr>
                <w:color w:val="00274C"/>
                <w:position w:val="-2"/>
                <w:sz w:val="20"/>
                <w:szCs w:val="20"/>
                <w:u w:val="none"/>
              </w:rPr>
              <w:t xml:space="preserve">在 Kohler 授权维修间处检查 AdBlue®/DEF 喷射器。</w:t>
            </w:r>
          </w:p>
          <w:p>
            <w:pPr>
              <w:numPr>
                <w:ilvl w:val="0"/>
                <w:numId w:val="20863"/>
              </w:numPr>
              <w:spacing w:before="0" w:after="0" w:line="262" w:lineRule="auto"/>
              <w:jc w:val="left"/>
              <w:rPr>
                <w:color w:val="00274C"/>
                <w:sz w:val="20"/>
                <w:szCs w:val="20"/>
              </w:rPr>
            </w:pPr>
            <w:r>
              <w:rPr>
                <w:color w:val="00274C"/>
                <w:position w:val="-2"/>
                <w:sz w:val="20"/>
                <w:szCs w:val="20"/>
                <w:u w:val="none"/>
              </w:rPr>
              <w:t xml:space="preserve">起动发动机并让发动机在低怠速运行大约2分钟。</w:t>
            </w:r>
          </w:p>
          <w:p>
            <w:pPr>
              <w:numPr>
                <w:ilvl w:val="0"/>
                <w:numId w:val="20863"/>
              </w:numPr>
              <w:spacing w:before="0" w:after="0" w:line="262" w:lineRule="auto"/>
              <w:jc w:val="left"/>
              <w:rPr>
                <w:color w:val="00274C"/>
                <w:sz w:val="20"/>
                <w:szCs w:val="20"/>
              </w:rPr>
            </w:pPr>
            <w:r>
              <w:rPr>
                <w:color w:val="00274C"/>
                <w:position w:val="-2"/>
                <w:sz w:val="20"/>
                <w:szCs w:val="20"/>
                <w:u w:val="none"/>
              </w:rPr>
              <w:t xml:space="preserve">让发动机在3/4最高速运行5到10分钟。</w:t>
            </w:r>
          </w:p>
          <w:p>
            <w:pPr>
              <w:numPr>
                <w:ilvl w:val="0"/>
                <w:numId w:val="20863"/>
              </w:numPr>
              <w:spacing w:before="0" w:after="0" w:line="262" w:lineRule="auto"/>
              <w:jc w:val="left"/>
              <w:rPr>
                <w:color w:val="00274C"/>
                <w:sz w:val="20"/>
                <w:szCs w:val="20"/>
              </w:rPr>
            </w:pPr>
            <w:r>
              <w:rPr>
                <w:color w:val="00274C"/>
                <w:position w:val="-2"/>
                <w:sz w:val="20"/>
                <w:szCs w:val="20"/>
                <w:u w:val="none"/>
              </w:rPr>
              <w:t xml:space="preserve">停止发动机当机油是热的时候排出机油（ </w:t>
            </w:r>
            <w:hyperlink r:id="rId969062e1dfd15aef3" w:history="1">
              <w:r>
                <w:rPr>
                  <w:rStyle w:val="DefaultParagraphFontPHPDOCX"/>
                  <w:b/>
                  <w:bCs/>
                  <w:color w:val="0000FF"/>
                  <w:position w:val="-2"/>
                  <w:sz w:val="20"/>
                  <w:szCs w:val="20"/>
                  <w:u w:val="single" w:color=""/>
                </w:rPr>
                <w:t xml:space="preserve">第6.1章</w:t>
              </w:r>
            </w:hyperlink>
            <w:r>
              <w:rPr>
                <w:color w:val="00274C"/>
                <w:position w:val="-2"/>
                <w:sz w:val="20"/>
                <w:szCs w:val="20"/>
                <w:u w:val="none"/>
              </w:rPr>
              <w:t xml:space="preserve"> ）放在合适的容器里。</w:t>
            </w:r>
          </w:p>
          <w:p>
            <w:r>
              <w:rPr>
                <w:position w:val="-20"/>
              </w:rPr>
              <w:drawing>
                <wp:inline distT="0" distB="0" distL="0" distR="0">
                  <wp:extent cx="324000" cy="324000"/>
                  <wp:effectExtent b="0" l="0" r="0" t="0"/>
                  <wp:docPr id="50424441" name="name866262e1dfd168c7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7162e1dfd168c6b"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警告:</w:t>
            </w:r>
          </w:p>
          <w:p>
            <w:pPr>
              <w:numPr>
                <w:ilvl w:val="0"/>
                <w:numId w:val="20854"/>
              </w:numPr>
              <w:spacing w:before="0" w:after="0" w:line="262" w:lineRule="auto"/>
              <w:jc w:val="left"/>
              <w:rPr>
                <w:color w:val="00274C"/>
                <w:sz w:val="20"/>
                <w:szCs w:val="20"/>
              </w:rPr>
            </w:pPr>
            <w:r>
              <w:rPr>
                <w:color w:val="00274C"/>
                <w:position w:val="-2"/>
                <w:sz w:val="20"/>
                <w:szCs w:val="20"/>
                <w:u w:val="none"/>
              </w:rPr>
              <w:br/>
              <w:t xml:space="preserve">润滑油和滤器长时间后会失去其性能，按照 </w:t>
            </w:r>
            <w:hyperlink r:id="rId402462e1dfd169082" w:history="1">
              <w:r>
                <w:rPr>
                  <w:rStyle w:val="DefaultParagraphFontPHPDOCX"/>
                  <w:b/>
                  <w:bCs/>
                  <w:color w:val="0000FF"/>
                  <w:position w:val="-2"/>
                  <w:sz w:val="20"/>
                  <w:szCs w:val="20"/>
                  <w:u w:val="none"/>
                </w:rPr>
                <w:t xml:space="preserve">表5.2</w:t>
              </w:r>
            </w:hyperlink>
            <w:r>
              <w:rPr>
                <w:color w:val="00274C"/>
                <w:position w:val="-2"/>
                <w:sz w:val="20"/>
                <w:szCs w:val="20"/>
                <w:u w:val="none"/>
              </w:rPr>
              <w:t xml:space="preserve"> 所描述的标准来判断是否需要更换机油和滤器。</w:t>
            </w:r>
          </w:p>
          <w:p/>
          <w:p/>
          <w:p>
            <w:pPr>
              <w:numPr>
                <w:ilvl w:val="0"/>
                <w:numId w:val="20864"/>
              </w:numPr>
              <w:spacing w:before="0" w:after="0" w:line="262" w:lineRule="auto"/>
              <w:jc w:val="left"/>
              <w:rPr>
                <w:color w:val="00274C"/>
                <w:sz w:val="20"/>
                <w:szCs w:val="20"/>
              </w:rPr>
            </w:pPr>
            <w:r>
              <w:rPr>
                <w:color w:val="00274C"/>
                <w:position w:val="-2"/>
                <w:sz w:val="20"/>
                <w:szCs w:val="20"/>
                <w:u w:val="none"/>
              </w:rPr>
              <w:t xml:space="preserve">使用原厂件更换滤器（空气，机油，燃油）。</w:t>
            </w:r>
          </w:p>
          <w:p>
            <w:pPr>
              <w:numPr>
                <w:ilvl w:val="0"/>
                <w:numId w:val="20864"/>
              </w:numPr>
              <w:spacing w:before="0" w:after="0" w:line="262" w:lineRule="auto"/>
              <w:jc w:val="left"/>
              <w:rPr>
                <w:color w:val="00274C"/>
                <w:sz w:val="20"/>
                <w:szCs w:val="20"/>
              </w:rPr>
            </w:pPr>
            <w:r>
              <w:rPr>
                <w:color w:val="00274C"/>
                <w:position w:val="-2"/>
                <w:sz w:val="20"/>
                <w:szCs w:val="20"/>
                <w:u w:val="none"/>
              </w:rPr>
              <w:t xml:space="preserve">加入新的机油到最大位置( </w:t>
            </w:r>
            <w:hyperlink r:id="rId649562e1dfd169584" w:history="1">
              <w:r>
                <w:rPr>
                  <w:rStyle w:val="DefaultParagraphFontPHPDOCX"/>
                  <w:b/>
                  <w:bCs/>
                  <w:color w:val="0000FF"/>
                  <w:position w:val="-2"/>
                  <w:sz w:val="20"/>
                  <w:szCs w:val="20"/>
                  <w:u w:val="single" w:color=""/>
                </w:rPr>
                <w:t xml:space="preserve">第4.5章</w:t>
              </w:r>
            </w:hyperlink>
            <w:r>
              <w:rPr>
                <w:color w:val="00274C"/>
                <w:position w:val="-2"/>
                <w:sz w:val="20"/>
                <w:szCs w:val="20"/>
                <w:u w:val="none"/>
              </w:rPr>
              <w:t xml:space="preserve"> )。</w:t>
            </w:r>
          </w:p>
          <w:p>
            <w:pPr>
              <w:numPr>
                <w:ilvl w:val="0"/>
                <w:numId w:val="20864"/>
              </w:numPr>
              <w:spacing w:before="0" w:after="0" w:line="262" w:lineRule="auto"/>
              <w:jc w:val="left"/>
              <w:rPr>
                <w:color w:val="00274C"/>
                <w:sz w:val="20"/>
                <w:szCs w:val="20"/>
              </w:rPr>
            </w:pPr>
            <w:r>
              <w:rPr>
                <w:color w:val="00274C"/>
                <w:position w:val="-2"/>
                <w:sz w:val="20"/>
                <w:szCs w:val="20"/>
                <w:u w:val="none"/>
              </w:rPr>
              <w:t xml:space="preserve">完全排出冷却液，加入新的冷却液到最大位置( </w:t>
            </w:r>
            <w:hyperlink r:id="rId337262e1dfd169c53" w:history="1">
              <w:r>
                <w:rPr>
                  <w:rStyle w:val="DefaultParagraphFontPHPDOCX"/>
                  <w:b/>
                  <w:bCs/>
                  <w:color w:val="0000FF"/>
                  <w:position w:val="-2"/>
                  <w:sz w:val="20"/>
                  <w:szCs w:val="20"/>
                  <w:u w:val="single" w:color=""/>
                </w:rPr>
                <w:t xml:space="preserve">第4.6章</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如果在一段时间内不使用机器，请执行以下操作。</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发动机操作</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点</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期间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执行第1点中的操作。</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5.6中描述的操作。</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至少每4个月按照第1a点所述的操作启动发动机：</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将加速器置于MAX的3/4处，使发动机达到工作温度。让发动机以最小转速运转几分钟，然后熄灭发动机。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执行第1和第2点中的操作。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超过9+个月后的启动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SCR 设备操作</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点</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期间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操作</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执行表5.3的第1点的操作</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使用AdBlue®/DEF将AdBlue®/DEF罐填充至最高液位</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环境温度必须保持在-40和40°C之间</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请勿断开任何电气或液压连接</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最长9个月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执行表5.3的第2点的操作</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使用AdBlue®/DEF将AdBlue®/DEF罐填充至最高液位</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环境温度必须保持在-40和25°C之间</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请勿断开任何电气或液压连接</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9个月后启动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执行表5.3的第3点的操作</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使用AdBlue®/DEF将AdBlue®/DEF罐填充至最高液位</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环境温度必须保持在-40和25°C之间</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请勿断开任何电气或液压连接</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超过9+个月后的启动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启动机器之前，请执行以下操作：</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更换罐内的AdBlue®/DEF（请查阅机器手册）</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更换AdBlue®/DEF过滤器（段落6.5）</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请查阅段落5.2以了解维护间隔</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请参阅机器手册以了解如何连接电池。</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启动发动机，如果在启动或运行期间发出异常情况信号，请熄灭发动机，等待5分钟，然后启动发动机。</w:t>
                  </w:r>
                </w:p>
                <w:p>
                  <w:pPr>
                    <w:numPr>
                      <w:ilvl w:val="0"/>
                      <w:numId w:val="20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如果异常情况继续存在，请联系KOHLER授权维修处。</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864">
    <w:multiLevelType w:val="hybridMultilevel"/>
    <w:lvl w:ilvl="0" w:tplc="28095468">
      <w:start w:val="1"/>
      <w:numFmt w:val="decimal"/>
      <w:lvlText w:val="%1."/>
      <w:lvlJc w:val="left"/>
      <w:pPr>
        <w:ind w:left="720" w:hanging="360"/>
      </w:pPr>
    </w:lvl>
    <w:lvl w:ilvl="1" w:tplc="28095468" w:tentative="1">
      <w:start w:val="1"/>
      <w:numFmt w:val="lowerLetter"/>
      <w:lvlText w:val="%2."/>
      <w:lvlJc w:val="left"/>
      <w:pPr>
        <w:ind w:left="1440" w:hanging="360"/>
      </w:pPr>
    </w:lvl>
    <w:lvl w:ilvl="2" w:tplc="28095468" w:tentative="1">
      <w:start w:val="1"/>
      <w:numFmt w:val="lowerRoman"/>
      <w:lvlText w:val="%3."/>
      <w:lvlJc w:val="right"/>
      <w:pPr>
        <w:ind w:left="2160" w:hanging="180"/>
      </w:pPr>
    </w:lvl>
    <w:lvl w:ilvl="3" w:tplc="28095468" w:tentative="1">
      <w:start w:val="1"/>
      <w:numFmt w:val="decimal"/>
      <w:lvlText w:val="%4."/>
      <w:lvlJc w:val="left"/>
      <w:pPr>
        <w:ind w:left="2880" w:hanging="360"/>
      </w:pPr>
    </w:lvl>
    <w:lvl w:ilvl="4" w:tplc="28095468" w:tentative="1">
      <w:start w:val="1"/>
      <w:numFmt w:val="lowerLetter"/>
      <w:lvlText w:val="%5."/>
      <w:lvlJc w:val="left"/>
      <w:pPr>
        <w:ind w:left="3600" w:hanging="360"/>
      </w:pPr>
    </w:lvl>
    <w:lvl w:ilvl="5" w:tplc="28095468" w:tentative="1">
      <w:start w:val="1"/>
      <w:numFmt w:val="lowerRoman"/>
      <w:lvlText w:val="%6."/>
      <w:lvlJc w:val="right"/>
      <w:pPr>
        <w:ind w:left="4320" w:hanging="180"/>
      </w:pPr>
    </w:lvl>
    <w:lvl w:ilvl="6" w:tplc="28095468" w:tentative="1">
      <w:start w:val="1"/>
      <w:numFmt w:val="decimal"/>
      <w:lvlText w:val="%7."/>
      <w:lvlJc w:val="left"/>
      <w:pPr>
        <w:ind w:left="5040" w:hanging="360"/>
      </w:pPr>
    </w:lvl>
    <w:lvl w:ilvl="7" w:tplc="28095468" w:tentative="1">
      <w:start w:val="1"/>
      <w:numFmt w:val="lowerLetter"/>
      <w:lvlText w:val="%8."/>
      <w:lvlJc w:val="left"/>
      <w:pPr>
        <w:ind w:left="5760" w:hanging="360"/>
      </w:pPr>
    </w:lvl>
    <w:lvl w:ilvl="8" w:tplc="28095468" w:tentative="1">
      <w:start w:val="1"/>
      <w:numFmt w:val="lowerRoman"/>
      <w:lvlText w:val="%9."/>
      <w:lvlJc w:val="right"/>
      <w:pPr>
        <w:ind w:left="6480" w:hanging="180"/>
      </w:pPr>
    </w:lvl>
  </w:abstractNum>
  <w:abstractNum w:abstractNumId="20863">
    <w:multiLevelType w:val="hybridMultilevel"/>
    <w:lvl w:ilvl="0" w:tplc="96465365">
      <w:start w:val="1"/>
      <w:numFmt w:val="decimal"/>
      <w:lvlText w:val="%1."/>
      <w:lvlJc w:val="left"/>
      <w:pPr>
        <w:ind w:left="720" w:hanging="360"/>
      </w:pPr>
    </w:lvl>
    <w:lvl w:ilvl="1" w:tplc="96465365" w:tentative="1">
      <w:start w:val="1"/>
      <w:numFmt w:val="lowerLetter"/>
      <w:lvlText w:val="%2."/>
      <w:lvlJc w:val="left"/>
      <w:pPr>
        <w:ind w:left="1440" w:hanging="360"/>
      </w:pPr>
    </w:lvl>
    <w:lvl w:ilvl="2" w:tplc="96465365" w:tentative="1">
      <w:start w:val="1"/>
      <w:numFmt w:val="lowerRoman"/>
      <w:lvlText w:val="%3."/>
      <w:lvlJc w:val="right"/>
      <w:pPr>
        <w:ind w:left="2160" w:hanging="180"/>
      </w:pPr>
    </w:lvl>
    <w:lvl w:ilvl="3" w:tplc="96465365" w:tentative="1">
      <w:start w:val="1"/>
      <w:numFmt w:val="decimal"/>
      <w:lvlText w:val="%4."/>
      <w:lvlJc w:val="left"/>
      <w:pPr>
        <w:ind w:left="2880" w:hanging="360"/>
      </w:pPr>
    </w:lvl>
    <w:lvl w:ilvl="4" w:tplc="96465365" w:tentative="1">
      <w:start w:val="1"/>
      <w:numFmt w:val="lowerLetter"/>
      <w:lvlText w:val="%5."/>
      <w:lvlJc w:val="left"/>
      <w:pPr>
        <w:ind w:left="3600" w:hanging="360"/>
      </w:pPr>
    </w:lvl>
    <w:lvl w:ilvl="5" w:tplc="96465365" w:tentative="1">
      <w:start w:val="1"/>
      <w:numFmt w:val="lowerRoman"/>
      <w:lvlText w:val="%6."/>
      <w:lvlJc w:val="right"/>
      <w:pPr>
        <w:ind w:left="4320" w:hanging="180"/>
      </w:pPr>
    </w:lvl>
    <w:lvl w:ilvl="6" w:tplc="96465365" w:tentative="1">
      <w:start w:val="1"/>
      <w:numFmt w:val="decimal"/>
      <w:lvlText w:val="%7."/>
      <w:lvlJc w:val="left"/>
      <w:pPr>
        <w:ind w:left="5040" w:hanging="360"/>
      </w:pPr>
    </w:lvl>
    <w:lvl w:ilvl="7" w:tplc="96465365" w:tentative="1">
      <w:start w:val="1"/>
      <w:numFmt w:val="lowerLetter"/>
      <w:lvlText w:val="%8."/>
      <w:lvlJc w:val="left"/>
      <w:pPr>
        <w:ind w:left="5760" w:hanging="360"/>
      </w:pPr>
    </w:lvl>
    <w:lvl w:ilvl="8" w:tplc="96465365" w:tentative="1">
      <w:start w:val="1"/>
      <w:numFmt w:val="lowerRoman"/>
      <w:lvlText w:val="%9."/>
      <w:lvlJc w:val="right"/>
      <w:pPr>
        <w:ind w:left="6480" w:hanging="180"/>
      </w:pPr>
    </w:lvl>
  </w:abstractNum>
  <w:abstractNum w:abstractNumId="20862">
    <w:multiLevelType w:val="hybridMultilevel"/>
    <w:lvl w:ilvl="0" w:tplc="89939012">
      <w:start w:val="1"/>
      <w:numFmt w:val="decimal"/>
      <w:lvlText w:val="%1."/>
      <w:lvlJc w:val="left"/>
      <w:pPr>
        <w:ind w:left="720" w:hanging="360"/>
      </w:pPr>
    </w:lvl>
    <w:lvl w:ilvl="1" w:tplc="89939012" w:tentative="1">
      <w:start w:val="1"/>
      <w:numFmt w:val="lowerLetter"/>
      <w:lvlText w:val="%2."/>
      <w:lvlJc w:val="left"/>
      <w:pPr>
        <w:ind w:left="1440" w:hanging="360"/>
      </w:pPr>
    </w:lvl>
    <w:lvl w:ilvl="2" w:tplc="89939012" w:tentative="1">
      <w:start w:val="1"/>
      <w:numFmt w:val="lowerRoman"/>
      <w:lvlText w:val="%3."/>
      <w:lvlJc w:val="right"/>
      <w:pPr>
        <w:ind w:left="2160" w:hanging="180"/>
      </w:pPr>
    </w:lvl>
    <w:lvl w:ilvl="3" w:tplc="89939012" w:tentative="1">
      <w:start w:val="1"/>
      <w:numFmt w:val="decimal"/>
      <w:lvlText w:val="%4."/>
      <w:lvlJc w:val="left"/>
      <w:pPr>
        <w:ind w:left="2880" w:hanging="360"/>
      </w:pPr>
    </w:lvl>
    <w:lvl w:ilvl="4" w:tplc="89939012" w:tentative="1">
      <w:start w:val="1"/>
      <w:numFmt w:val="lowerLetter"/>
      <w:lvlText w:val="%5."/>
      <w:lvlJc w:val="left"/>
      <w:pPr>
        <w:ind w:left="3600" w:hanging="360"/>
      </w:pPr>
    </w:lvl>
    <w:lvl w:ilvl="5" w:tplc="89939012" w:tentative="1">
      <w:start w:val="1"/>
      <w:numFmt w:val="lowerRoman"/>
      <w:lvlText w:val="%6."/>
      <w:lvlJc w:val="right"/>
      <w:pPr>
        <w:ind w:left="4320" w:hanging="180"/>
      </w:pPr>
    </w:lvl>
    <w:lvl w:ilvl="6" w:tplc="89939012" w:tentative="1">
      <w:start w:val="1"/>
      <w:numFmt w:val="decimal"/>
      <w:lvlText w:val="%7."/>
      <w:lvlJc w:val="left"/>
      <w:pPr>
        <w:ind w:left="5040" w:hanging="360"/>
      </w:pPr>
    </w:lvl>
    <w:lvl w:ilvl="7" w:tplc="89939012" w:tentative="1">
      <w:start w:val="1"/>
      <w:numFmt w:val="lowerLetter"/>
      <w:lvlText w:val="%8."/>
      <w:lvlJc w:val="left"/>
      <w:pPr>
        <w:ind w:left="5760" w:hanging="360"/>
      </w:pPr>
    </w:lvl>
    <w:lvl w:ilvl="8" w:tplc="89939012" w:tentative="1">
      <w:start w:val="1"/>
      <w:numFmt w:val="lowerRoman"/>
      <w:lvlText w:val="%9."/>
      <w:lvlJc w:val="right"/>
      <w:pPr>
        <w:ind w:left="6480" w:hanging="180"/>
      </w:pPr>
    </w:lvl>
  </w:abstractNum>
  <w:abstractNum w:abstractNumId="20861">
    <w:multiLevelType w:val="hybridMultilevel"/>
    <w:lvl w:ilvl="0" w:tplc="91788908">
      <w:start w:val="1"/>
      <w:numFmt w:val="decimal"/>
      <w:lvlText w:val="%1."/>
      <w:lvlJc w:val="left"/>
      <w:pPr>
        <w:ind w:left="720" w:hanging="360"/>
      </w:pPr>
    </w:lvl>
    <w:lvl w:ilvl="1" w:tplc="91788908" w:tentative="1">
      <w:start w:val="1"/>
      <w:numFmt w:val="lowerLetter"/>
      <w:lvlText w:val="%2."/>
      <w:lvlJc w:val="left"/>
      <w:pPr>
        <w:ind w:left="1440" w:hanging="360"/>
      </w:pPr>
    </w:lvl>
    <w:lvl w:ilvl="2" w:tplc="91788908" w:tentative="1">
      <w:start w:val="1"/>
      <w:numFmt w:val="lowerRoman"/>
      <w:lvlText w:val="%3."/>
      <w:lvlJc w:val="right"/>
      <w:pPr>
        <w:ind w:left="2160" w:hanging="180"/>
      </w:pPr>
    </w:lvl>
    <w:lvl w:ilvl="3" w:tplc="91788908" w:tentative="1">
      <w:start w:val="1"/>
      <w:numFmt w:val="decimal"/>
      <w:lvlText w:val="%4."/>
      <w:lvlJc w:val="left"/>
      <w:pPr>
        <w:ind w:left="2880" w:hanging="360"/>
      </w:pPr>
    </w:lvl>
    <w:lvl w:ilvl="4" w:tplc="91788908" w:tentative="1">
      <w:start w:val="1"/>
      <w:numFmt w:val="lowerLetter"/>
      <w:lvlText w:val="%5."/>
      <w:lvlJc w:val="left"/>
      <w:pPr>
        <w:ind w:left="3600" w:hanging="360"/>
      </w:pPr>
    </w:lvl>
    <w:lvl w:ilvl="5" w:tplc="91788908" w:tentative="1">
      <w:start w:val="1"/>
      <w:numFmt w:val="lowerRoman"/>
      <w:lvlText w:val="%6."/>
      <w:lvlJc w:val="right"/>
      <w:pPr>
        <w:ind w:left="4320" w:hanging="180"/>
      </w:pPr>
    </w:lvl>
    <w:lvl w:ilvl="6" w:tplc="91788908" w:tentative="1">
      <w:start w:val="1"/>
      <w:numFmt w:val="decimal"/>
      <w:lvlText w:val="%7."/>
      <w:lvlJc w:val="left"/>
      <w:pPr>
        <w:ind w:left="5040" w:hanging="360"/>
      </w:pPr>
    </w:lvl>
    <w:lvl w:ilvl="7" w:tplc="91788908" w:tentative="1">
      <w:start w:val="1"/>
      <w:numFmt w:val="lowerLetter"/>
      <w:lvlText w:val="%8."/>
      <w:lvlJc w:val="left"/>
      <w:pPr>
        <w:ind w:left="5760" w:hanging="360"/>
      </w:pPr>
    </w:lvl>
    <w:lvl w:ilvl="8" w:tplc="91788908" w:tentative="1">
      <w:start w:val="1"/>
      <w:numFmt w:val="lowerRoman"/>
      <w:lvlText w:val="%9."/>
      <w:lvlJc w:val="right"/>
      <w:pPr>
        <w:ind w:left="6480" w:hanging="180"/>
      </w:pPr>
    </w:lvl>
  </w:abstractNum>
  <w:abstractNum w:abstractNumId="20860">
    <w:multiLevelType w:val="hybridMultilevel"/>
    <w:lvl w:ilvl="0" w:tplc="61020900">
      <w:start w:val="1"/>
      <w:numFmt w:val="decimal"/>
      <w:lvlText w:val="%1."/>
      <w:lvlJc w:val="left"/>
      <w:pPr>
        <w:ind w:left="720" w:hanging="360"/>
      </w:pPr>
    </w:lvl>
    <w:lvl w:ilvl="1" w:tplc="61020900" w:tentative="1">
      <w:start w:val="1"/>
      <w:numFmt w:val="lowerLetter"/>
      <w:lvlText w:val="%2."/>
      <w:lvlJc w:val="left"/>
      <w:pPr>
        <w:ind w:left="1440" w:hanging="360"/>
      </w:pPr>
    </w:lvl>
    <w:lvl w:ilvl="2" w:tplc="61020900" w:tentative="1">
      <w:start w:val="1"/>
      <w:numFmt w:val="lowerRoman"/>
      <w:lvlText w:val="%3."/>
      <w:lvlJc w:val="right"/>
      <w:pPr>
        <w:ind w:left="2160" w:hanging="180"/>
      </w:pPr>
    </w:lvl>
    <w:lvl w:ilvl="3" w:tplc="61020900" w:tentative="1">
      <w:start w:val="1"/>
      <w:numFmt w:val="decimal"/>
      <w:lvlText w:val="%4."/>
      <w:lvlJc w:val="left"/>
      <w:pPr>
        <w:ind w:left="2880" w:hanging="360"/>
      </w:pPr>
    </w:lvl>
    <w:lvl w:ilvl="4" w:tplc="61020900" w:tentative="1">
      <w:start w:val="1"/>
      <w:numFmt w:val="lowerLetter"/>
      <w:lvlText w:val="%5."/>
      <w:lvlJc w:val="left"/>
      <w:pPr>
        <w:ind w:left="3600" w:hanging="360"/>
      </w:pPr>
    </w:lvl>
    <w:lvl w:ilvl="5" w:tplc="61020900" w:tentative="1">
      <w:start w:val="1"/>
      <w:numFmt w:val="lowerRoman"/>
      <w:lvlText w:val="%6."/>
      <w:lvlJc w:val="right"/>
      <w:pPr>
        <w:ind w:left="4320" w:hanging="180"/>
      </w:pPr>
    </w:lvl>
    <w:lvl w:ilvl="6" w:tplc="61020900" w:tentative="1">
      <w:start w:val="1"/>
      <w:numFmt w:val="decimal"/>
      <w:lvlText w:val="%7."/>
      <w:lvlJc w:val="left"/>
      <w:pPr>
        <w:ind w:left="5040" w:hanging="360"/>
      </w:pPr>
    </w:lvl>
    <w:lvl w:ilvl="7" w:tplc="61020900" w:tentative="1">
      <w:start w:val="1"/>
      <w:numFmt w:val="lowerLetter"/>
      <w:lvlText w:val="%8."/>
      <w:lvlJc w:val="left"/>
      <w:pPr>
        <w:ind w:left="5760" w:hanging="360"/>
      </w:pPr>
    </w:lvl>
    <w:lvl w:ilvl="8" w:tplc="61020900" w:tentative="1">
      <w:start w:val="1"/>
      <w:numFmt w:val="lowerRoman"/>
      <w:lvlText w:val="%9."/>
      <w:lvlJc w:val="right"/>
      <w:pPr>
        <w:ind w:left="6480" w:hanging="180"/>
      </w:pPr>
    </w:lvl>
  </w:abstractNum>
  <w:abstractNum w:abstractNumId="20859">
    <w:multiLevelType w:val="hybridMultilevel"/>
    <w:lvl w:ilvl="0" w:tplc="86732833">
      <w:start w:val="1"/>
      <w:numFmt w:val="decimal"/>
      <w:lvlText w:val="%1."/>
      <w:lvlJc w:val="left"/>
      <w:pPr>
        <w:ind w:left="720" w:hanging="360"/>
      </w:pPr>
    </w:lvl>
    <w:lvl w:ilvl="1" w:tplc="86732833" w:tentative="1">
      <w:start w:val="1"/>
      <w:numFmt w:val="lowerLetter"/>
      <w:lvlText w:val="%2."/>
      <w:lvlJc w:val="left"/>
      <w:pPr>
        <w:ind w:left="1440" w:hanging="360"/>
      </w:pPr>
    </w:lvl>
    <w:lvl w:ilvl="2" w:tplc="86732833" w:tentative="1">
      <w:start w:val="1"/>
      <w:numFmt w:val="lowerRoman"/>
      <w:lvlText w:val="%3."/>
      <w:lvlJc w:val="right"/>
      <w:pPr>
        <w:ind w:left="2160" w:hanging="180"/>
      </w:pPr>
    </w:lvl>
    <w:lvl w:ilvl="3" w:tplc="86732833" w:tentative="1">
      <w:start w:val="1"/>
      <w:numFmt w:val="decimal"/>
      <w:lvlText w:val="%4."/>
      <w:lvlJc w:val="left"/>
      <w:pPr>
        <w:ind w:left="2880" w:hanging="360"/>
      </w:pPr>
    </w:lvl>
    <w:lvl w:ilvl="4" w:tplc="86732833" w:tentative="1">
      <w:start w:val="1"/>
      <w:numFmt w:val="lowerLetter"/>
      <w:lvlText w:val="%5."/>
      <w:lvlJc w:val="left"/>
      <w:pPr>
        <w:ind w:left="3600" w:hanging="360"/>
      </w:pPr>
    </w:lvl>
    <w:lvl w:ilvl="5" w:tplc="86732833" w:tentative="1">
      <w:start w:val="1"/>
      <w:numFmt w:val="lowerRoman"/>
      <w:lvlText w:val="%6."/>
      <w:lvlJc w:val="right"/>
      <w:pPr>
        <w:ind w:left="4320" w:hanging="180"/>
      </w:pPr>
    </w:lvl>
    <w:lvl w:ilvl="6" w:tplc="86732833" w:tentative="1">
      <w:start w:val="1"/>
      <w:numFmt w:val="decimal"/>
      <w:lvlText w:val="%7."/>
      <w:lvlJc w:val="left"/>
      <w:pPr>
        <w:ind w:left="5040" w:hanging="360"/>
      </w:pPr>
    </w:lvl>
    <w:lvl w:ilvl="7" w:tplc="86732833" w:tentative="1">
      <w:start w:val="1"/>
      <w:numFmt w:val="lowerLetter"/>
      <w:lvlText w:val="%8."/>
      <w:lvlJc w:val="left"/>
      <w:pPr>
        <w:ind w:left="5760" w:hanging="360"/>
      </w:pPr>
    </w:lvl>
    <w:lvl w:ilvl="8" w:tplc="86732833" w:tentative="1">
      <w:start w:val="1"/>
      <w:numFmt w:val="lowerRoman"/>
      <w:lvlText w:val="%9."/>
      <w:lvlJc w:val="right"/>
      <w:pPr>
        <w:ind w:left="6480" w:hanging="180"/>
      </w:pPr>
    </w:lvl>
  </w:abstractNum>
  <w:abstractNum w:abstractNumId="20858">
    <w:multiLevelType w:val="hybridMultilevel"/>
    <w:lvl w:ilvl="0" w:tplc="75284440">
      <w:start w:val="1"/>
      <w:numFmt w:val="decimal"/>
      <w:lvlText w:val="%1."/>
      <w:lvlJc w:val="left"/>
      <w:pPr>
        <w:ind w:left="720" w:hanging="360"/>
      </w:pPr>
    </w:lvl>
    <w:lvl w:ilvl="1" w:tplc="75284440" w:tentative="1">
      <w:start w:val="1"/>
      <w:numFmt w:val="lowerLetter"/>
      <w:lvlText w:val="%2."/>
      <w:lvlJc w:val="left"/>
      <w:pPr>
        <w:ind w:left="1440" w:hanging="360"/>
      </w:pPr>
    </w:lvl>
    <w:lvl w:ilvl="2" w:tplc="75284440" w:tentative="1">
      <w:start w:val="1"/>
      <w:numFmt w:val="lowerRoman"/>
      <w:lvlText w:val="%3."/>
      <w:lvlJc w:val="right"/>
      <w:pPr>
        <w:ind w:left="2160" w:hanging="180"/>
      </w:pPr>
    </w:lvl>
    <w:lvl w:ilvl="3" w:tplc="75284440" w:tentative="1">
      <w:start w:val="1"/>
      <w:numFmt w:val="decimal"/>
      <w:lvlText w:val="%4."/>
      <w:lvlJc w:val="left"/>
      <w:pPr>
        <w:ind w:left="2880" w:hanging="360"/>
      </w:pPr>
    </w:lvl>
    <w:lvl w:ilvl="4" w:tplc="75284440" w:tentative="1">
      <w:start w:val="1"/>
      <w:numFmt w:val="lowerLetter"/>
      <w:lvlText w:val="%5."/>
      <w:lvlJc w:val="left"/>
      <w:pPr>
        <w:ind w:left="3600" w:hanging="360"/>
      </w:pPr>
    </w:lvl>
    <w:lvl w:ilvl="5" w:tplc="75284440" w:tentative="1">
      <w:start w:val="1"/>
      <w:numFmt w:val="lowerRoman"/>
      <w:lvlText w:val="%6."/>
      <w:lvlJc w:val="right"/>
      <w:pPr>
        <w:ind w:left="4320" w:hanging="180"/>
      </w:pPr>
    </w:lvl>
    <w:lvl w:ilvl="6" w:tplc="75284440" w:tentative="1">
      <w:start w:val="1"/>
      <w:numFmt w:val="decimal"/>
      <w:lvlText w:val="%7."/>
      <w:lvlJc w:val="left"/>
      <w:pPr>
        <w:ind w:left="5040" w:hanging="360"/>
      </w:pPr>
    </w:lvl>
    <w:lvl w:ilvl="7" w:tplc="75284440" w:tentative="1">
      <w:start w:val="1"/>
      <w:numFmt w:val="lowerLetter"/>
      <w:lvlText w:val="%8."/>
      <w:lvlJc w:val="left"/>
      <w:pPr>
        <w:ind w:left="5760" w:hanging="360"/>
      </w:pPr>
    </w:lvl>
    <w:lvl w:ilvl="8" w:tplc="75284440" w:tentative="1">
      <w:start w:val="1"/>
      <w:numFmt w:val="lowerRoman"/>
      <w:lvlText w:val="%9."/>
      <w:lvlJc w:val="right"/>
      <w:pPr>
        <w:ind w:left="6480" w:hanging="180"/>
      </w:pPr>
    </w:lvl>
  </w:abstractNum>
  <w:abstractNum w:abstractNumId="20857">
    <w:multiLevelType w:val="hybridMultilevel"/>
    <w:lvl w:ilvl="0" w:tplc="89605509">
      <w:start w:val="1"/>
      <w:numFmt w:val="decimal"/>
      <w:lvlText w:val="%1."/>
      <w:lvlJc w:val="left"/>
      <w:pPr>
        <w:ind w:left="720" w:hanging="360"/>
      </w:pPr>
    </w:lvl>
    <w:lvl w:ilvl="1" w:tplc="89605509" w:tentative="1">
      <w:start w:val="1"/>
      <w:numFmt w:val="lowerLetter"/>
      <w:lvlText w:val="%2."/>
      <w:lvlJc w:val="left"/>
      <w:pPr>
        <w:ind w:left="1440" w:hanging="360"/>
      </w:pPr>
    </w:lvl>
    <w:lvl w:ilvl="2" w:tplc="89605509" w:tentative="1">
      <w:start w:val="1"/>
      <w:numFmt w:val="lowerRoman"/>
      <w:lvlText w:val="%3."/>
      <w:lvlJc w:val="right"/>
      <w:pPr>
        <w:ind w:left="2160" w:hanging="180"/>
      </w:pPr>
    </w:lvl>
    <w:lvl w:ilvl="3" w:tplc="89605509" w:tentative="1">
      <w:start w:val="1"/>
      <w:numFmt w:val="decimal"/>
      <w:lvlText w:val="%4."/>
      <w:lvlJc w:val="left"/>
      <w:pPr>
        <w:ind w:left="2880" w:hanging="360"/>
      </w:pPr>
    </w:lvl>
    <w:lvl w:ilvl="4" w:tplc="89605509" w:tentative="1">
      <w:start w:val="1"/>
      <w:numFmt w:val="lowerLetter"/>
      <w:lvlText w:val="%5."/>
      <w:lvlJc w:val="left"/>
      <w:pPr>
        <w:ind w:left="3600" w:hanging="360"/>
      </w:pPr>
    </w:lvl>
    <w:lvl w:ilvl="5" w:tplc="89605509" w:tentative="1">
      <w:start w:val="1"/>
      <w:numFmt w:val="lowerRoman"/>
      <w:lvlText w:val="%6."/>
      <w:lvlJc w:val="right"/>
      <w:pPr>
        <w:ind w:left="4320" w:hanging="180"/>
      </w:pPr>
    </w:lvl>
    <w:lvl w:ilvl="6" w:tplc="89605509" w:tentative="1">
      <w:start w:val="1"/>
      <w:numFmt w:val="decimal"/>
      <w:lvlText w:val="%7."/>
      <w:lvlJc w:val="left"/>
      <w:pPr>
        <w:ind w:left="5040" w:hanging="360"/>
      </w:pPr>
    </w:lvl>
    <w:lvl w:ilvl="7" w:tplc="89605509" w:tentative="1">
      <w:start w:val="1"/>
      <w:numFmt w:val="lowerLetter"/>
      <w:lvlText w:val="%8."/>
      <w:lvlJc w:val="left"/>
      <w:pPr>
        <w:ind w:left="5760" w:hanging="360"/>
      </w:pPr>
    </w:lvl>
    <w:lvl w:ilvl="8" w:tplc="89605509" w:tentative="1">
      <w:start w:val="1"/>
      <w:numFmt w:val="lowerRoman"/>
      <w:lvlText w:val="%9."/>
      <w:lvlJc w:val="right"/>
      <w:pPr>
        <w:ind w:left="6480" w:hanging="180"/>
      </w:pPr>
    </w:lvl>
  </w:abstractNum>
  <w:abstractNum w:abstractNumId="20856">
    <w:multiLevelType w:val="hybridMultilevel"/>
    <w:lvl w:ilvl="0" w:tplc="75480636">
      <w:start w:val="1"/>
      <w:numFmt w:val="decimal"/>
      <w:lvlText w:val="%1."/>
      <w:lvlJc w:val="left"/>
      <w:pPr>
        <w:ind w:left="720" w:hanging="360"/>
      </w:pPr>
    </w:lvl>
    <w:lvl w:ilvl="1" w:tplc="75480636" w:tentative="1">
      <w:start w:val="1"/>
      <w:numFmt w:val="lowerLetter"/>
      <w:lvlText w:val="%2."/>
      <w:lvlJc w:val="left"/>
      <w:pPr>
        <w:ind w:left="1440" w:hanging="360"/>
      </w:pPr>
    </w:lvl>
    <w:lvl w:ilvl="2" w:tplc="75480636" w:tentative="1">
      <w:start w:val="1"/>
      <w:numFmt w:val="lowerRoman"/>
      <w:lvlText w:val="%3."/>
      <w:lvlJc w:val="right"/>
      <w:pPr>
        <w:ind w:left="2160" w:hanging="180"/>
      </w:pPr>
    </w:lvl>
    <w:lvl w:ilvl="3" w:tplc="75480636" w:tentative="1">
      <w:start w:val="1"/>
      <w:numFmt w:val="decimal"/>
      <w:lvlText w:val="%4."/>
      <w:lvlJc w:val="left"/>
      <w:pPr>
        <w:ind w:left="2880" w:hanging="360"/>
      </w:pPr>
    </w:lvl>
    <w:lvl w:ilvl="4" w:tplc="75480636" w:tentative="1">
      <w:start w:val="1"/>
      <w:numFmt w:val="lowerLetter"/>
      <w:lvlText w:val="%5."/>
      <w:lvlJc w:val="left"/>
      <w:pPr>
        <w:ind w:left="3600" w:hanging="360"/>
      </w:pPr>
    </w:lvl>
    <w:lvl w:ilvl="5" w:tplc="75480636" w:tentative="1">
      <w:start w:val="1"/>
      <w:numFmt w:val="lowerRoman"/>
      <w:lvlText w:val="%6."/>
      <w:lvlJc w:val="right"/>
      <w:pPr>
        <w:ind w:left="4320" w:hanging="180"/>
      </w:pPr>
    </w:lvl>
    <w:lvl w:ilvl="6" w:tplc="75480636" w:tentative="1">
      <w:start w:val="1"/>
      <w:numFmt w:val="decimal"/>
      <w:lvlText w:val="%7."/>
      <w:lvlJc w:val="left"/>
      <w:pPr>
        <w:ind w:left="5040" w:hanging="360"/>
      </w:pPr>
    </w:lvl>
    <w:lvl w:ilvl="7" w:tplc="75480636" w:tentative="1">
      <w:start w:val="1"/>
      <w:numFmt w:val="lowerLetter"/>
      <w:lvlText w:val="%8."/>
      <w:lvlJc w:val="left"/>
      <w:pPr>
        <w:ind w:left="5760" w:hanging="360"/>
      </w:pPr>
    </w:lvl>
    <w:lvl w:ilvl="8" w:tplc="75480636" w:tentative="1">
      <w:start w:val="1"/>
      <w:numFmt w:val="lowerRoman"/>
      <w:lvlText w:val="%9."/>
      <w:lvlJc w:val="right"/>
      <w:pPr>
        <w:ind w:left="6480" w:hanging="180"/>
      </w:pPr>
    </w:lvl>
  </w:abstractNum>
  <w:abstractNum w:abstractNumId="20855">
    <w:multiLevelType w:val="hybridMultilevel"/>
    <w:lvl w:ilvl="0" w:tplc="73071345">
      <w:start w:val="1"/>
      <w:numFmt w:val="decimal"/>
      <w:lvlText w:val="%1."/>
      <w:lvlJc w:val="left"/>
      <w:pPr>
        <w:ind w:left="720" w:hanging="360"/>
      </w:pPr>
    </w:lvl>
    <w:lvl w:ilvl="1" w:tplc="73071345" w:tentative="1">
      <w:start w:val="1"/>
      <w:numFmt w:val="lowerLetter"/>
      <w:lvlText w:val="%2."/>
      <w:lvlJc w:val="left"/>
      <w:pPr>
        <w:ind w:left="1440" w:hanging="360"/>
      </w:pPr>
    </w:lvl>
    <w:lvl w:ilvl="2" w:tplc="73071345" w:tentative="1">
      <w:start w:val="1"/>
      <w:numFmt w:val="lowerRoman"/>
      <w:lvlText w:val="%3."/>
      <w:lvlJc w:val="right"/>
      <w:pPr>
        <w:ind w:left="2160" w:hanging="180"/>
      </w:pPr>
    </w:lvl>
    <w:lvl w:ilvl="3" w:tplc="73071345" w:tentative="1">
      <w:start w:val="1"/>
      <w:numFmt w:val="decimal"/>
      <w:lvlText w:val="%4."/>
      <w:lvlJc w:val="left"/>
      <w:pPr>
        <w:ind w:left="2880" w:hanging="360"/>
      </w:pPr>
    </w:lvl>
    <w:lvl w:ilvl="4" w:tplc="73071345" w:tentative="1">
      <w:start w:val="1"/>
      <w:numFmt w:val="lowerLetter"/>
      <w:lvlText w:val="%5."/>
      <w:lvlJc w:val="left"/>
      <w:pPr>
        <w:ind w:left="3600" w:hanging="360"/>
      </w:pPr>
    </w:lvl>
    <w:lvl w:ilvl="5" w:tplc="73071345" w:tentative="1">
      <w:start w:val="1"/>
      <w:numFmt w:val="lowerRoman"/>
      <w:lvlText w:val="%6."/>
      <w:lvlJc w:val="right"/>
      <w:pPr>
        <w:ind w:left="4320" w:hanging="180"/>
      </w:pPr>
    </w:lvl>
    <w:lvl w:ilvl="6" w:tplc="73071345" w:tentative="1">
      <w:start w:val="1"/>
      <w:numFmt w:val="decimal"/>
      <w:lvlText w:val="%7."/>
      <w:lvlJc w:val="left"/>
      <w:pPr>
        <w:ind w:left="5040" w:hanging="360"/>
      </w:pPr>
    </w:lvl>
    <w:lvl w:ilvl="7" w:tplc="73071345" w:tentative="1">
      <w:start w:val="1"/>
      <w:numFmt w:val="lowerLetter"/>
      <w:lvlText w:val="%8."/>
      <w:lvlJc w:val="left"/>
      <w:pPr>
        <w:ind w:left="5760" w:hanging="360"/>
      </w:pPr>
    </w:lvl>
    <w:lvl w:ilvl="8" w:tplc="73071345" w:tentative="1">
      <w:start w:val="1"/>
      <w:numFmt w:val="lowerRoman"/>
      <w:lvlText w:val="%9."/>
      <w:lvlJc w:val="right"/>
      <w:pPr>
        <w:ind w:left="6480" w:hanging="180"/>
      </w:pPr>
    </w:lvl>
  </w:abstractNum>
  <w:abstractNum w:abstractNumId="20854">
    <w:multiLevelType w:val="hybridMultilevel"/>
    <w:lvl w:ilvl="0" w:tplc="911941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854">
    <w:abstractNumId w:val="20854"/>
  </w:num>
  <w:num w:numId="20855">
    <w:abstractNumId w:val="20855"/>
  </w:num>
  <w:num w:numId="20856">
    <w:abstractNumId w:val="20856"/>
  </w:num>
  <w:num w:numId="20857">
    <w:abstractNumId w:val="20857"/>
  </w:num>
  <w:num w:numId="20858">
    <w:abstractNumId w:val="20858"/>
  </w:num>
  <w:num w:numId="20859">
    <w:abstractNumId w:val="20859"/>
  </w:num>
  <w:num w:numId="20860">
    <w:abstractNumId w:val="20860"/>
  </w:num>
  <w:num w:numId="20861">
    <w:abstractNumId w:val="20861"/>
  </w:num>
  <w:num w:numId="20862">
    <w:abstractNumId w:val="20862"/>
  </w:num>
  <w:num w:numId="20863">
    <w:abstractNumId w:val="20863"/>
  </w:num>
  <w:num w:numId="20864">
    <w:abstractNumId w:val="208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4225634" Type="http://schemas.openxmlformats.org/officeDocument/2006/relationships/comments" Target="comments.xml"/><Relationship Id="rId885135522" Type="http://schemas.microsoft.com/office/2011/relationships/commentsExtended" Target="commentsExtended.xml"/><Relationship Id="rId21120449" Type="http://schemas.openxmlformats.org/officeDocument/2006/relationships/image" Target="media/imgrId21120449.jpg"/><Relationship Id="rId560262e1dfcf91008" Type="http://schemas.openxmlformats.org/officeDocument/2006/relationships/hyperlink" Target="https://iservice.lombardini.it/jsp/Template2/manuale.jsp?id=2527&amp;parent=1972" TargetMode="External"/><Relationship Id="rId141362e1dfd047b61" Type="http://schemas.openxmlformats.org/officeDocument/2006/relationships/hyperlink" Target="https://iservice.lombardini.it/jsp/Template2/manuale.jsp?id=59&amp;parent=1972" TargetMode="External"/><Relationship Id="rId656162e1dfd052f97" Type="http://schemas.openxmlformats.org/officeDocument/2006/relationships/hyperlink" Target="https://iservice.lombardini.it/jsp/Template2/manuale.jsp?id=2527&amp;parent=1972" TargetMode="External"/><Relationship Id="rId306162e1dfd07d799" Type="http://schemas.openxmlformats.org/officeDocument/2006/relationships/hyperlink" Target="https://iservice.lombardini.it/jsp/Template2/manuale.jsp?id=404&amp;parent=1369" TargetMode="External"/><Relationship Id="rId356562e1dfd08bbf5" Type="http://schemas.openxmlformats.org/officeDocument/2006/relationships/hyperlink" Target="https://iservice.lombardini.it/jsp/Manuals/%20/jsp/Template2/manuale.jsp?id=59&amp;parent=1369" TargetMode="External"/><Relationship Id="rId159862e1dfd097fba" Type="http://schemas.openxmlformats.org/officeDocument/2006/relationships/hyperlink" Target="https://iservice.lombardini.it/jsp/Template2/manuale.jsp?id=410&amp;parent=1369" TargetMode="External"/><Relationship Id="rId604662e1dfd0d2444" Type="http://schemas.openxmlformats.org/officeDocument/2006/relationships/hyperlink" Target="https://iservice.lombardini.it/jsp/Template2/manuale.jsp?id=2527&amp;parent=1972" TargetMode="External"/><Relationship Id="rId774762e1dfd0e2c75" Type="http://schemas.openxmlformats.org/officeDocument/2006/relationships/hyperlink" Target="https://iservice.lombardini.it/jsp/Template2/manuale.jsp?id=59&amp;parent=1972" TargetMode="External"/><Relationship Id="rId982062e1dfd123e17" Type="http://schemas.openxmlformats.org/officeDocument/2006/relationships/hyperlink" Target="https://iservice.lombardini.it/jsp/Template2/manuale.jsp?id=2527&amp;parent=1972" TargetMode="External"/><Relationship Id="rId775062e1dfd130f4e" Type="http://schemas.openxmlformats.org/officeDocument/2006/relationships/hyperlink" Target="https://iservice.lombardini.it/jsp/Template2/manuale.jsp?id=59&amp;parent=1972" TargetMode="External"/><Relationship Id="rId394762e1dfd1554fa" Type="http://schemas.openxmlformats.org/officeDocument/2006/relationships/hyperlink" Target="https://iservice.lombardini.it/jsp/Template2/manuale.jsp?id=80&amp;parent=1972" TargetMode="External"/><Relationship Id="rId125162e1dfd155d0e" Type="http://schemas.openxmlformats.org/officeDocument/2006/relationships/hyperlink" Target="https://iservice.lombardini.it/jsp/Template2/manuale.jsp?id=2542&amp;parent=1972" TargetMode="External"/><Relationship Id="rId435162e1dfd158118" Type="http://schemas.openxmlformats.org/officeDocument/2006/relationships/hyperlink" Target="https://iservice.lombardini.it/jsp/Template2/manuale.jsp?id=80&amp;parent=1972" TargetMode="External"/><Relationship Id="rId757162e1dfd158523" Type="http://schemas.openxmlformats.org/officeDocument/2006/relationships/hyperlink" Target="https://iservice.lombardini.it/jsp/Template2/manuale.jsp?id=2544&amp;parent=1972" TargetMode="External"/><Relationship Id="rId969062e1dfd15aef3" Type="http://schemas.openxmlformats.org/officeDocument/2006/relationships/hyperlink" Target="https://iservice.lombardini.it/jsp/Template2/manuale.jsp?id=2544&amp;parent=1972" TargetMode="External"/><Relationship Id="rId402462e1dfd169082" Type="http://schemas.openxmlformats.org/officeDocument/2006/relationships/hyperlink" Target="https://iservice.lombardini.it/jsp/Template2/manuale.jsp?id=2536&amp;parent=1972" TargetMode="External"/><Relationship Id="rId649562e1dfd169584" Type="http://schemas.openxmlformats.org/officeDocument/2006/relationships/hyperlink" Target="https://iservice.lombardini.it/jsp/Template2/manuale.jsp?id=2532&amp;parent=1972" TargetMode="External"/><Relationship Id="rId337262e1dfd169c53" Type="http://schemas.openxmlformats.org/officeDocument/2006/relationships/hyperlink" Target="https://iservice.lombardini.it/jsp/Template2/manuale.jsp?id=2533&amp;parent=1972" TargetMode="External"/><Relationship Id="rId175662e1dfcf90be5" Type="http://schemas.openxmlformats.org/officeDocument/2006/relationships/image" Target="media/imgrId175662e1dfcf90be5.png"/><Relationship Id="rId845362e1dfcf9f173" Type="http://schemas.openxmlformats.org/officeDocument/2006/relationships/image" Target="media/imgrId845362e1dfcf9f173.png"/><Relationship Id="rId597962e1dfcfbc0ed" Type="http://schemas.openxmlformats.org/officeDocument/2006/relationships/image" Target="media/imgrId597962e1dfcfbc0ed.png"/><Relationship Id="rId222662e1dfcfce34b" Type="http://schemas.openxmlformats.org/officeDocument/2006/relationships/image" Target="media/imgrId222662e1dfcfce34b.jpg"/><Relationship Id="rId115262e1dfcfe036b" Type="http://schemas.openxmlformats.org/officeDocument/2006/relationships/image" Target="media/imgrId115262e1dfcfe036b.jpg"/><Relationship Id="rId346662e1dfd001209" Type="http://schemas.openxmlformats.org/officeDocument/2006/relationships/image" Target="media/imgrId346662e1dfd001209.jpg"/><Relationship Id="rId380162e1dfd010082" Type="http://schemas.openxmlformats.org/officeDocument/2006/relationships/image" Target="media/imgrId380162e1dfd010082.jpg"/><Relationship Id="rId567762e1dfd02b731" Type="http://schemas.openxmlformats.org/officeDocument/2006/relationships/image" Target="media/imgrId567762e1dfd02b731.jpg"/><Relationship Id="rId257662e1dfd03b294" Type="http://schemas.openxmlformats.org/officeDocument/2006/relationships/image" Target="media/imgrId257662e1dfd03b294.jpg"/><Relationship Id="rId421462e1dfd047527" Type="http://schemas.openxmlformats.org/officeDocument/2006/relationships/image" Target="media/imgrId421462e1dfd047527.png"/><Relationship Id="rId717962e1dfd0529cf" Type="http://schemas.openxmlformats.org/officeDocument/2006/relationships/image" Target="media/imgrId717962e1dfd0529cf.png"/><Relationship Id="rId720062e1dfd05fe47" Type="http://schemas.openxmlformats.org/officeDocument/2006/relationships/image" Target="media/imgrId720062e1dfd05fe47.jpg"/><Relationship Id="rId117862e1dfd06f7b1" Type="http://schemas.openxmlformats.org/officeDocument/2006/relationships/image" Target="media/imgrId117862e1dfd06f7b1.jpg"/><Relationship Id="rId686562e1dfd07c602" Type="http://schemas.openxmlformats.org/officeDocument/2006/relationships/image" Target="media/imgrId686562e1dfd07c602.jpg"/><Relationship Id="rId819662e1dfd08b390" Type="http://schemas.openxmlformats.org/officeDocument/2006/relationships/image" Target="media/imgrId819662e1dfd08b390.jpg"/><Relationship Id="rId302062e1dfd09561b" Type="http://schemas.openxmlformats.org/officeDocument/2006/relationships/image" Target="media/imgrId302062e1dfd09561b.jpg"/><Relationship Id="rId776862e1dfd0a3ab0" Type="http://schemas.openxmlformats.org/officeDocument/2006/relationships/image" Target="media/imgrId776862e1dfd0a3ab0.jpg"/><Relationship Id="rId703062e1dfd0b44f8" Type="http://schemas.openxmlformats.org/officeDocument/2006/relationships/image" Target="media/imgrId703062e1dfd0b44f8.png"/><Relationship Id="rId772262e1dfd0c540e" Type="http://schemas.openxmlformats.org/officeDocument/2006/relationships/image" Target="media/imgrId772262e1dfd0c540e.png"/><Relationship Id="rId673362e1dfd0d1f4a" Type="http://schemas.openxmlformats.org/officeDocument/2006/relationships/image" Target="media/imgrId673362e1dfd0d1f4a.png"/><Relationship Id="rId192962e1dfd0e2356" Type="http://schemas.openxmlformats.org/officeDocument/2006/relationships/image" Target="media/imgrId192962e1dfd0e2356.png"/><Relationship Id="rId305962e1dfd103f38" Type="http://schemas.openxmlformats.org/officeDocument/2006/relationships/image" Target="media/imgrId305962e1dfd103f38.jpg"/><Relationship Id="rId421462e1dfd117f3d" Type="http://schemas.openxmlformats.org/officeDocument/2006/relationships/image" Target="media/imgrId421462e1dfd117f3d.jpg"/><Relationship Id="rId569562e1dfd123550" Type="http://schemas.openxmlformats.org/officeDocument/2006/relationships/image" Target="media/imgrId569562e1dfd123550.png"/><Relationship Id="rId742262e1dfd1309c9" Type="http://schemas.openxmlformats.org/officeDocument/2006/relationships/image" Target="media/imgrId742262e1dfd1309c9.png"/><Relationship Id="rId588962e1dfd146885" Type="http://schemas.openxmlformats.org/officeDocument/2006/relationships/image" Target="media/imgrId588962e1dfd146885.jpg"/><Relationship Id="rId999162e1dfd15496d" Type="http://schemas.openxmlformats.org/officeDocument/2006/relationships/image" Target="media/imgrId999162e1dfd15496d.png"/><Relationship Id="rId197162e1dfd168c6b" Type="http://schemas.openxmlformats.org/officeDocument/2006/relationships/image" Target="media/imgrId197162e1dfd168c6b.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120449" Type="http://schemas.openxmlformats.org/officeDocument/2006/relationships/image" Target="media/imgrId211204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120449" Type="http://schemas.openxmlformats.org/officeDocument/2006/relationships/image" Target="media/imgrId211204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120449" Type="http://schemas.openxmlformats.org/officeDocument/2006/relationships/image" Target="media/imgrId211204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120449" Type="http://schemas.openxmlformats.org/officeDocument/2006/relationships/image" Target="media/imgrId211204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120449" Type="http://schemas.openxmlformats.org/officeDocument/2006/relationships/image" Target="media/imgrId211204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120449" Type="http://schemas.openxmlformats.org/officeDocument/2006/relationships/image" Target="media/imgrId211204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