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remplacements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M-MP: Utilisation et Entretien (Rev.01)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996752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0618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803837" w:name="ctxt"/>
    <w:bookmarkEnd w:id="41803837"/>
    <w:p>
      <w:pPr>
        <w:widowControl w:val="on"/>
        <w:pBdr/>
        <w:spacing w:before="75" w:after="75" w:line="240" w:lineRule="auto"/>
        <w:ind w:left="75" w:right="75"/>
        <w:jc w:val="left"/>
      </w:pPr>
    </w:p>
    <w:p>
      <w:pPr>
        <w:pStyle w:val="Titolo1"/>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86055" name="name805962f2ff067ad9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8562f2ff067ad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96629" name="name907462f2ff0686c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862f2ff0686c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21462f2ff0687bbb" w:history="1">
              <w:r>
                <w:rPr>
                  <w:rStyle w:val="DefaultParagraphFontPHPDOCX"/>
                  <w:b/>
                  <w:bCs/>
                  <w:color w:val="0000FF"/>
                  <w:position w:val="-2"/>
                  <w:sz w:val="20"/>
                  <w:szCs w:val="20"/>
                  <w:u w:val="none"/>
                </w:rPr>
                <w:t xml:space="preserve">Par. 3.2.2.</w:t>
              </w:r>
            </w:hyperlink>
          </w:p>
          <w:p>
            <w:pPr>
              <w:numPr>
                <w:ilvl w:val="0"/>
                <w:numId w:val="18575"/>
              </w:numPr>
              <w:spacing w:before="0" w:after="0" w:line="262" w:lineRule="auto"/>
              <w:jc w:val="left"/>
              <w:rPr>
                <w:color w:val="00274C"/>
                <w:sz w:val="20"/>
                <w:szCs w:val="20"/>
              </w:rPr>
            </w:pPr>
            <w:r>
              <w:rPr>
                <w:color w:val="00274C"/>
                <w:position w:val="-2"/>
                <w:sz w:val="20"/>
                <w:szCs w:val="20"/>
                <w:u w:val="none"/>
              </w:rPr>
              <w:t xml:space="preserve">Le remplacement de l'huile doit être effectué avec le moteur en position horizontale.</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
          <w:p>
            <w:pPr>
              <w:numPr>
                <w:ilvl w:val="0"/>
                <w:numId w:val="18577"/>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Pr>
              <w:numPr>
                <w:ilvl w:val="0"/>
                <w:numId w:val="18577"/>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 6.3</w:t>
            </w:r>
            <w:r>
              <w:rPr>
                <w:color w:val="00274C"/>
                <w:position w:val="-2"/>
                <w:sz w:val="20"/>
                <w:szCs w:val="20"/>
                <w:u w:val="none"/>
              </w:rPr>
              <w:t xml:space="preserve"> ).</w:t>
            </w:r>
          </w:p>
          <w:p>
            <w:pPr>
              <w:numPr>
                <w:ilvl w:val="0"/>
                <w:numId w:val="18577"/>
              </w:numPr>
              <w:spacing w:before="0" w:after="0" w:line="262" w:lineRule="auto"/>
              <w:jc w:val="left"/>
              <w:rPr>
                <w:color w:val="00274C"/>
                <w:sz w:val="20"/>
                <w:szCs w:val="20"/>
              </w:rPr>
            </w:pPr>
            <w:r>
              <w:rPr>
                <w:color w:val="00274C"/>
                <w:position w:val="-2"/>
                <w:sz w:val="20"/>
                <w:szCs w:val="20"/>
                <w:u w:val="none"/>
              </w:rPr>
              <w:t xml:space="preserve">Déposer le bouchon </w:t>
            </w:r>
            <w:r>
              <w:rPr>
                <w:b/>
                <w:bCs/>
                <w:color w:val="00274C"/>
                <w:position w:val="-2"/>
                <w:sz w:val="20"/>
                <w:szCs w:val="20"/>
                <w:u w:val="none"/>
              </w:rPr>
              <w:t xml:space="preserve">D</w:t>
            </w:r>
            <w:r>
              <w:rPr>
                <w:color w:val="00274C"/>
                <w:position w:val="-2"/>
                <w:sz w:val="20"/>
                <w:szCs w:val="20"/>
                <w:u w:val="none"/>
              </w:rPr>
              <w:t xml:space="preserve"> de vidange de l'huile de la pompe </w:t>
            </w:r>
            <w:r>
              <w:rPr>
                <w:b/>
                <w:bCs/>
                <w:color w:val="00274C"/>
                <w:position w:val="-2"/>
                <w:sz w:val="20"/>
                <w:szCs w:val="20"/>
                <w:u w:val="none"/>
              </w:rPr>
              <w:t xml:space="preserve">E</w:t>
            </w:r>
            <w:r>
              <w:rPr>
                <w:color w:val="00274C"/>
                <w:position w:val="-2"/>
                <w:sz w:val="20"/>
                <w:szCs w:val="20"/>
                <w:u w:val="none"/>
              </w:rPr>
              <w:t xml:space="preserve"> .</w:t>
            </w:r>
          </w:p>
          <w:p>
            <w:pPr>
              <w:numPr>
                <w:ilvl w:val="0"/>
                <w:numId w:val="18577"/>
              </w:numPr>
              <w:spacing w:before="0" w:after="0" w:line="262" w:lineRule="auto"/>
              <w:jc w:val="left"/>
              <w:rPr>
                <w:color w:val="00274C"/>
                <w:sz w:val="20"/>
                <w:szCs w:val="20"/>
              </w:rPr>
            </w:pPr>
            <w:r>
              <w:rPr>
                <w:color w:val="00274C"/>
                <w:position w:val="-2"/>
                <w:sz w:val="20"/>
                <w:szCs w:val="20"/>
                <w:u w:val="none"/>
              </w:rPr>
              <w:t xml:space="preserve">Actionner la pompe </w:t>
            </w:r>
            <w:r>
              <w:rPr>
                <w:b/>
                <w:bCs/>
                <w:color w:val="00274C"/>
                <w:position w:val="-2"/>
                <w:sz w:val="20"/>
                <w:szCs w:val="20"/>
                <w:u w:val="none"/>
              </w:rPr>
              <w:t xml:space="preserve">E</w:t>
            </w:r>
            <w:r>
              <w:rPr>
                <w:color w:val="00274C"/>
                <w:position w:val="-2"/>
                <w:sz w:val="20"/>
                <w:szCs w:val="20"/>
                <w:u w:val="none"/>
              </w:rPr>
              <w:t xml:space="preserve"> et vidanger l'huile se trouvant dans le moteur.</w:t>
            </w:r>
          </w:p>
          <w:p>
            <w:pPr>
              <w:numPr>
                <w:ilvl w:val="0"/>
                <w:numId w:val="18577"/>
              </w:numPr>
              <w:spacing w:before="0" w:after="0" w:line="262" w:lineRule="auto"/>
              <w:jc w:val="left"/>
              <w:rPr>
                <w:color w:val="00274C"/>
                <w:sz w:val="20"/>
                <w:szCs w:val="20"/>
              </w:rPr>
            </w:pPr>
            <w:r>
              <w:rPr>
                <w:color w:val="00274C"/>
                <w:position w:val="-2"/>
                <w:sz w:val="20"/>
                <w:szCs w:val="20"/>
                <w:u w:val="none"/>
              </w:rPr>
              <w:t xml:space="preserve">Vider l’huile dans un récipient approprié (pour l'élimination de l'huile usée, se référer au </w:t>
            </w:r>
            <w:hyperlink r:id="rId536662f2ff068973e" w:history="1">
              <w:r>
                <w:rPr>
                  <w:rStyle w:val="DefaultParagraphFontPHPDOCX"/>
                  <w:b/>
                  <w:bCs/>
                  <w:color w:val="0000FF"/>
                  <w:position w:val="-2"/>
                  <w:sz w:val="20"/>
                  <w:szCs w:val="20"/>
                  <w:u w:val="none"/>
                </w:rPr>
                <w:t xml:space="preserve">Par. 6.9</w:t>
              </w:r>
            </w:hyperlink>
            <w:r>
              <w:rPr>
                <w:color w:val="00274C"/>
                <w:position w:val="-2"/>
                <w:sz w:val="20"/>
                <w:szCs w:val="20"/>
                <w:u w:val="none"/>
              </w:rPr>
              <w:t xml:space="preserve"> ).</w:t>
            </w:r>
          </w:p>
          <w:p>
            <w:pPr>
              <w:numPr>
                <w:ilvl w:val="0"/>
                <w:numId w:val="18577"/>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8577"/>
              </w:numPr>
              <w:spacing w:before="0" w:after="0" w:line="262" w:lineRule="auto"/>
              <w:jc w:val="left"/>
              <w:rPr>
                <w:color w:val="00274C"/>
                <w:sz w:val="20"/>
                <w:szCs w:val="20"/>
              </w:rPr>
            </w:pPr>
            <w:r>
              <w:rPr>
                <w:color w:val="00274C"/>
                <w:position w:val="-2"/>
                <w:sz w:val="20"/>
                <w:szCs w:val="20"/>
                <w:u w:val="none"/>
              </w:rPr>
              <w:t xml:space="preserve">Realice las operaciones indicadas en el </w:t>
            </w:r>
            <w:hyperlink r:id="rId411562f2ff0689ef8"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w:t>
            </w:r>
          </w:p>
          <w:p>
            <w:pPr>
              <w:numPr>
                <w:ilvl w:val="0"/>
                <w:numId w:val="18577"/>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hyperlink r:id="rId767162f2ff068a2b2" w:history="1">
              <w:r>
                <w:rPr>
                  <w:rStyle w:val="DefaultParagraphFontPHPDOCX"/>
                  <w:b/>
                  <w:bCs/>
                  <w:color w:val="0000FF"/>
                  <w:position w:val="-2"/>
                  <w:sz w:val="20"/>
                  <w:szCs w:val="20"/>
                  <w:u w:val="single" w:color=""/>
                </w:rPr>
                <w:t xml:space="preserve">Tab. 2.1</w:t>
              </w:r>
            </w:hyperlink>
            <w:r>
              <w:rPr>
                <w:b/>
                <w:bCs/>
                <w:color w:val="00274C"/>
                <w:position w:val="-2"/>
                <w:sz w:val="20"/>
                <w:szCs w:val="20"/>
                <w:u w:val="none"/>
              </w:rPr>
              <w:t xml:space="preserve"> et</w:t>
            </w:r>
            <w:r>
              <w:rPr>
                <w:color w:val="00274C"/>
                <w:position w:val="-2"/>
                <w:sz w:val="20"/>
                <w:szCs w:val="20"/>
                <w:u w:val="none"/>
              </w:rPr>
              <w:t xml:space="preserve"> </w:t>
            </w:r>
            <w:hyperlink r:id="rId158462f2ff068a50e"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Pr>
              <w:numPr>
                <w:ilvl w:val="0"/>
                <w:numId w:val="18577"/>
              </w:numPr>
              <w:spacing w:before="0" w:after="0" w:line="262" w:lineRule="auto"/>
              <w:jc w:val="left"/>
              <w:rPr>
                <w:color w:val="00274C"/>
                <w:sz w:val="20"/>
                <w:szCs w:val="20"/>
              </w:rPr>
            </w:pPr>
            <w:r>
              <w:rPr>
                <w:color w:val="00274C"/>
                <w:position w:val="-2"/>
                <w:sz w:val="20"/>
                <w:szCs w:val="20"/>
                <w:u w:val="none"/>
              </w:rPr>
              <w:t xml:space="preserve">Si le bouchon </w:t>
            </w:r>
            <w:r>
              <w:rPr>
                <w:b/>
                <w:bCs/>
                <w:color w:val="00274C"/>
                <w:position w:val="-2"/>
                <w:sz w:val="20"/>
                <w:szCs w:val="20"/>
                <w:u w:val="none"/>
              </w:rPr>
              <w:t xml:space="preserve">A</w:t>
            </w:r>
            <w:r>
              <w:rPr>
                <w:color w:val="00274C"/>
                <w:position w:val="-2"/>
                <w:sz w:val="20"/>
                <w:szCs w:val="20"/>
                <w:u w:val="none"/>
              </w:rPr>
              <w:t xml:space="preserve"> n’est pas accessible, utiliser le bouchon de ravitaillement d’huile </w:t>
            </w:r>
            <w:r>
              <w:rPr>
                <w:b/>
                <w:bCs/>
                <w:color w:val="00274C"/>
                <w:position w:val="-2"/>
                <w:sz w:val="20"/>
                <w:szCs w:val="20"/>
                <w:u w:val="none"/>
              </w:rPr>
              <w:t xml:space="preserve">C</w:t>
            </w:r>
            <w:r>
              <w:rPr>
                <w:color w:val="00274C"/>
                <w:position w:val="-2"/>
                <w:sz w:val="20"/>
                <w:szCs w:val="20"/>
                <w:u w:val="none"/>
              </w:rPr>
              <w:t xml:space="preserve"> .</w:t>
            </w:r>
          </w:p>
          <w:p>
            <w:pPr>
              <w:numPr>
                <w:ilvl w:val="0"/>
                <w:numId w:val="18577"/>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 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18577"/>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18577"/>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ou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352" name="name669962f2ff06919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162f2ff06919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w:t>
            </w:r>
            <w:r>
              <w:rPr>
                <w:b/>
                <w:bCs/>
                <w:color w:val="00274C"/>
                <w:position w:val="-2"/>
                <w:sz w:val="20"/>
                <w:szCs w:val="20"/>
                <w:u w:val="none"/>
              </w:rPr>
              <w:t xml:space="preserve">MIN.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6304930" name="name973362f2ff069e2e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607262f2ff069e2d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w:t>
            </w:r>
            <w:r>
              <w:rPr>
                <w:position w:val="-226"/>
              </w:rPr>
              <w:drawing>
                <wp:inline distT="0" distB="0" distL="0" distR="0">
                  <wp:extent cx="2232000" cy="1483200"/>
                  <wp:effectExtent b="0" l="0" r="0" t="0"/>
                  <wp:docPr id="88757578" name="name419062f2ff06a8998"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922562f2ff06a89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8"/>
              </w:rPr>
              <w:drawing>
                <wp:inline distT="0" distB="0" distL="0" distR="0">
                  <wp:extent cx="2232000" cy="1490400"/>
                  <wp:effectExtent b="0" l="0" r="0" t="0"/>
                  <wp:docPr id="60655954" name="name400462f2ff06b51d4"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684562f2ff06b51c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6.3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19899" name="name927762f2ff06bcf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062f2ff06bcf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55362f2ff06bdd8d"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47100" name="name889262f2ff06c42e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6562f2ff06c42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En cas d’utilisation rare, remplacer tous les 12 mois.</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465162f2ff06c4c80" w:history="1">
              <w:r>
                <w:rPr>
                  <w:rStyle w:val="DefaultParagraphFontPHPDOCX"/>
                  <w:b/>
                  <w:bCs/>
                  <w:color w:val="0000FF"/>
                  <w:position w:val="-2"/>
                  <w:sz w:val="20"/>
                  <w:szCs w:val="20"/>
                  <w:u w:val="none"/>
                </w:rPr>
                <w:t xml:space="preserve">Par. 6.9.</w:t>
              </w:r>
            </w:hyperlink>
          </w:p>
          <w:p/>
          <w:p/>
          <w:p>
            <w:pPr>
              <w:numPr>
                <w:ilvl w:val="0"/>
                <w:numId w:val="18578"/>
              </w:numPr>
              <w:spacing w:before="0" w:after="0" w:line="262" w:lineRule="auto"/>
              <w:jc w:val="left"/>
              <w:rPr>
                <w:color w:val="00274C"/>
                <w:sz w:val="20"/>
                <w:szCs w:val="20"/>
              </w:rPr>
            </w:pPr>
            <w:r>
              <w:rPr>
                <w:color w:val="00274C"/>
                <w:position w:val="-2"/>
                <w:sz w:val="20"/>
                <w:szCs w:val="20"/>
                <w:u w:val="none"/>
              </w:rPr>
              <w:t xml:space="preserve">Dévisser la cartouche du filtre à huile </w:t>
            </w:r>
            <w:r>
              <w:rPr>
                <w:b/>
                <w:bCs/>
                <w:color w:val="00274C"/>
                <w:position w:val="-2"/>
                <w:sz w:val="20"/>
                <w:szCs w:val="20"/>
                <w:u w:val="none"/>
              </w:rPr>
              <w:t xml:space="preserve">A</w:t>
            </w:r>
            <w:r>
              <w:rPr>
                <w:color w:val="00274C"/>
                <w:position w:val="-2"/>
                <w:sz w:val="20"/>
                <w:szCs w:val="20"/>
                <w:u w:val="none"/>
              </w:rPr>
              <w:t xml:space="preserve"> avec la clé prévue à cet effet.</w:t>
            </w:r>
          </w:p>
          <w:p>
            <w:pPr>
              <w:numPr>
                <w:ilvl w:val="0"/>
                <w:numId w:val="18578"/>
              </w:numPr>
              <w:spacing w:before="0" w:after="0" w:line="262" w:lineRule="auto"/>
              <w:jc w:val="left"/>
              <w:rPr>
                <w:color w:val="00274C"/>
                <w:sz w:val="20"/>
                <w:szCs w:val="20"/>
              </w:rPr>
            </w:pPr>
            <w:r>
              <w:rPr>
                <w:color w:val="00274C"/>
                <w:position w:val="-2"/>
                <w:sz w:val="20"/>
                <w:szCs w:val="20"/>
                <w:u w:val="none"/>
              </w:rPr>
              <w:t xml:space="preserve">Insérer et visser la cartouche neuve du filtre à huile </w:t>
            </w:r>
            <w:r>
              <w:rPr>
                <w:b/>
                <w:bCs/>
                <w:color w:val="00274C"/>
                <w:position w:val="-2"/>
                <w:sz w:val="20"/>
                <w:szCs w:val="20"/>
                <w:u w:val="none"/>
              </w:rPr>
              <w:t xml:space="preserve">A</w:t>
            </w:r>
            <w:r>
              <w:rPr>
                <w:color w:val="00274C"/>
                <w:position w:val="-2"/>
                <w:sz w:val="20"/>
                <w:szCs w:val="20"/>
                <w:u w:val="none"/>
              </w:rPr>
              <w:t xml:space="preserve"> en la serrant avec la clé dynamométrique </w:t>
            </w:r>
            <w:r>
              <w:rPr>
                <w:b/>
                <w:bCs/>
                <w:color w:val="00274C"/>
                <w:position w:val="-2"/>
                <w:sz w:val="20"/>
                <w:szCs w:val="20"/>
                <w:u w:val="none"/>
              </w:rPr>
              <w:t xml:space="preserve">B</w:t>
            </w:r>
            <w:r>
              <w:rPr>
                <w:color w:val="00274C"/>
                <w:position w:val="-2"/>
                <w:sz w:val="20"/>
                <w:szCs w:val="20"/>
                <w:u w:val="none"/>
              </w:rPr>
              <w:t xml:space="preserve"> (couple de serrage de </w:t>
            </w:r>
            <w:r>
              <w:rPr>
                <w:b/>
                <w:bCs/>
                <w:color w:val="00274C"/>
                <w:position w:val="-2"/>
                <w:sz w:val="20"/>
                <w:szCs w:val="20"/>
                <w:u w:val="none"/>
              </w:rPr>
              <w:t xml:space="preserve">15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98"/>
              </w:rPr>
              <w:drawing>
                <wp:inline distT="0" distB="0" distL="0" distR="0">
                  <wp:extent cx="2232000" cy="1929600"/>
                  <wp:effectExtent b="0" l="0" r="0" t="0"/>
                  <wp:docPr id="9930221" name="name988762f2ff06cfcf8"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964262f2ff06cfcf2" cstate="print"/>
                          <a:stretch>
                            <a:fillRect/>
                          </a:stretch>
                        </pic:blipFill>
                        <pic:spPr>
                          <a:xfrm>
                            <a:off x="0" y="0"/>
                            <a:ext cx="2232000" cy="1929600"/>
                          </a:xfrm>
                          <a:prstGeom prst="rect">
                            <a:avLst/>
                          </a:prstGeom>
                          <a:ln w="0">
                            <a:noFill/>
                          </a:ln>
                        </pic:spPr>
                      </pic:pic>
                    </a:graphicData>
                  </a:graphic>
                </wp:inline>
              </w:drawing>
            </w:r>
            <w:r>
              <w:rPr>
                <w:b/>
                <w:bCs/>
                <w:color w:val="00274C"/>
                <w:position w:val="0"/>
                <w:sz w:val="20"/>
                <w:szCs w:val="20"/>
                <w:u w:val="none"/>
              </w:rPr>
              <w:br/>
              <w:t xml:space="preserve">Fig 6.4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93611" name="name897762f2ff06d9e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562f2ff06d9e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06762f2ff06dac77"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31331" name="name554262f2ff06e3b8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7962f2ff06e3b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992662f2ff06e48c7" w:history="1">
              <w:r>
                <w:rPr>
                  <w:rStyle w:val="DefaultParagraphFontPHPDOCX"/>
                  <w:b/>
                  <w:bCs/>
                  <w:color w:val="0000FF"/>
                  <w:position w:val="-2"/>
                  <w:sz w:val="20"/>
                  <w:szCs w:val="20"/>
                  <w:u w:val="none"/>
                </w:rPr>
                <w:t xml:space="preserve">Par. 6.9.</w:t>
              </w:r>
            </w:hyperlink>
          </w:p>
          <w:p/>
          <w:p/>
          <w:p>
            <w:pPr>
              <w:numPr>
                <w:ilvl w:val="0"/>
                <w:numId w:val="18579"/>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18579"/>
              </w:numPr>
              <w:spacing w:before="0" w:after="0" w:line="262" w:lineRule="auto"/>
              <w:jc w:val="left"/>
              <w:rPr>
                <w:color w:val="00274C"/>
                <w:sz w:val="20"/>
                <w:szCs w:val="20"/>
              </w:rPr>
            </w:pPr>
            <w:r>
              <w:rPr>
                <w:color w:val="00274C"/>
                <w:position w:val="-2"/>
                <w:sz w:val="20"/>
                <w:szCs w:val="20"/>
                <w:u w:val="none"/>
              </w:rPr>
              <w:t xml:space="preserve">Dévisser et déposer la cartouche </w:t>
            </w:r>
            <w:r>
              <w:rPr>
                <w:b/>
                <w:bCs/>
                <w:color w:val="00274C"/>
                <w:position w:val="-2"/>
                <w:sz w:val="20"/>
                <w:szCs w:val="20"/>
                <w:u w:val="none"/>
              </w:rPr>
              <w:t xml:space="preserve">A</w:t>
            </w:r>
            <w:r>
              <w:rPr>
                <w:color w:val="00274C"/>
                <w:position w:val="-2"/>
                <w:sz w:val="20"/>
                <w:szCs w:val="20"/>
                <w:u w:val="none"/>
              </w:rPr>
              <w:t xml:space="preserve"> .</w:t>
            </w:r>
          </w:p>
          <w:p>
            <w:pPr>
              <w:numPr>
                <w:ilvl w:val="0"/>
                <w:numId w:val="18579"/>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C</w:t>
            </w:r>
            <w:r>
              <w:rPr>
                <w:color w:val="00274C"/>
                <w:position w:val="-2"/>
                <w:sz w:val="20"/>
                <w:szCs w:val="20"/>
                <w:u w:val="none"/>
              </w:rPr>
              <w:t xml:space="preserve"> de la nouvelle cartouche.</w:t>
            </w:r>
            <w:r>
              <w:rPr>
                <w:color w:val="00274C"/>
                <w:position w:val="-2"/>
                <w:sz w:val="20"/>
                <w:szCs w:val="20"/>
                <w:u w:val="none"/>
              </w:rPr>
              <w:br/>
              <w:t xml:space="preserve">Visser la nouvelle cartouche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B</w:t>
            </w:r>
            <w:r>
              <w:rPr>
                <w:color w:val="00274C"/>
                <w:position w:val="-2"/>
                <w:sz w:val="20"/>
                <w:szCs w:val="20"/>
                <w:u w:val="none"/>
              </w:rPr>
              <w:t xml:space="preserve"> (serrer manuellement).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90522" name="name571762f2ff06ed3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962f2ff06ed3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8575"/>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A</w:t>
            </w:r>
            <w:r>
              <w:rPr>
                <w:color w:val="00274C"/>
                <w:position w:val="-2"/>
                <w:sz w:val="20"/>
                <w:szCs w:val="20"/>
                <w:u w:val="none"/>
              </w:rPr>
              <w:t xml:space="preserve"> avec le carburant.</w:t>
            </w:r>
          </w:p>
          <w:p/>
          <w:p/>
          <w:p>
            <w:pPr>
              <w:numPr>
                <w:ilvl w:val="0"/>
                <w:numId w:val="18580"/>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D</w:t>
            </w:r>
            <w:r>
              <w:rPr>
                <w:color w:val="00274C"/>
                <w:position w:val="-2"/>
                <w:sz w:val="20"/>
                <w:szCs w:val="20"/>
                <w:u w:val="none"/>
              </w:rPr>
              <w:t xml:space="preserve"> envoie le carburant vers le filtre </w:t>
            </w:r>
            <w:r>
              <w:rPr>
                <w:b/>
                <w:bCs/>
                <w:color w:val="00274C"/>
                <w:position w:val="-2"/>
                <w:sz w:val="20"/>
                <w:szCs w:val="20"/>
                <w:u w:val="none"/>
              </w:rPr>
              <w:t xml:space="preserve">B</w:t>
            </w:r>
            <w:r>
              <w:rPr>
                <w:color w:val="00274C"/>
                <w:position w:val="-2"/>
                <w:sz w:val="20"/>
                <w:szCs w:val="20"/>
                <w:u w:val="none"/>
              </w:rPr>
              <w:t xml:space="preserve"> puis vers la pompe d'injection.</w:t>
            </w:r>
          </w:p>
          <w:p>
            <w:pPr>
              <w:numPr>
                <w:ilvl w:val="0"/>
                <w:numId w:val="18580"/>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du carburant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F</w:t>
            </w:r>
            <w:r>
              <w:rPr>
                <w:color w:val="00274C"/>
                <w:position w:val="-2"/>
                <w:sz w:val="20"/>
                <w:szCs w:val="20"/>
                <w:u w:val="none"/>
              </w:rPr>
              <w:t xml:space="preserve"> .</w:t>
            </w:r>
          </w:p>
          <w:p>
            <w:pPr>
              <w:numPr>
                <w:ilvl w:val="0"/>
                <w:numId w:val="18580"/>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W w:w="0" w:type="auto"/>
            <w:tcMar>
              <w:top w:w="150" w:type="dxa"/>
              <w:left w:w="150" w:type="dxa"/>
              <w:bottom w:w="150" w:type="dxa"/>
              <w:right w:w="150" w:type="dxa"/>
            </w:tcMar>
            <w:vAlign w:val="top"/>
          </w:tcPr>
          <w:p>
            <w:r>
              <w:rPr>
                <w:position w:val="-486"/>
              </w:rPr>
              <w:drawing>
                <wp:inline distT="0" distB="0" distL="0" distR="0">
                  <wp:extent cx="2232000" cy="3103200"/>
                  <wp:effectExtent b="0" l="0" r="0" t="0"/>
                  <wp:docPr id="99330332" name="name582062f2ff07051e1"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53562f2ff07051d9"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u w:val="none"/>
              </w:rPr>
              <w:br/>
              <w:t xml:space="preserve">Fig 6.5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de la pompe à eau</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84221" name="name902562f2ff070ca5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662f2ff070ca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20753" name="name294562f2ff07164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962f2ff07164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51662f2ff0717374" w:history="1">
              <w:r>
                <w:rPr>
                  <w:rStyle w:val="DefaultParagraphFontPHPDOCX"/>
                  <w:b/>
                  <w:bCs/>
                  <w:color w:val="0000FF"/>
                  <w:position w:val="-2"/>
                  <w:sz w:val="20"/>
                  <w:szCs w:val="20"/>
                  <w:u w:val="none"/>
                </w:rPr>
                <w:t xml:space="preserve">Par. 3.2.2.</w:t>
              </w:r>
            </w:hyperlink>
          </w:p>
          <w:p>
            <w:pPr>
              <w:numPr>
                <w:ilvl w:val="0"/>
                <w:numId w:val="18575"/>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G</w:t>
            </w:r>
            <w:r>
              <w:rPr>
                <w:color w:val="00274C"/>
                <w:position w:val="-2"/>
                <w:sz w:val="20"/>
                <w:szCs w:val="20"/>
                <w:u w:val="none"/>
              </w:rPr>
              <w:t xml:space="preserve"> . </w:t>
            </w:r>
          </w:p>
          <w:p/>
          <w:p/>
          <w:p>
            <w:pPr>
              <w:numPr>
                <w:ilvl w:val="0"/>
                <w:numId w:val="18581"/>
              </w:numPr>
              <w:spacing w:before="0" w:after="0" w:line="262" w:lineRule="auto"/>
              <w:jc w:val="left"/>
              <w:rPr>
                <w:color w:val="00274C"/>
                <w:sz w:val="20"/>
                <w:szCs w:val="20"/>
              </w:rPr>
            </w:pPr>
            <w:r>
              <w:rPr>
                <w:color w:val="00274C"/>
                <w:position w:val="-2"/>
                <w:sz w:val="20"/>
                <w:szCs w:val="20"/>
                <w:u w:val="none"/>
              </w:rPr>
              <w:br/>
              <w:t xml:space="preserve"> Dévisser les vis </w:t>
            </w:r>
            <w:r>
              <w:rPr>
                <w:b/>
                <w:bCs/>
                <w:color w:val="00274C"/>
                <w:position w:val="-2"/>
                <w:sz w:val="20"/>
                <w:szCs w:val="20"/>
                <w:u w:val="none"/>
              </w:rPr>
              <w:t xml:space="preserve">A</w:t>
            </w:r>
            <w:r>
              <w:rPr>
                <w:color w:val="00274C"/>
                <w:position w:val="-2"/>
                <w:sz w:val="20"/>
                <w:szCs w:val="20"/>
                <w:u w:val="none"/>
              </w:rPr>
              <w:t xml:space="preserve"> et déposer le couvercle </w:t>
            </w:r>
            <w:r>
              <w:rPr>
                <w:b/>
                <w:bCs/>
                <w:color w:val="00274C"/>
                <w:position w:val="-2"/>
                <w:sz w:val="20"/>
                <w:szCs w:val="20"/>
                <w:u w:val="none"/>
              </w:rPr>
              <w:t xml:space="preserve">B</w:t>
            </w:r>
            <w:r>
              <w:rPr>
                <w:color w:val="00274C"/>
                <w:position w:val="-2"/>
                <w:sz w:val="20"/>
                <w:szCs w:val="20"/>
                <w:u w:val="none"/>
              </w:rPr>
              <w:t xml:space="preserve"> .</w:t>
            </w:r>
          </w:p>
          <w:p>
            <w:pPr>
              <w:numPr>
                <w:ilvl w:val="0"/>
                <w:numId w:val="18581"/>
              </w:numPr>
              <w:spacing w:before="0" w:after="0" w:line="262" w:lineRule="auto"/>
              <w:jc w:val="left"/>
              <w:rPr>
                <w:color w:val="00274C"/>
                <w:sz w:val="20"/>
                <w:szCs w:val="20"/>
              </w:rPr>
            </w:pPr>
            <w:r>
              <w:rPr>
                <w:color w:val="00274C"/>
                <w:position w:val="-2"/>
                <w:sz w:val="20"/>
                <w:szCs w:val="20"/>
                <w:u w:val="none"/>
              </w:rPr>
              <w:t xml:space="preserve">Déposer la roue </w:t>
            </w:r>
            <w:r>
              <w:rPr>
                <w:b/>
                <w:bCs/>
                <w:color w:val="00274C"/>
                <w:position w:val="-2"/>
                <w:sz w:val="20"/>
                <w:szCs w:val="20"/>
                <w:u w:val="none"/>
              </w:rPr>
              <w:t xml:space="preserve">C</w:t>
            </w:r>
            <w:r>
              <w:rPr>
                <w:color w:val="00274C"/>
                <w:position w:val="-2"/>
                <w:sz w:val="20"/>
                <w:szCs w:val="20"/>
                <w:u w:val="none"/>
              </w:rPr>
              <w:t xml:space="preserve"> du corps de la pompe </w:t>
            </w:r>
            <w:r>
              <w:rPr>
                <w:b/>
                <w:bCs/>
                <w:color w:val="00274C"/>
                <w:position w:val="-2"/>
                <w:sz w:val="20"/>
                <w:szCs w:val="20"/>
                <w:u w:val="none"/>
              </w:rPr>
              <w:t xml:space="preserve">D</w:t>
            </w:r>
            <w:r>
              <w:rPr>
                <w:color w:val="00274C"/>
                <w:position w:val="-2"/>
                <w:sz w:val="20"/>
                <w:szCs w:val="20"/>
                <w:u w:val="none"/>
              </w:rPr>
              <w:t xml:space="preserve"> .</w:t>
            </w:r>
          </w:p>
          <w:p>
            <w:pPr>
              <w:numPr>
                <w:ilvl w:val="0"/>
                <w:numId w:val="18581"/>
              </w:numPr>
              <w:spacing w:before="0" w:after="0" w:line="262" w:lineRule="auto"/>
              <w:jc w:val="left"/>
              <w:rPr>
                <w:color w:val="00274C"/>
                <w:sz w:val="20"/>
                <w:szCs w:val="20"/>
              </w:rPr>
            </w:pPr>
            <w:r>
              <w:rPr>
                <w:color w:val="00274C"/>
                <w:position w:val="-2"/>
                <w:sz w:val="20"/>
                <w:szCs w:val="20"/>
                <w:u w:val="none"/>
              </w:rPr>
              <w:t xml:space="preserve">Lubrifier la nouvelle roue </w:t>
            </w:r>
            <w:r>
              <w:rPr>
                <w:b/>
                <w:bCs/>
                <w:color w:val="00274C"/>
                <w:position w:val="-2"/>
                <w:sz w:val="20"/>
                <w:szCs w:val="20"/>
                <w:u w:val="none"/>
              </w:rPr>
              <w:t xml:space="preserve">C</w:t>
            </w:r>
            <w:r>
              <w:rPr>
                <w:color w:val="00274C"/>
                <w:position w:val="-2"/>
                <w:sz w:val="20"/>
                <w:szCs w:val="20"/>
                <w:u w:val="none"/>
              </w:rPr>
              <w:t xml:space="preserve"> avec de la graisse.</w:t>
            </w:r>
          </w:p>
          <w:p>
            <w:pPr>
              <w:numPr>
                <w:ilvl w:val="0"/>
                <w:numId w:val="18581"/>
              </w:numPr>
              <w:spacing w:before="0" w:after="0" w:line="262" w:lineRule="auto"/>
              <w:jc w:val="left"/>
              <w:rPr>
                <w:color w:val="00274C"/>
                <w:sz w:val="20"/>
                <w:szCs w:val="20"/>
              </w:rPr>
            </w:pPr>
            <w:r>
              <w:rPr>
                <w:color w:val="00274C"/>
                <w:position w:val="-2"/>
                <w:sz w:val="20"/>
                <w:szCs w:val="20"/>
                <w:u w:val="none"/>
              </w:rPr>
              <w:t xml:space="preserve">Placer la nouvelle roue </w:t>
            </w:r>
            <w:r>
              <w:rPr>
                <w:b/>
                <w:bCs/>
                <w:color w:val="00274C"/>
                <w:position w:val="-2"/>
                <w:sz w:val="20"/>
                <w:szCs w:val="20"/>
                <w:u w:val="none"/>
              </w:rPr>
              <w:t xml:space="preserve">C</w:t>
            </w:r>
            <w:r>
              <w:rPr>
                <w:color w:val="00274C"/>
                <w:position w:val="-2"/>
                <w:sz w:val="20"/>
                <w:szCs w:val="20"/>
                <w:u w:val="none"/>
              </w:rPr>
              <w:t xml:space="preserve"> sur l'arbre </w:t>
            </w:r>
            <w:r>
              <w:rPr>
                <w:b/>
                <w:bCs/>
                <w:color w:val="00274C"/>
                <w:position w:val="-2"/>
                <w:sz w:val="20"/>
                <w:szCs w:val="20"/>
                <w:u w:val="none"/>
              </w:rPr>
              <w:t xml:space="preserve">E</w:t>
            </w:r>
            <w:r>
              <w:rPr>
                <w:color w:val="00274C"/>
                <w:position w:val="-2"/>
                <w:sz w:val="20"/>
                <w:szCs w:val="20"/>
                <w:u w:val="none"/>
              </w:rPr>
              <w:t xml:space="preserve"> .</w:t>
            </w:r>
          </w:p>
          <w:p>
            <w:pPr>
              <w:numPr>
                <w:ilvl w:val="0"/>
                <w:numId w:val="18581"/>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B</w:t>
            </w:r>
            <w:r>
              <w:rPr>
                <w:color w:val="00274C"/>
                <w:position w:val="-2"/>
                <w:sz w:val="20"/>
                <w:szCs w:val="20"/>
                <w:u w:val="none"/>
              </w:rPr>
              <w:t xml:space="preserve"> à l'aide des vis </w:t>
            </w:r>
            <w:r>
              <w:rPr>
                <w:b/>
                <w:bCs/>
                <w:color w:val="00274C"/>
                <w:position w:val="-2"/>
                <w:sz w:val="20"/>
                <w:szCs w:val="20"/>
                <w:u w:val="none"/>
              </w:rPr>
              <w:t xml:space="preserve">A</w:t>
            </w:r>
            <w:r>
              <w:rPr>
                <w:color w:val="00274C"/>
                <w:position w:val="-2"/>
                <w:sz w:val="20"/>
                <w:szCs w:val="20"/>
                <w:u w:val="none"/>
              </w:rPr>
              <w:t xml:space="preserve"> et des rondelles </w:t>
            </w:r>
            <w:r>
              <w:rPr>
                <w:b/>
                <w:bCs/>
                <w:color w:val="00274C"/>
                <w:position w:val="-2"/>
                <w:sz w:val="20"/>
                <w:szCs w:val="20"/>
                <w:u w:val="none"/>
              </w:rPr>
              <w:t xml:space="preserve">F</w:t>
            </w:r>
            <w:r>
              <w:rPr>
                <w:color w:val="00274C"/>
                <w:position w:val="-2"/>
                <w:sz w:val="20"/>
                <w:szCs w:val="20"/>
                <w:u w:val="none"/>
              </w:rPr>
              <w:t xml:space="preserve"> en plaçant le joint </w:t>
            </w:r>
            <w:r>
              <w:rPr>
                <w:b/>
                <w:bCs/>
                <w:color w:val="00274C"/>
                <w:position w:val="-2"/>
                <w:sz w:val="20"/>
                <w:szCs w:val="20"/>
                <w:u w:val="none"/>
              </w:rPr>
              <w:t xml:space="preserve">G</w:t>
            </w:r>
            <w:r>
              <w:rPr>
                <w:color w:val="00274C"/>
                <w:position w:val="-2"/>
                <w:sz w:val="20"/>
                <w:szCs w:val="20"/>
                <w:u w:val="none"/>
              </w:rPr>
              <w:t xml:space="preserve"> entre le couvercle </w:t>
            </w:r>
            <w:r>
              <w:rPr>
                <w:b/>
                <w:bCs/>
                <w:color w:val="00274C"/>
                <w:position w:val="-2"/>
                <w:sz w:val="20"/>
                <w:szCs w:val="20"/>
                <w:u w:val="none"/>
              </w:rPr>
              <w:t xml:space="preserve">B</w:t>
            </w:r>
            <w:r>
              <w:rPr>
                <w:color w:val="00274C"/>
                <w:position w:val="-2"/>
                <w:sz w:val="20"/>
                <w:szCs w:val="20"/>
                <w:u w:val="none"/>
              </w:rPr>
              <w:t xml:space="preserve"> et le corps de la pompe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854817" name="name183562f2ff0725396"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08062f2ff07253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3"/>
              </w:rPr>
              <w:drawing>
                <wp:inline distT="0" distB="0" distL="0" distR="0">
                  <wp:extent cx="2232000" cy="1483200"/>
                  <wp:effectExtent b="0" l="0" r="0" t="0"/>
                  <wp:docPr id="69983021" name="name240362f2ff072fcc0"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567762f2ff072fcb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6.7</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152344" name="name832462f2ff073e025"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55762f2ff073e0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97290" name="name535762f2ff074785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1262f2ff07478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23352" name="name348762f2ff074e2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662f2ff074e2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35862f2ff074ea51" w:history="1">
              <w:r>
                <w:rPr>
                  <w:rStyle w:val="DefaultParagraphFontPHPDOCX"/>
                  <w:b/>
                  <w:bCs/>
                  <w:color w:val="0000FF"/>
                  <w:position w:val="-2"/>
                  <w:sz w:val="20"/>
                  <w:szCs w:val="20"/>
                  <w:u w:val="none"/>
                </w:rPr>
                <w:t xml:space="preserve">Par. 3.2.2.</w:t>
              </w:r>
            </w:hyperlink>
          </w:p>
          <w:p/>
          <w:p/>
          <w:p>
            <w:pPr>
              <w:numPr>
                <w:ilvl w:val="0"/>
                <w:numId w:val="18582"/>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pour permettre la vidange totale du liquide du circuit contenu dans les conduits du carter moteur dans un récipient approprié ( </w:t>
            </w:r>
            <w:hyperlink r:id="rId163162f2ff074ef84" w:history="1">
              <w:r>
                <w:rPr>
                  <w:rStyle w:val="DefaultParagraphFontPHPDOCX"/>
                  <w:b/>
                  <w:bCs/>
                  <w:color w:val="0000FF"/>
                  <w:position w:val="-2"/>
                  <w:sz w:val="20"/>
                  <w:szCs w:val="20"/>
                  <w:u w:val="none"/>
                </w:rPr>
                <w:t xml:space="preserve">Par. 3.5</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06540" name="name994362f2ff07572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062f2ff07572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Effectuer les opérations du </w:t>
            </w:r>
            <w:hyperlink r:id="rId396162f2ff0757ed1" w:history="1">
              <w:r>
                <w:rPr>
                  <w:rStyle w:val="DefaultParagraphFontPHPDOCX"/>
                  <w:b/>
                  <w:bCs/>
                  <w:color w:val="0000FF"/>
                  <w:position w:val="-2"/>
                  <w:sz w:val="20"/>
                  <w:szCs w:val="20"/>
                  <w:u w:val="none"/>
                </w:rPr>
                <w:t xml:space="preserve">Par. 5.6</w:t>
              </w:r>
            </w:hyperlink>
            <w:r>
              <w:rPr>
                <w:color w:val="00274C"/>
                <w:position w:val="-2"/>
                <w:sz w:val="20"/>
                <w:szCs w:val="20"/>
                <w:u w:val="none"/>
              </w:rPr>
              <w:t xml:space="preserve">  avant de procéder.</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Remplacement le joint </w:t>
            </w:r>
            <w:r>
              <w:rPr>
                <w:b/>
                <w:bCs/>
                <w:color w:val="00274C"/>
                <w:position w:val="-2"/>
                <w:sz w:val="20"/>
                <w:szCs w:val="20"/>
                <w:u w:val="none"/>
              </w:rPr>
              <w:t xml:space="preserve">C</w:t>
            </w:r>
            <w:r>
              <w:rPr>
                <w:color w:val="00274C"/>
                <w:position w:val="-2"/>
                <w:sz w:val="20"/>
                <w:szCs w:val="20"/>
                <w:u w:val="none"/>
              </w:rPr>
              <w:t xml:space="preserve"> .</w:t>
            </w:r>
          </w:p>
          <w:p/>
          <w:p/>
          <w:p>
            <w:pPr>
              <w:numPr>
                <w:ilvl w:val="0"/>
                <w:numId w:val="18583"/>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la base </w:t>
            </w:r>
            <w:r>
              <w:rPr>
                <w:b/>
                <w:bCs/>
                <w:color w:val="00274C"/>
                <w:position w:val="-2"/>
                <w:sz w:val="20"/>
                <w:szCs w:val="20"/>
                <w:u w:val="none"/>
              </w:rPr>
              <w:t xml:space="preserve">B</w:t>
            </w:r>
            <w:r>
              <w:rPr>
                <w:color w:val="00274C"/>
                <w:position w:val="-2"/>
                <w:sz w:val="20"/>
                <w:szCs w:val="20"/>
                <w:u w:val="none"/>
              </w:rPr>
              <w:t xml:space="preserve"> en interposant le joint </w:t>
            </w:r>
            <w:r>
              <w:rPr>
                <w:b/>
                <w:bCs/>
                <w:color w:val="00274C"/>
                <w:position w:val="-2"/>
                <w:sz w:val="20"/>
                <w:szCs w:val="20"/>
                <w:u w:val="none"/>
              </w:rPr>
              <w:t xml:space="preserve">C</w:t>
            </w:r>
            <w:r>
              <w:rPr>
                <w:color w:val="00274C"/>
                <w:position w:val="-2"/>
                <w:sz w:val="20"/>
                <w:szCs w:val="20"/>
                <w:u w:val="none"/>
              </w:rPr>
              <w:t xml:space="preserve"> (couple de serrage à </w:t>
            </w:r>
            <w:r>
              <w:rPr>
                <w:b/>
                <w:bCs/>
                <w:color w:val="00274C"/>
                <w:position w:val="-2"/>
                <w:sz w:val="20"/>
                <w:szCs w:val="20"/>
                <w:u w:val="none"/>
              </w:rPr>
              <w:t xml:space="preserve">50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1858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37662f2ff0759874" w:history="1">
              <w:r>
                <w:rPr>
                  <w:rStyle w:val="DefaultParagraphFontPHPDOCX"/>
                  <w:b/>
                  <w:bCs/>
                  <w:color w:val="0000FF"/>
                  <w:position w:val="-2"/>
                  <w:sz w:val="20"/>
                  <w:szCs w:val="20"/>
                  <w:u w:val="none"/>
                </w:rPr>
                <w:t xml:space="preserve">Par. 4.7</w:t>
              </w:r>
            </w:hyperlink>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028843" name="name794962f2ff0765f97"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163962f2ff0765f8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6.9</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390280" name="name132162f2ff077007d"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252662f2ff077007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courroie de l'alternateur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15935" name="name255862f2ff077711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5562f2ff07771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56645" name="name376462f2ff077e6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762f2ff077e6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20362f2ff077fcbb" w:history="1">
              <w:r>
                <w:rPr>
                  <w:rStyle w:val="DefaultParagraphFontPHPDOCX"/>
                  <w:b/>
                  <w:bCs/>
                  <w:color w:val="0000FF"/>
                  <w:position w:val="-2"/>
                  <w:sz w:val="20"/>
                  <w:szCs w:val="20"/>
                  <w:u w:val="none"/>
                </w:rPr>
                <w:t xml:space="preserve">Par. 3.2.2.</w:t>
              </w:r>
            </w:hyperlink>
          </w:p>
          <w:p/>
          <w:p/>
          <w:p/>
          <w:p/>
          <w:p>
            <w:pPr>
              <w:numPr>
                <w:ilvl w:val="0"/>
                <w:numId w:val="1858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déposer la protection </w:t>
            </w:r>
            <w:r>
              <w:rPr>
                <w:b/>
                <w:bCs/>
                <w:color w:val="00274C"/>
                <w:position w:val="-2"/>
                <w:sz w:val="20"/>
                <w:szCs w:val="20"/>
                <w:u w:val="none"/>
              </w:rPr>
              <w:t xml:space="preserve">B</w:t>
            </w:r>
            <w:r>
              <w:rPr>
                <w:color w:val="00274C"/>
                <w:position w:val="-2"/>
                <w:sz w:val="20"/>
                <w:szCs w:val="20"/>
                <w:u w:val="none"/>
              </w:rPr>
              <w:t xml:space="preserve"> .</w:t>
            </w:r>
          </w:p>
          <w:p>
            <w:pPr>
              <w:numPr>
                <w:ilvl w:val="0"/>
                <w:numId w:val="18584"/>
              </w:numPr>
              <w:spacing w:before="0" w:after="0" w:line="262" w:lineRule="auto"/>
              <w:jc w:val="left"/>
              <w:rPr>
                <w:color w:val="00274C"/>
                <w:sz w:val="20"/>
                <w:szCs w:val="20"/>
              </w:rPr>
            </w:pPr>
            <w:r>
              <w:rPr>
                <w:color w:val="00274C"/>
                <w:position w:val="-2"/>
                <w:sz w:val="20"/>
                <w:szCs w:val="20"/>
                <w:u w:val="none"/>
              </w:rPr>
              <w:t xml:space="preserve">Desserrer la colonnette </w:t>
            </w:r>
            <w:r>
              <w:rPr>
                <w:b/>
                <w:bCs/>
                <w:color w:val="00274C"/>
                <w:position w:val="-2"/>
                <w:sz w:val="20"/>
                <w:szCs w:val="20"/>
                <w:u w:val="none"/>
              </w:rPr>
              <w:t xml:space="preserve">C</w:t>
            </w:r>
            <w:r>
              <w:rPr>
                <w:color w:val="00274C"/>
                <w:position w:val="-2"/>
                <w:sz w:val="20"/>
                <w:szCs w:val="20"/>
                <w:u w:val="none"/>
              </w:rPr>
              <w:t xml:space="preserve"> et la vis </w:t>
            </w:r>
            <w:r>
              <w:rPr>
                <w:b/>
                <w:bCs/>
                <w:color w:val="00274C"/>
                <w:position w:val="-2"/>
                <w:sz w:val="20"/>
                <w:szCs w:val="20"/>
                <w:u w:val="none"/>
              </w:rPr>
              <w:t xml:space="preserve">D</w:t>
            </w:r>
            <w:r>
              <w:rPr>
                <w:color w:val="00274C"/>
                <w:position w:val="-2"/>
                <w:sz w:val="20"/>
                <w:szCs w:val="20"/>
                <w:u w:val="none"/>
              </w:rPr>
              <w:t xml:space="preserve"> .</w:t>
            </w:r>
          </w:p>
          <w:p>
            <w:pPr>
              <w:numPr>
                <w:ilvl w:val="0"/>
                <w:numId w:val="18584"/>
              </w:numPr>
              <w:spacing w:before="0" w:after="0" w:line="262" w:lineRule="auto"/>
              <w:jc w:val="left"/>
              <w:rPr>
                <w:color w:val="00274C"/>
                <w:sz w:val="20"/>
                <w:szCs w:val="20"/>
              </w:rPr>
            </w:pPr>
            <w:r>
              <w:rPr>
                <w:color w:val="00274C"/>
                <w:position w:val="-2"/>
                <w:sz w:val="20"/>
                <w:szCs w:val="20"/>
                <w:u w:val="none"/>
              </w:rPr>
              <w:t xml:space="preserve">Déposer la courroie </w:t>
            </w:r>
            <w:r>
              <w:rPr>
                <w:b/>
                <w:bCs/>
                <w:color w:val="00274C"/>
                <w:position w:val="-2"/>
                <w:sz w:val="20"/>
                <w:szCs w:val="20"/>
                <w:u w:val="none"/>
              </w:rPr>
              <w:t xml:space="preserve">F</w:t>
            </w:r>
            <w:r>
              <w:rPr>
                <w:color w:val="00274C"/>
                <w:position w:val="-2"/>
                <w:sz w:val="20"/>
                <w:szCs w:val="20"/>
                <w:u w:val="none"/>
              </w:rPr>
              <w:t xml:space="preserve"> .</w:t>
            </w:r>
          </w:p>
          <w:p>
            <w:pPr>
              <w:numPr>
                <w:ilvl w:val="0"/>
                <w:numId w:val="18584"/>
              </w:numPr>
              <w:spacing w:before="0" w:after="0" w:line="262" w:lineRule="auto"/>
              <w:jc w:val="left"/>
              <w:rPr>
                <w:color w:val="00274C"/>
                <w:sz w:val="20"/>
                <w:szCs w:val="20"/>
              </w:rPr>
            </w:pPr>
            <w:r>
              <w:rPr>
                <w:color w:val="00274C"/>
                <w:position w:val="-2"/>
                <w:sz w:val="20"/>
                <w:szCs w:val="20"/>
                <w:u w:val="none"/>
              </w:rPr>
              <w:t xml:space="preserve">Effectuer les opérations du point </w:t>
            </w:r>
            <w:r>
              <w:rPr>
                <w:b/>
                <w:bCs/>
                <w:color w:val="00274C"/>
                <w:position w:val="-2"/>
                <w:sz w:val="20"/>
                <w:szCs w:val="20"/>
                <w:u w:val="none"/>
              </w:rPr>
              <w:t xml:space="preserve">2</w:t>
            </w:r>
            <w:r>
              <w:rPr>
                <w:color w:val="00274C"/>
                <w:position w:val="-2"/>
                <w:sz w:val="20"/>
                <w:szCs w:val="20"/>
                <w:u w:val="none"/>
              </w:rPr>
              <w:t xml:space="preserve"> à </w:t>
            </w:r>
            <w:r>
              <w:rPr>
                <w:b/>
                <w:bCs/>
                <w:color w:val="00274C"/>
                <w:position w:val="-2"/>
                <w:sz w:val="20"/>
                <w:szCs w:val="20"/>
                <w:u w:val="none"/>
              </w:rPr>
              <w:t xml:space="preserve">6</w:t>
            </w:r>
            <w:r>
              <w:rPr>
                <w:color w:val="00274C"/>
                <w:position w:val="-2"/>
                <w:sz w:val="20"/>
                <w:szCs w:val="20"/>
                <w:u w:val="none"/>
              </w:rPr>
              <w:t xml:space="preserve"> du </w:t>
            </w:r>
            <w:hyperlink r:id="rId295662f2ff0781c68" w:history="1">
              <w:r>
                <w:rPr>
                  <w:rStyle w:val="DefaultParagraphFontPHPDOCX"/>
                  <w:b/>
                  <w:bCs/>
                  <w:color w:val="0000FF"/>
                  <w:position w:val="-2"/>
                  <w:sz w:val="20"/>
                  <w:szCs w:val="20"/>
                  <w:u w:val="none"/>
                </w:rPr>
                <w:t xml:space="preserve">Par. 6.7</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548810" name="name704762f2ff078998d"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508362f2ff07899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6.11</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941494" name="name331962f2ff07968b4"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09462f2ff07968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585"/>
              </w:numPr>
              <w:spacing w:before="0" w:after="0" w:line="262" w:lineRule="auto"/>
              <w:jc w:val="left"/>
              <w:rPr>
                <w:color w:val="00274C"/>
                <w:sz w:val="20"/>
                <w:szCs w:val="20"/>
              </w:rPr>
            </w:pPr>
            <w:r>
              <w:rPr>
                <w:color w:val="00274C"/>
                <w:position w:val="-2"/>
                <w:sz w:val="20"/>
                <w:szCs w:val="20"/>
                <w:u w:val="none"/>
              </w:rPr>
              <w:t xml:space="preserve">Placer la nouvelle courroie </w:t>
            </w:r>
            <w:r>
              <w:rPr>
                <w:b/>
                <w:bCs/>
                <w:color w:val="00274C"/>
                <w:position w:val="-2"/>
                <w:sz w:val="20"/>
                <w:szCs w:val="20"/>
                <w:u w:val="none"/>
              </w:rPr>
              <w:t xml:space="preserve">F</w:t>
            </w:r>
            <w:r>
              <w:rPr>
                <w:color w:val="00274C"/>
                <w:position w:val="-2"/>
                <w:sz w:val="20"/>
                <w:szCs w:val="20"/>
                <w:u w:val="none"/>
              </w:rPr>
              <w:t xml:space="preserve"> sur les poulies </w:t>
            </w:r>
            <w:r>
              <w:rPr>
                <w:b/>
                <w:bCs/>
                <w:color w:val="00274C"/>
                <w:position w:val="-2"/>
                <w:sz w:val="20"/>
                <w:szCs w:val="20"/>
                <w:u w:val="none"/>
              </w:rPr>
              <w:t xml:space="preserve">G</w:t>
            </w:r>
            <w:r>
              <w:rPr>
                <w:color w:val="00274C"/>
                <w:position w:val="-2"/>
                <w:sz w:val="20"/>
                <w:szCs w:val="20"/>
                <w:u w:val="none"/>
              </w:rPr>
              <w:t xml:space="preserve"> .</w:t>
            </w:r>
          </w:p>
          <w:p>
            <w:pPr>
              <w:numPr>
                <w:ilvl w:val="0"/>
                <w:numId w:val="18585"/>
              </w:numPr>
              <w:spacing w:before="0" w:after="0" w:line="262" w:lineRule="auto"/>
              <w:jc w:val="left"/>
              <w:rPr>
                <w:color w:val="00274C"/>
                <w:sz w:val="20"/>
                <w:szCs w:val="20"/>
              </w:rPr>
            </w:pPr>
            <w:r>
              <w:rPr>
                <w:color w:val="00274C"/>
                <w:position w:val="-2"/>
                <w:sz w:val="20"/>
                <w:szCs w:val="20"/>
                <w:u w:val="none"/>
              </w:rPr>
              <w:t xml:space="preserve">Déplacer l'alternateur </w:t>
            </w:r>
            <w:r>
              <w:rPr>
                <w:b/>
                <w:bCs/>
                <w:color w:val="00274C"/>
                <w:position w:val="-2"/>
                <w:sz w:val="20"/>
                <w:szCs w:val="20"/>
                <w:u w:val="none"/>
              </w:rPr>
              <w:t xml:space="preserve">E</w:t>
            </w:r>
            <w:r>
              <w:rPr>
                <w:color w:val="00274C"/>
                <w:position w:val="-2"/>
                <w:sz w:val="20"/>
                <w:szCs w:val="20"/>
                <w:u w:val="none"/>
              </w:rPr>
              <w:t xml:space="preserve"> dans le sens de la flèche </w:t>
            </w:r>
            <w:r>
              <w:rPr>
                <w:b/>
                <w:bCs/>
                <w:color w:val="00274C"/>
                <w:position w:val="-2"/>
                <w:sz w:val="20"/>
                <w:szCs w:val="20"/>
                <w:u w:val="none"/>
              </w:rPr>
              <w:t xml:space="preserve">H</w:t>
            </w:r>
            <w:r>
              <w:rPr>
                <w:color w:val="00274C"/>
                <w:position w:val="-2"/>
                <w:sz w:val="20"/>
                <w:szCs w:val="20"/>
                <w:u w:val="none"/>
              </w:rPr>
              <w:t xml:space="preserve"> , serrer la vis </w:t>
            </w:r>
            <w:r>
              <w:rPr>
                <w:b/>
                <w:bCs/>
                <w:color w:val="00274C"/>
                <w:position w:val="-2"/>
                <w:sz w:val="20"/>
                <w:szCs w:val="20"/>
                <w:u w:val="none"/>
              </w:rPr>
              <w:t xml:space="preserve">D</w:t>
            </w:r>
            <w:r>
              <w:rPr>
                <w:color w:val="00274C"/>
                <w:position w:val="-2"/>
                <w:sz w:val="20"/>
                <w:szCs w:val="20"/>
                <w:u w:val="none"/>
              </w:rPr>
              <w:t xml:space="preserve"> , puis la colonnette </w:t>
            </w:r>
            <w:r>
              <w:rPr>
                <w:b/>
                <w:bCs/>
                <w:color w:val="00274C"/>
                <w:position w:val="-2"/>
                <w:sz w:val="20"/>
                <w:szCs w:val="20"/>
                <w:u w:val="none"/>
              </w:rPr>
              <w:t xml:space="preserve">C</w:t>
            </w:r>
            <w:r>
              <w:rPr>
                <w:color w:val="00274C"/>
                <w:position w:val="-2"/>
                <w:sz w:val="20"/>
                <w:szCs w:val="20"/>
                <w:u w:val="none"/>
              </w:rPr>
              <w:t xml:space="preserve"> (couple de serrage à </w:t>
            </w:r>
            <w:r>
              <w:rPr>
                <w:b/>
                <w:bCs/>
                <w:color w:val="00274C"/>
                <w:position w:val="-2"/>
                <w:sz w:val="20"/>
                <w:szCs w:val="20"/>
                <w:u w:val="none"/>
              </w:rPr>
              <w:t xml:space="preserve">40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18585"/>
              </w:numPr>
              <w:spacing w:before="0" w:after="0" w:line="262" w:lineRule="auto"/>
              <w:jc w:val="left"/>
              <w:rPr>
                <w:color w:val="00274C"/>
                <w:sz w:val="20"/>
                <w:szCs w:val="20"/>
              </w:rPr>
            </w:pPr>
            <w:r>
              <w:rPr>
                <w:color w:val="00274C"/>
                <w:position w:val="-2"/>
                <w:sz w:val="20"/>
                <w:szCs w:val="20"/>
                <w:u w:val="none"/>
              </w:rPr>
              <w:t xml:space="preserve">Contrôler la tension de la courroie </w:t>
            </w:r>
            <w:r>
              <w:rPr>
                <w:b/>
                <w:bCs/>
                <w:color w:val="00274C"/>
                <w:position w:val="-2"/>
                <w:sz w:val="20"/>
                <w:szCs w:val="20"/>
                <w:u w:val="none"/>
              </w:rPr>
              <w:t xml:space="preserve">F</w:t>
            </w:r>
            <w:r>
              <w:rPr>
                <w:color w:val="00274C"/>
                <w:position w:val="-2"/>
                <w:sz w:val="20"/>
                <w:szCs w:val="20"/>
                <w:u w:val="none"/>
              </w:rPr>
              <w:t xml:space="preserve"> à l'aide de l'instrument type Clavis, en le positionnant au point </w:t>
            </w:r>
            <w:r>
              <w:rPr>
                <w:b/>
                <w:bCs/>
                <w:color w:val="00274C"/>
                <w:position w:val="-2"/>
                <w:sz w:val="20"/>
                <w:szCs w:val="20"/>
                <w:u w:val="none"/>
              </w:rPr>
              <w:t xml:space="preserve">P</w:t>
            </w:r>
            <w:r>
              <w:rPr>
                <w:color w:val="00274C"/>
                <w:position w:val="-2"/>
                <w:sz w:val="20"/>
                <w:szCs w:val="20"/>
                <w:u w:val="none"/>
              </w:rPr>
              <w:t xml:space="preserve"> (la valeur doit être de </w:t>
            </w:r>
            <w:r>
              <w:rPr>
                <w:b/>
                <w:bCs/>
                <w:color w:val="00274C"/>
                <w:position w:val="-2"/>
                <w:sz w:val="20"/>
                <w:szCs w:val="20"/>
                <w:u w:val="none"/>
              </w:rPr>
              <w:t xml:space="preserve">392</w:t>
            </w:r>
            <w:r>
              <w:rPr>
                <w:color w:val="00274C"/>
                <w:position w:val="-2"/>
                <w:sz w:val="20"/>
                <w:szCs w:val="20"/>
                <w:u w:val="none"/>
              </w:rPr>
              <w:t xml:space="preserve"> </w:t>
            </w:r>
            <w:r>
              <w:rPr>
                <w:b/>
                <w:bCs/>
                <w:color w:val="00274C"/>
                <w:position w:val="-2"/>
                <w:sz w:val="20"/>
                <w:szCs w:val="20"/>
                <w:u w:val="none"/>
              </w:rPr>
              <w:t xml:space="preserve">N</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880000" cy="1267200"/>
                  <wp:effectExtent b="0" l="0" r="0" t="0"/>
                  <wp:docPr id="83982024" name="name792862f2ff07a4fac"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551862f2ff07a4fa2"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586"/>
              </w:numPr>
              <w:spacing w:before="0" w:after="0" w:line="262" w:lineRule="auto"/>
              <w:jc w:val="left"/>
              <w:rPr>
                <w:color w:val="00274C"/>
                <w:sz w:val="20"/>
                <w:szCs w:val="20"/>
              </w:rPr>
            </w:pPr>
            <w:r>
              <w:rPr>
                <w:color w:val="00274C"/>
                <w:position w:val="-2"/>
                <w:sz w:val="20"/>
                <w:szCs w:val="20"/>
                <w:u w:val="none"/>
              </w:rPr>
              <w:t xml:space="preserve">Fixer la protection </w:t>
            </w:r>
            <w:r>
              <w:rPr>
                <w:b/>
                <w:bCs/>
                <w:color w:val="00274C"/>
                <w:position w:val="-2"/>
                <w:sz w:val="20"/>
                <w:szCs w:val="20"/>
                <w:u w:val="none"/>
              </w:rPr>
              <w:t xml:space="preserve">B</w:t>
            </w:r>
            <w:r>
              <w:rPr>
                <w:color w:val="00274C"/>
                <w:position w:val="-2"/>
                <w:sz w:val="20"/>
                <w:szCs w:val="20"/>
                <w:u w:val="none"/>
              </w:rPr>
              <w:t xml:space="preserve"> à l'aide des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619525" name="name149062f2ff07b0c7b"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280562f2ff07b0c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courroie de la pompe du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93785" name="name612162f2ff07b863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7462f2ff07b86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76271" name="name970562f2ff07c20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762f2ff07c20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94962f2ff07c272d" w:history="1">
              <w:r>
                <w:rPr>
                  <w:rStyle w:val="DefaultParagraphFontPHPDOCX"/>
                  <w:b/>
                  <w:bCs/>
                  <w:color w:val="0000FF"/>
                  <w:position w:val="-2"/>
                  <w:sz w:val="20"/>
                  <w:szCs w:val="20"/>
                  <w:u w:val="none"/>
                </w:rPr>
                <w:t xml:space="preserve">Par. 3.2.2.</w:t>
              </w:r>
            </w:hyperlink>
          </w:p>
          <w:p/>
          <w:p/>
          <w:p>
            <w:pPr>
              <w:numPr>
                <w:ilvl w:val="0"/>
                <w:numId w:val="18587"/>
              </w:numPr>
              <w:spacing w:before="0" w:after="0" w:line="262" w:lineRule="auto"/>
              <w:jc w:val="left"/>
              <w:rPr>
                <w:color w:val="00274C"/>
                <w:sz w:val="20"/>
                <w:szCs w:val="20"/>
              </w:rPr>
            </w:pPr>
            <w:r>
              <w:rPr>
                <w:color w:val="00274C"/>
                <w:position w:val="-2"/>
                <w:sz w:val="20"/>
                <w:szCs w:val="20"/>
                <w:u w:val="none"/>
              </w:rPr>
              <w:t xml:space="preserve">Effectuer les opérations du point </w:t>
            </w:r>
            <w:r>
              <w:rPr>
                <w:b/>
                <w:bCs/>
                <w:color w:val="00274C"/>
                <w:position w:val="-2"/>
                <w:sz w:val="20"/>
                <w:szCs w:val="20"/>
                <w:u w:val="none"/>
              </w:rPr>
              <w:t xml:space="preserve">1</w:t>
            </w:r>
            <w:r>
              <w:rPr>
                <w:color w:val="00274C"/>
                <w:position w:val="-2"/>
                <w:sz w:val="20"/>
                <w:szCs w:val="20"/>
                <w:u w:val="none"/>
              </w:rPr>
              <w:t xml:space="preserve"> à </w:t>
            </w:r>
            <w:r>
              <w:rPr>
                <w:b/>
                <w:bCs/>
                <w:color w:val="00274C"/>
                <w:position w:val="-2"/>
                <w:sz w:val="20"/>
                <w:szCs w:val="20"/>
                <w:u w:val="none"/>
              </w:rPr>
              <w:t xml:space="preserve">3</w:t>
            </w:r>
            <w:r>
              <w:rPr>
                <w:color w:val="00274C"/>
                <w:position w:val="-2"/>
                <w:sz w:val="20"/>
                <w:szCs w:val="20"/>
                <w:u w:val="none"/>
              </w:rPr>
              <w:t xml:space="preserve"> du </w:t>
            </w:r>
            <w:hyperlink r:id="rId980462f2ff07c2d2c" w:history="1">
              <w:r>
                <w:rPr>
                  <w:rStyle w:val="DefaultParagraphFontPHPDOCX"/>
                  <w:b/>
                  <w:bCs/>
                  <w:color w:val="0000FF"/>
                  <w:position w:val="-2"/>
                  <w:sz w:val="20"/>
                  <w:szCs w:val="20"/>
                  <w:u w:val="none"/>
                </w:rPr>
                <w:t xml:space="preserve">Par. 6.6</w:t>
              </w:r>
            </w:hyperlink>
            <w:r>
              <w:rPr>
                <w:color w:val="00274C"/>
                <w:position w:val="-2"/>
                <w:sz w:val="20"/>
                <w:szCs w:val="20"/>
                <w:u w:val="none"/>
              </w:rPr>
              <w:t xml:space="preserve"> .</w:t>
            </w:r>
          </w:p>
          <w:p>
            <w:pPr>
              <w:numPr>
                <w:ilvl w:val="0"/>
                <w:numId w:val="18587"/>
              </w:numPr>
              <w:spacing w:before="0" w:after="0" w:line="262" w:lineRule="auto"/>
              <w:jc w:val="left"/>
              <w:rPr>
                <w:color w:val="00274C"/>
                <w:sz w:val="20"/>
                <w:szCs w:val="20"/>
              </w:rPr>
            </w:pPr>
            <w:r>
              <w:rPr>
                <w:color w:val="00274C"/>
                <w:position w:val="-2"/>
                <w:sz w:val="20"/>
                <w:szCs w:val="20"/>
                <w:u w:val="none"/>
              </w:rPr>
              <w:t xml:space="preserve">Déposer la courroie </w:t>
            </w:r>
            <w:r>
              <w:rPr>
                <w:b/>
                <w:bCs/>
                <w:color w:val="00274C"/>
                <w:position w:val="-2"/>
                <w:sz w:val="20"/>
                <w:szCs w:val="20"/>
                <w:u w:val="none"/>
              </w:rPr>
              <w:t xml:space="preserve">A</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333152" name="name684162f2ff07cdd8a"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549762f2ff07cdd7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588"/>
              </w:numPr>
              <w:spacing w:before="0" w:after="0" w:line="262" w:lineRule="auto"/>
              <w:jc w:val="left"/>
              <w:rPr>
                <w:color w:val="00274C"/>
                <w:sz w:val="20"/>
                <w:szCs w:val="20"/>
              </w:rPr>
            </w:pPr>
            <w:r>
              <w:rPr>
                <w:color w:val="00274C"/>
                <w:position w:val="-2"/>
                <w:sz w:val="20"/>
                <w:szCs w:val="20"/>
                <w:u w:val="none"/>
              </w:rPr>
              <w:t xml:space="preserve">Placer la nouvelle courroie </w:t>
            </w:r>
            <w:r>
              <w:rPr>
                <w:b/>
                <w:bCs/>
                <w:color w:val="00274C"/>
                <w:position w:val="-2"/>
                <w:sz w:val="20"/>
                <w:szCs w:val="20"/>
                <w:u w:val="none"/>
              </w:rPr>
              <w:t xml:space="preserve">A</w:t>
            </w:r>
            <w:r>
              <w:rPr>
                <w:color w:val="00274C"/>
                <w:position w:val="-2"/>
                <w:sz w:val="20"/>
                <w:szCs w:val="20"/>
                <w:u w:val="none"/>
              </w:rPr>
              <w:t xml:space="preserve"> sur la poulie </w:t>
            </w:r>
            <w:r>
              <w:rPr>
                <w:b/>
                <w:bCs/>
                <w:color w:val="00274C"/>
                <w:position w:val="-2"/>
                <w:sz w:val="20"/>
                <w:szCs w:val="20"/>
                <w:u w:val="none"/>
              </w:rPr>
              <w:t xml:space="preserve">G1</w:t>
            </w:r>
            <w:r>
              <w:rPr>
                <w:color w:val="00274C"/>
                <w:position w:val="-2"/>
                <w:sz w:val="20"/>
                <w:szCs w:val="20"/>
                <w:u w:val="none"/>
              </w:rPr>
              <w:t xml:space="preserve"> et commencer à la caler sur la poulie </w:t>
            </w:r>
            <w:r>
              <w:rPr>
                <w:b/>
                <w:bCs/>
                <w:color w:val="00274C"/>
                <w:position w:val="-2"/>
                <w:sz w:val="20"/>
                <w:szCs w:val="20"/>
                <w:u w:val="none"/>
              </w:rPr>
              <w:t xml:space="preserve">G2</w:t>
            </w:r>
            <w:r>
              <w:rPr>
                <w:color w:val="00274C"/>
                <w:position w:val="-2"/>
                <w:sz w:val="20"/>
                <w:szCs w:val="20"/>
                <w:u w:val="none"/>
              </w:rPr>
              <w:t xml:space="preserve"> au point </w:t>
            </w:r>
            <w:r>
              <w:rPr>
                <w:b/>
                <w:bCs/>
                <w:color w:val="00274C"/>
                <w:position w:val="-2"/>
                <w:sz w:val="20"/>
                <w:szCs w:val="20"/>
                <w:u w:val="none"/>
              </w:rPr>
              <w:t xml:space="preserve">B</w:t>
            </w:r>
            <w:r>
              <w:rPr>
                <w:color w:val="00274C"/>
                <w:position w:val="-2"/>
                <w:sz w:val="20"/>
                <w:szCs w:val="20"/>
                <w:u w:val="none"/>
              </w:rPr>
              <w:t xml:space="preserve"> en faisant attention à canaliser les cannelures à l'intérieur de la courroie dans les canaux de la poulie </w:t>
            </w:r>
            <w:r>
              <w:rPr>
                <w:b/>
                <w:bCs/>
                <w:color w:val="00274C"/>
                <w:position w:val="-2"/>
                <w:sz w:val="20"/>
                <w:szCs w:val="20"/>
                <w:u w:val="none"/>
              </w:rPr>
              <w:t xml:space="preserve">G2</w:t>
            </w:r>
            <w:r>
              <w:rPr>
                <w:color w:val="00274C"/>
                <w:position w:val="-2"/>
                <w:sz w:val="20"/>
                <w:szCs w:val="20"/>
                <w:u w:val="none"/>
              </w:rPr>
              <w:t xml:space="preserve"> , comme illustré sur le détail </w:t>
            </w:r>
            <w:r>
              <w:rPr>
                <w:b/>
                <w:bCs/>
                <w:color w:val="00274C"/>
                <w:position w:val="-2"/>
                <w:sz w:val="20"/>
                <w:szCs w:val="20"/>
                <w:u w:val="none"/>
              </w:rPr>
              <w:t xml:space="preserve">B1</w:t>
            </w:r>
            <w:r>
              <w:rPr>
                <w:color w:val="00274C"/>
                <w:position w:val="-2"/>
                <w:sz w:val="20"/>
                <w:szCs w:val="20"/>
                <w:u w:val="none"/>
              </w:rPr>
              <w:t xml:space="preserve"> .</w:t>
            </w:r>
          </w:p>
          <w:p>
            <w:pPr>
              <w:numPr>
                <w:ilvl w:val="0"/>
                <w:numId w:val="18588"/>
              </w:numPr>
              <w:spacing w:before="0" w:after="0" w:line="262" w:lineRule="auto"/>
              <w:jc w:val="left"/>
              <w:rPr>
                <w:color w:val="00274C"/>
                <w:sz w:val="20"/>
                <w:szCs w:val="20"/>
              </w:rPr>
            </w:pPr>
            <w:r>
              <w:rPr>
                <w:color w:val="00274C"/>
                <w:position w:val="-2"/>
                <w:sz w:val="20"/>
                <w:szCs w:val="20"/>
                <w:u w:val="none"/>
              </w:rPr>
              <w:t xml:space="preserve">Commencer à tourner manuellement la poulie </w:t>
            </w:r>
            <w:r>
              <w:rPr>
                <w:b/>
                <w:bCs/>
                <w:color w:val="00274C"/>
                <w:position w:val="-2"/>
                <w:sz w:val="20"/>
                <w:szCs w:val="20"/>
                <w:u w:val="none"/>
              </w:rPr>
              <w:t xml:space="preserve">G1</w:t>
            </w:r>
            <w:r>
              <w:rPr>
                <w:color w:val="00274C"/>
                <w:position w:val="-2"/>
                <w:sz w:val="20"/>
                <w:szCs w:val="20"/>
                <w:u w:val="none"/>
              </w:rPr>
              <w:t xml:space="preserve"> dans le sens horaire en maintenant en position la courroie A comme sur le détail </w:t>
            </w:r>
            <w:r>
              <w:rPr>
                <w:b/>
                <w:bCs/>
                <w:color w:val="00274C"/>
                <w:position w:val="-2"/>
                <w:sz w:val="20"/>
                <w:szCs w:val="20"/>
                <w:u w:val="none"/>
              </w:rPr>
              <w:t xml:space="preserve">B1</w:t>
            </w:r>
          </w:p>
          <w:p>
            <w:pPr>
              <w:numPr>
                <w:ilvl w:val="0"/>
                <w:numId w:val="18588"/>
              </w:numPr>
              <w:spacing w:before="0" w:after="0" w:line="262" w:lineRule="auto"/>
              <w:jc w:val="left"/>
              <w:rPr>
                <w:color w:val="00274C"/>
                <w:sz w:val="20"/>
                <w:szCs w:val="20"/>
              </w:rPr>
            </w:pPr>
            <w:r>
              <w:rPr>
                <w:color w:val="00274C"/>
                <w:position w:val="-2"/>
                <w:sz w:val="20"/>
                <w:szCs w:val="20"/>
                <w:u w:val="none"/>
              </w:rPr>
              <w:t xml:space="preserve">Continuer à tourner la poulie </w:t>
            </w:r>
            <w:r>
              <w:rPr>
                <w:b/>
                <w:bCs/>
                <w:color w:val="00274C"/>
                <w:position w:val="-2"/>
                <w:sz w:val="20"/>
                <w:szCs w:val="20"/>
                <w:u w:val="none"/>
              </w:rPr>
              <w:t xml:space="preserve">G1</w:t>
            </w:r>
            <w:r>
              <w:rPr>
                <w:color w:val="00274C"/>
                <w:position w:val="-2"/>
                <w:sz w:val="20"/>
                <w:szCs w:val="20"/>
                <w:u w:val="none"/>
              </w:rPr>
              <w:t xml:space="preserve"> jusqu'au calage complet de la courroie </w:t>
            </w:r>
            <w:r>
              <w:rPr>
                <w:b/>
                <w:bCs/>
                <w:color w:val="00274C"/>
                <w:position w:val="-2"/>
                <w:sz w:val="20"/>
                <w:szCs w:val="20"/>
                <w:u w:val="none"/>
              </w:rPr>
              <w:t xml:space="preserve">A</w:t>
            </w:r>
            <w:r>
              <w:rPr>
                <w:color w:val="00274C"/>
                <w:position w:val="-2"/>
                <w:sz w:val="20"/>
                <w:szCs w:val="20"/>
                <w:u w:val="none"/>
              </w:rPr>
              <w:t xml:space="preserve"> sur la poulie </w:t>
            </w:r>
            <w:r>
              <w:rPr>
                <w:b/>
                <w:bCs/>
                <w:color w:val="00274C"/>
                <w:position w:val="-2"/>
                <w:sz w:val="20"/>
                <w:szCs w:val="20"/>
                <w:u w:val="none"/>
              </w:rPr>
              <w:t xml:space="preserve">G2</w:t>
            </w:r>
            <w:r>
              <w:rPr>
                <w:color w:val="00274C"/>
                <w:position w:val="-2"/>
                <w:sz w:val="20"/>
                <w:szCs w:val="20"/>
                <w:u w:val="none"/>
              </w:rPr>
              <w:t xml:space="preserve"> .</w:t>
            </w:r>
          </w:p>
          <w:p>
            <w:pPr>
              <w:numPr>
                <w:ilvl w:val="0"/>
                <w:numId w:val="18588"/>
              </w:numPr>
              <w:spacing w:before="0" w:after="0" w:line="262" w:lineRule="auto"/>
              <w:jc w:val="left"/>
              <w:rPr>
                <w:color w:val="00274C"/>
                <w:sz w:val="20"/>
                <w:szCs w:val="20"/>
              </w:rPr>
            </w:pPr>
            <w:r>
              <w:rPr>
                <w:color w:val="00274C"/>
                <w:position w:val="-2"/>
                <w:sz w:val="20"/>
                <w:szCs w:val="20"/>
                <w:u w:val="none"/>
              </w:rPr>
              <w:t xml:space="preserve">Effectuer les opérations du point </w:t>
            </w:r>
            <w:r>
              <w:rPr>
                <w:b/>
                <w:bCs/>
                <w:color w:val="00274C"/>
                <w:position w:val="-2"/>
                <w:sz w:val="20"/>
                <w:szCs w:val="20"/>
                <w:u w:val="none"/>
              </w:rPr>
              <w:t xml:space="preserve">4</w:t>
            </w:r>
            <w:r>
              <w:rPr>
                <w:color w:val="00274C"/>
                <w:position w:val="-2"/>
                <w:sz w:val="20"/>
                <w:szCs w:val="20"/>
                <w:u w:val="none"/>
              </w:rPr>
              <w:t xml:space="preserve"> à </w:t>
            </w:r>
            <w:r>
              <w:rPr>
                <w:b/>
                <w:bCs/>
                <w:color w:val="00274C"/>
                <w:position w:val="-2"/>
                <w:sz w:val="20"/>
                <w:szCs w:val="20"/>
                <w:u w:val="none"/>
              </w:rPr>
              <w:t xml:space="preserve">7</w:t>
            </w:r>
            <w:r>
              <w:rPr>
                <w:color w:val="00274C"/>
                <w:position w:val="-2"/>
                <w:sz w:val="20"/>
                <w:szCs w:val="20"/>
                <w:u w:val="none"/>
              </w:rPr>
              <w:t xml:space="preserve"> du  </w:t>
            </w:r>
            <w:hyperlink r:id="rId340362f2ff07cf80a" w:history="1">
              <w:r>
                <w:rPr>
                  <w:rStyle w:val="DefaultParagraphFontPHPDOCX"/>
                  <w:b/>
                  <w:bCs/>
                  <w:color w:val="0000FF"/>
                  <w:position w:val="-2"/>
                  <w:sz w:val="20"/>
                  <w:szCs w:val="20"/>
                  <w:u w:val="none"/>
                </w:rPr>
                <w:t xml:space="preserve">Par. 6.6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6"/>
              </w:rPr>
              <w:drawing>
                <wp:inline distT="0" distB="0" distL="0" distR="0">
                  <wp:extent cx="2880000" cy="1353600"/>
                  <wp:effectExtent b="0" l="0" r="0" t="0"/>
                  <wp:docPr id="43623704" name="name703462f2ff07d8408"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471762f2ff07d83ff" cstate="print"/>
                          <a:stretch>
                            <a:fillRect/>
                          </a:stretch>
                        </pic:blipFill>
                        <pic:spPr>
                          <a:xfrm>
                            <a:off x="0" y="0"/>
                            <a:ext cx="2880000" cy="135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82768" name="name108562f2ff07dd3e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7762f2ff07dd3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85055" name="name334362f2ff07e41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862f2ff07e41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57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08862f2ff07e4861" w:history="1">
              <w:r>
                <w:rPr>
                  <w:rStyle w:val="DefaultParagraphFontPHPDOCX"/>
                  <w:b/>
                  <w:bCs/>
                  <w:color w:val="0000FF"/>
                  <w:position w:val="-2"/>
                  <w:sz w:val="20"/>
                  <w:szCs w:val="20"/>
                  <w:u w:val="none"/>
                </w:rPr>
                <w:t xml:space="preserve">Par. 3.2.2.</w:t>
              </w:r>
            </w:hyperlink>
          </w:p>
          <w:p/>
          <w:p/>
          <w:p/>
          <w:p/>
          <w:p>
            <w:pPr>
              <w:numPr>
                <w:ilvl w:val="0"/>
                <w:numId w:val="18589"/>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A</w:t>
            </w:r>
            <w:r>
              <w:rPr>
                <w:color w:val="00274C"/>
                <w:position w:val="-2"/>
                <w:sz w:val="20"/>
                <w:szCs w:val="20"/>
                <w:u w:val="none"/>
              </w:rPr>
              <w:t xml:space="preserve"> et déposer le filtre </w:t>
            </w:r>
            <w:r>
              <w:rPr>
                <w:b/>
                <w:bCs/>
                <w:color w:val="00274C"/>
                <w:position w:val="-2"/>
                <w:sz w:val="20"/>
                <w:szCs w:val="20"/>
                <w:u w:val="none"/>
              </w:rPr>
              <w:t xml:space="preserve">B</w:t>
            </w:r>
            <w:r>
              <w:rPr>
                <w:color w:val="00274C"/>
                <w:position w:val="-2"/>
                <w:sz w:val="20"/>
                <w:szCs w:val="20"/>
                <w:u w:val="none"/>
              </w:rPr>
              <w:t xml:space="preserve"> du collecteur </w:t>
            </w:r>
            <w:r>
              <w:rPr>
                <w:b/>
                <w:bCs/>
                <w:color w:val="00274C"/>
                <w:position w:val="-2"/>
                <w:sz w:val="20"/>
                <w:szCs w:val="20"/>
                <w:u w:val="none"/>
              </w:rPr>
              <w:t xml:space="preserve">C</w:t>
            </w:r>
            <w:r>
              <w:rPr>
                <w:color w:val="00274C"/>
                <w:position w:val="-2"/>
                <w:sz w:val="20"/>
                <w:szCs w:val="20"/>
                <w:u w:val="none"/>
              </w:rPr>
              <w:t xml:space="preserve"> .</w:t>
            </w:r>
          </w:p>
          <w:p>
            <w:pPr>
              <w:numPr>
                <w:ilvl w:val="0"/>
                <w:numId w:val="18589"/>
              </w:numPr>
              <w:spacing w:before="0" w:after="0" w:line="262" w:lineRule="auto"/>
              <w:jc w:val="left"/>
              <w:rPr>
                <w:color w:val="00274C"/>
                <w:sz w:val="20"/>
                <w:szCs w:val="20"/>
              </w:rPr>
            </w:pPr>
            <w:r>
              <w:rPr>
                <w:color w:val="00274C"/>
                <w:position w:val="-2"/>
                <w:sz w:val="20"/>
                <w:szCs w:val="20"/>
                <w:u w:val="none"/>
              </w:rPr>
              <w:t xml:space="preserve">Fixer le nouveau filtre à air </w:t>
            </w:r>
            <w:r>
              <w:rPr>
                <w:b/>
                <w:bCs/>
                <w:color w:val="00274C"/>
                <w:position w:val="-2"/>
                <w:sz w:val="20"/>
                <w:szCs w:val="20"/>
                <w:u w:val="none"/>
              </w:rPr>
              <w:t xml:space="preserve">B</w:t>
            </w:r>
            <w:r>
              <w:rPr>
                <w:color w:val="00274C"/>
                <w:position w:val="-2"/>
                <w:sz w:val="20"/>
                <w:szCs w:val="20"/>
                <w:u w:val="none"/>
              </w:rPr>
              <w:t xml:space="preserve"> sur le collecteur </w:t>
            </w:r>
            <w:r>
              <w:rPr>
                <w:b/>
                <w:bCs/>
                <w:color w:val="00274C"/>
                <w:position w:val="-2"/>
                <w:sz w:val="20"/>
                <w:szCs w:val="20"/>
                <w:u w:val="none"/>
              </w:rPr>
              <w:t xml:space="preserve">C</w:t>
            </w:r>
            <w:r>
              <w:rPr>
                <w:color w:val="00274C"/>
                <w:position w:val="-2"/>
                <w:sz w:val="20"/>
                <w:szCs w:val="20"/>
                <w:u w:val="none"/>
              </w:rPr>
              <w:t xml:space="preserve"> à l'aide du collier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2"/>
              </w:rPr>
              <w:drawing>
                <wp:inline distT="0" distB="0" distL="0" distR="0">
                  <wp:extent cx="2880000" cy="1339200"/>
                  <wp:effectExtent b="0" l="0" r="0" t="0"/>
                  <wp:docPr id="15337903" name="name717562f2ff07ec7ec"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313262f2ff07ec7e6" cstate="print"/>
                          <a:stretch>
                            <a:fillRect/>
                          </a:stretch>
                        </pic:blipFill>
                        <pic:spPr>
                          <a:xfrm>
                            <a:off x="0" y="0"/>
                            <a:ext cx="2880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p>
      <w:pPr>
        <w:numPr>
          <w:ilvl w:val="0"/>
          <w:numId w:val="18575"/>
        </w:numPr>
        <w:spacing w:before="0" w:after="0" w:line="240" w:lineRule="auto"/>
        <w:jc w:val="left"/>
        <w:rPr>
          <w:color w:val="00274C"/>
          <w:sz w:val="20"/>
          <w:szCs w:val="20"/>
        </w:rPr>
      </w:pPr>
      <w:r>
        <w:rPr>
          <w:color w:val="00274C"/>
          <w:sz w:val="20"/>
          <w:szCs w:val="20"/>
          <w:u w:val="none"/>
        </w:rPr>
        <w:t xml:space="preserve">En cas de destruction, le moteur devra être éliminé dans des décharges adaptées, en se conformant à la législation en vigueur.</w:t>
      </w:r>
    </w:p>
    <w:p>
      <w:pPr>
        <w:numPr>
          <w:ilvl w:val="0"/>
          <w:numId w:val="18575"/>
        </w:numPr>
        <w:spacing w:before="0" w:after="0" w:line="240" w:lineRule="auto"/>
        <w:jc w:val="left"/>
        <w:rPr>
          <w:color w:val="00274C"/>
          <w:sz w:val="20"/>
          <w:szCs w:val="20"/>
        </w:rPr>
      </w:pPr>
      <w:r>
        <w:rPr>
          <w:color w:val="00274C"/>
          <w:sz w:val="20"/>
          <w:szCs w:val="20"/>
          <w:u w:val="none"/>
        </w:rPr>
        <w:t xml:space="preserve">Avant de procéder à la destruction, il est nécessaire de séparer les parties en plastique ou en caoutchouc du reste des composants.</w:t>
      </w:r>
    </w:p>
    <w:p>
      <w:pPr>
        <w:numPr>
          <w:ilvl w:val="0"/>
          <w:numId w:val="18575"/>
        </w:numPr>
        <w:spacing w:before="0" w:after="0" w:line="240" w:lineRule="auto"/>
        <w:jc w:val="left"/>
        <w:rPr>
          <w:color w:val="00274C"/>
          <w:sz w:val="20"/>
          <w:szCs w:val="20"/>
        </w:rPr>
      </w:pPr>
      <w:r>
        <w:rPr>
          <w:color w:val="00274C"/>
          <w:sz w:val="20"/>
          <w:szCs w:val="20"/>
          <w:u w:val="none"/>
        </w:rPr>
        <w:t xml:space="preserve">Les parties constituées uniquement de plastique, aluminium et acier pourront être recyclées si elles sont ramassées par les centres appropriés.</w:t>
      </w:r>
    </w:p>
    <w:p>
      <w:pPr>
        <w:numPr>
          <w:ilvl w:val="0"/>
          <w:numId w:val="18575"/>
        </w:numPr>
        <w:spacing w:before="0" w:after="0" w:line="240" w:lineRule="auto"/>
        <w:jc w:val="left"/>
        <w:rPr>
          <w:color w:val="00274C"/>
          <w:sz w:val="20"/>
          <w:szCs w:val="20"/>
        </w:rPr>
      </w:pPr>
      <w:r>
        <w:rPr>
          <w:color w:val="00274C"/>
          <w:sz w:val="20"/>
          <w:szCs w:val="20"/>
          <w:u w:val="none"/>
        </w:rPr>
        <w:t xml:space="preserve">Tous les composants et des liquides doivent être traités conformément aux lois en vigueur dans le pays où le tri est effectué.</w:t>
      </w:r>
    </w:p>
    <w:p>
      <w:pPr>
        <w:numPr>
          <w:ilvl w:val="0"/>
          <w:numId w:val="18575"/>
        </w:numPr>
        <w:spacing w:before="0" w:after="0" w:line="240" w:lineRule="auto"/>
        <w:jc w:val="left"/>
        <w:rPr>
          <w:color w:val="00274C"/>
          <w:sz w:val="20"/>
          <w:szCs w:val="20"/>
        </w:rPr>
      </w:pPr>
      <w:r>
        <w:rPr>
          <w:color w:val="00274C"/>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589">
    <w:multiLevelType w:val="hybridMultilevel"/>
    <w:lvl w:ilvl="0" w:tplc="86876479">
      <w:start w:val="1"/>
      <w:numFmt w:val="decimal"/>
      <w:lvlText w:val="%1."/>
      <w:lvlJc w:val="left"/>
      <w:pPr>
        <w:ind w:left="720" w:hanging="360"/>
      </w:pPr>
    </w:lvl>
    <w:lvl w:ilvl="1" w:tplc="86876479" w:tentative="1">
      <w:start w:val="1"/>
      <w:numFmt w:val="lowerLetter"/>
      <w:lvlText w:val="%2."/>
      <w:lvlJc w:val="left"/>
      <w:pPr>
        <w:ind w:left="1440" w:hanging="360"/>
      </w:pPr>
    </w:lvl>
    <w:lvl w:ilvl="2" w:tplc="86876479" w:tentative="1">
      <w:start w:val="1"/>
      <w:numFmt w:val="lowerRoman"/>
      <w:lvlText w:val="%3."/>
      <w:lvlJc w:val="right"/>
      <w:pPr>
        <w:ind w:left="2160" w:hanging="180"/>
      </w:pPr>
    </w:lvl>
    <w:lvl w:ilvl="3" w:tplc="86876479" w:tentative="1">
      <w:start w:val="1"/>
      <w:numFmt w:val="decimal"/>
      <w:lvlText w:val="%4."/>
      <w:lvlJc w:val="left"/>
      <w:pPr>
        <w:ind w:left="2880" w:hanging="360"/>
      </w:pPr>
    </w:lvl>
    <w:lvl w:ilvl="4" w:tplc="86876479" w:tentative="1">
      <w:start w:val="1"/>
      <w:numFmt w:val="lowerLetter"/>
      <w:lvlText w:val="%5."/>
      <w:lvlJc w:val="left"/>
      <w:pPr>
        <w:ind w:left="3600" w:hanging="360"/>
      </w:pPr>
    </w:lvl>
    <w:lvl w:ilvl="5" w:tplc="86876479" w:tentative="1">
      <w:start w:val="1"/>
      <w:numFmt w:val="lowerRoman"/>
      <w:lvlText w:val="%6."/>
      <w:lvlJc w:val="right"/>
      <w:pPr>
        <w:ind w:left="4320" w:hanging="180"/>
      </w:pPr>
    </w:lvl>
    <w:lvl w:ilvl="6" w:tplc="86876479" w:tentative="1">
      <w:start w:val="1"/>
      <w:numFmt w:val="decimal"/>
      <w:lvlText w:val="%7."/>
      <w:lvlJc w:val="left"/>
      <w:pPr>
        <w:ind w:left="5040" w:hanging="360"/>
      </w:pPr>
    </w:lvl>
    <w:lvl w:ilvl="7" w:tplc="86876479" w:tentative="1">
      <w:start w:val="1"/>
      <w:numFmt w:val="lowerLetter"/>
      <w:lvlText w:val="%8."/>
      <w:lvlJc w:val="left"/>
      <w:pPr>
        <w:ind w:left="5760" w:hanging="360"/>
      </w:pPr>
    </w:lvl>
    <w:lvl w:ilvl="8" w:tplc="86876479" w:tentative="1">
      <w:start w:val="1"/>
      <w:numFmt w:val="lowerRoman"/>
      <w:lvlText w:val="%9."/>
      <w:lvlJc w:val="right"/>
      <w:pPr>
        <w:ind w:left="6480" w:hanging="180"/>
      </w:pPr>
    </w:lvl>
  </w:abstractNum>
  <w:abstractNum w:abstractNumId="18588">
    <w:multiLevelType w:val="hybridMultilevel"/>
    <w:lvl w:ilvl="0" w:tplc="18422934">
      <w:start w:val="1"/>
      <w:numFmt w:val="decimal"/>
      <w:lvlText w:val="%1."/>
      <w:lvlJc w:val="left"/>
      <w:pPr>
        <w:ind w:left="720" w:hanging="360"/>
      </w:pPr>
    </w:lvl>
    <w:lvl w:ilvl="1" w:tplc="18422934" w:tentative="1">
      <w:start w:val="1"/>
      <w:numFmt w:val="lowerLetter"/>
      <w:lvlText w:val="%2."/>
      <w:lvlJc w:val="left"/>
      <w:pPr>
        <w:ind w:left="1440" w:hanging="360"/>
      </w:pPr>
    </w:lvl>
    <w:lvl w:ilvl="2" w:tplc="18422934" w:tentative="1">
      <w:start w:val="1"/>
      <w:numFmt w:val="lowerRoman"/>
      <w:lvlText w:val="%3."/>
      <w:lvlJc w:val="right"/>
      <w:pPr>
        <w:ind w:left="2160" w:hanging="180"/>
      </w:pPr>
    </w:lvl>
    <w:lvl w:ilvl="3" w:tplc="18422934" w:tentative="1">
      <w:start w:val="1"/>
      <w:numFmt w:val="decimal"/>
      <w:lvlText w:val="%4."/>
      <w:lvlJc w:val="left"/>
      <w:pPr>
        <w:ind w:left="2880" w:hanging="360"/>
      </w:pPr>
    </w:lvl>
    <w:lvl w:ilvl="4" w:tplc="18422934" w:tentative="1">
      <w:start w:val="1"/>
      <w:numFmt w:val="lowerLetter"/>
      <w:lvlText w:val="%5."/>
      <w:lvlJc w:val="left"/>
      <w:pPr>
        <w:ind w:left="3600" w:hanging="360"/>
      </w:pPr>
    </w:lvl>
    <w:lvl w:ilvl="5" w:tplc="18422934" w:tentative="1">
      <w:start w:val="1"/>
      <w:numFmt w:val="lowerRoman"/>
      <w:lvlText w:val="%6."/>
      <w:lvlJc w:val="right"/>
      <w:pPr>
        <w:ind w:left="4320" w:hanging="180"/>
      </w:pPr>
    </w:lvl>
    <w:lvl w:ilvl="6" w:tplc="18422934" w:tentative="1">
      <w:start w:val="1"/>
      <w:numFmt w:val="decimal"/>
      <w:lvlText w:val="%7."/>
      <w:lvlJc w:val="left"/>
      <w:pPr>
        <w:ind w:left="5040" w:hanging="360"/>
      </w:pPr>
    </w:lvl>
    <w:lvl w:ilvl="7" w:tplc="18422934" w:tentative="1">
      <w:start w:val="1"/>
      <w:numFmt w:val="lowerLetter"/>
      <w:lvlText w:val="%8."/>
      <w:lvlJc w:val="left"/>
      <w:pPr>
        <w:ind w:left="5760" w:hanging="360"/>
      </w:pPr>
    </w:lvl>
    <w:lvl w:ilvl="8" w:tplc="18422934" w:tentative="1">
      <w:start w:val="1"/>
      <w:numFmt w:val="lowerRoman"/>
      <w:lvlText w:val="%9."/>
      <w:lvlJc w:val="right"/>
      <w:pPr>
        <w:ind w:left="6480" w:hanging="180"/>
      </w:pPr>
    </w:lvl>
  </w:abstractNum>
  <w:abstractNum w:abstractNumId="18587">
    <w:multiLevelType w:val="hybridMultilevel"/>
    <w:lvl w:ilvl="0" w:tplc="31781697">
      <w:start w:val="1"/>
      <w:numFmt w:val="decimal"/>
      <w:lvlText w:val="%1."/>
      <w:lvlJc w:val="left"/>
      <w:pPr>
        <w:ind w:left="720" w:hanging="360"/>
      </w:pPr>
    </w:lvl>
    <w:lvl w:ilvl="1" w:tplc="31781697" w:tentative="1">
      <w:start w:val="1"/>
      <w:numFmt w:val="lowerLetter"/>
      <w:lvlText w:val="%2."/>
      <w:lvlJc w:val="left"/>
      <w:pPr>
        <w:ind w:left="1440" w:hanging="360"/>
      </w:pPr>
    </w:lvl>
    <w:lvl w:ilvl="2" w:tplc="31781697" w:tentative="1">
      <w:start w:val="1"/>
      <w:numFmt w:val="lowerRoman"/>
      <w:lvlText w:val="%3."/>
      <w:lvlJc w:val="right"/>
      <w:pPr>
        <w:ind w:left="2160" w:hanging="180"/>
      </w:pPr>
    </w:lvl>
    <w:lvl w:ilvl="3" w:tplc="31781697" w:tentative="1">
      <w:start w:val="1"/>
      <w:numFmt w:val="decimal"/>
      <w:lvlText w:val="%4."/>
      <w:lvlJc w:val="left"/>
      <w:pPr>
        <w:ind w:left="2880" w:hanging="360"/>
      </w:pPr>
    </w:lvl>
    <w:lvl w:ilvl="4" w:tplc="31781697" w:tentative="1">
      <w:start w:val="1"/>
      <w:numFmt w:val="lowerLetter"/>
      <w:lvlText w:val="%5."/>
      <w:lvlJc w:val="left"/>
      <w:pPr>
        <w:ind w:left="3600" w:hanging="360"/>
      </w:pPr>
    </w:lvl>
    <w:lvl w:ilvl="5" w:tplc="31781697" w:tentative="1">
      <w:start w:val="1"/>
      <w:numFmt w:val="lowerRoman"/>
      <w:lvlText w:val="%6."/>
      <w:lvlJc w:val="right"/>
      <w:pPr>
        <w:ind w:left="4320" w:hanging="180"/>
      </w:pPr>
    </w:lvl>
    <w:lvl w:ilvl="6" w:tplc="31781697" w:tentative="1">
      <w:start w:val="1"/>
      <w:numFmt w:val="decimal"/>
      <w:lvlText w:val="%7."/>
      <w:lvlJc w:val="left"/>
      <w:pPr>
        <w:ind w:left="5040" w:hanging="360"/>
      </w:pPr>
    </w:lvl>
    <w:lvl w:ilvl="7" w:tplc="31781697" w:tentative="1">
      <w:start w:val="1"/>
      <w:numFmt w:val="lowerLetter"/>
      <w:lvlText w:val="%8."/>
      <w:lvlJc w:val="left"/>
      <w:pPr>
        <w:ind w:left="5760" w:hanging="360"/>
      </w:pPr>
    </w:lvl>
    <w:lvl w:ilvl="8" w:tplc="31781697" w:tentative="1">
      <w:start w:val="1"/>
      <w:numFmt w:val="lowerRoman"/>
      <w:lvlText w:val="%9."/>
      <w:lvlJc w:val="right"/>
      <w:pPr>
        <w:ind w:left="6480" w:hanging="180"/>
      </w:pPr>
    </w:lvl>
  </w:abstractNum>
  <w:abstractNum w:abstractNumId="18586">
    <w:multiLevelType w:val="hybridMultilevel"/>
    <w:lvl w:ilvl="0" w:tplc="76421687">
      <w:start w:val="1"/>
      <w:numFmt w:val="decimal"/>
      <w:lvlText w:val="%1."/>
      <w:lvlJc w:val="left"/>
      <w:pPr>
        <w:ind w:left="720" w:hanging="360"/>
      </w:pPr>
    </w:lvl>
    <w:lvl w:ilvl="1" w:tplc="76421687" w:tentative="1">
      <w:start w:val="1"/>
      <w:numFmt w:val="lowerLetter"/>
      <w:lvlText w:val="%2."/>
      <w:lvlJc w:val="left"/>
      <w:pPr>
        <w:ind w:left="1440" w:hanging="360"/>
      </w:pPr>
    </w:lvl>
    <w:lvl w:ilvl="2" w:tplc="76421687" w:tentative="1">
      <w:start w:val="1"/>
      <w:numFmt w:val="lowerRoman"/>
      <w:lvlText w:val="%3."/>
      <w:lvlJc w:val="right"/>
      <w:pPr>
        <w:ind w:left="2160" w:hanging="180"/>
      </w:pPr>
    </w:lvl>
    <w:lvl w:ilvl="3" w:tplc="76421687" w:tentative="1">
      <w:start w:val="1"/>
      <w:numFmt w:val="decimal"/>
      <w:lvlText w:val="%4."/>
      <w:lvlJc w:val="left"/>
      <w:pPr>
        <w:ind w:left="2880" w:hanging="360"/>
      </w:pPr>
    </w:lvl>
    <w:lvl w:ilvl="4" w:tplc="76421687" w:tentative="1">
      <w:start w:val="1"/>
      <w:numFmt w:val="lowerLetter"/>
      <w:lvlText w:val="%5."/>
      <w:lvlJc w:val="left"/>
      <w:pPr>
        <w:ind w:left="3600" w:hanging="360"/>
      </w:pPr>
    </w:lvl>
    <w:lvl w:ilvl="5" w:tplc="76421687" w:tentative="1">
      <w:start w:val="1"/>
      <w:numFmt w:val="lowerRoman"/>
      <w:lvlText w:val="%6."/>
      <w:lvlJc w:val="right"/>
      <w:pPr>
        <w:ind w:left="4320" w:hanging="180"/>
      </w:pPr>
    </w:lvl>
    <w:lvl w:ilvl="6" w:tplc="76421687" w:tentative="1">
      <w:start w:val="1"/>
      <w:numFmt w:val="decimal"/>
      <w:lvlText w:val="%7."/>
      <w:lvlJc w:val="left"/>
      <w:pPr>
        <w:ind w:left="5040" w:hanging="360"/>
      </w:pPr>
    </w:lvl>
    <w:lvl w:ilvl="7" w:tplc="76421687" w:tentative="1">
      <w:start w:val="1"/>
      <w:numFmt w:val="lowerLetter"/>
      <w:lvlText w:val="%8."/>
      <w:lvlJc w:val="left"/>
      <w:pPr>
        <w:ind w:left="5760" w:hanging="360"/>
      </w:pPr>
    </w:lvl>
    <w:lvl w:ilvl="8" w:tplc="76421687" w:tentative="1">
      <w:start w:val="1"/>
      <w:numFmt w:val="lowerRoman"/>
      <w:lvlText w:val="%9."/>
      <w:lvlJc w:val="right"/>
      <w:pPr>
        <w:ind w:left="6480" w:hanging="180"/>
      </w:pPr>
    </w:lvl>
  </w:abstractNum>
  <w:abstractNum w:abstractNumId="18585">
    <w:multiLevelType w:val="hybridMultilevel"/>
    <w:lvl w:ilvl="0" w:tplc="30985935">
      <w:start w:val="1"/>
      <w:numFmt w:val="decimal"/>
      <w:lvlText w:val="%1."/>
      <w:lvlJc w:val="left"/>
      <w:pPr>
        <w:ind w:left="720" w:hanging="360"/>
      </w:pPr>
    </w:lvl>
    <w:lvl w:ilvl="1" w:tplc="30985935" w:tentative="1">
      <w:start w:val="1"/>
      <w:numFmt w:val="lowerLetter"/>
      <w:lvlText w:val="%2."/>
      <w:lvlJc w:val="left"/>
      <w:pPr>
        <w:ind w:left="1440" w:hanging="360"/>
      </w:pPr>
    </w:lvl>
    <w:lvl w:ilvl="2" w:tplc="30985935" w:tentative="1">
      <w:start w:val="1"/>
      <w:numFmt w:val="lowerRoman"/>
      <w:lvlText w:val="%3."/>
      <w:lvlJc w:val="right"/>
      <w:pPr>
        <w:ind w:left="2160" w:hanging="180"/>
      </w:pPr>
    </w:lvl>
    <w:lvl w:ilvl="3" w:tplc="30985935" w:tentative="1">
      <w:start w:val="1"/>
      <w:numFmt w:val="decimal"/>
      <w:lvlText w:val="%4."/>
      <w:lvlJc w:val="left"/>
      <w:pPr>
        <w:ind w:left="2880" w:hanging="360"/>
      </w:pPr>
    </w:lvl>
    <w:lvl w:ilvl="4" w:tplc="30985935" w:tentative="1">
      <w:start w:val="1"/>
      <w:numFmt w:val="lowerLetter"/>
      <w:lvlText w:val="%5."/>
      <w:lvlJc w:val="left"/>
      <w:pPr>
        <w:ind w:left="3600" w:hanging="360"/>
      </w:pPr>
    </w:lvl>
    <w:lvl w:ilvl="5" w:tplc="30985935" w:tentative="1">
      <w:start w:val="1"/>
      <w:numFmt w:val="lowerRoman"/>
      <w:lvlText w:val="%6."/>
      <w:lvlJc w:val="right"/>
      <w:pPr>
        <w:ind w:left="4320" w:hanging="180"/>
      </w:pPr>
    </w:lvl>
    <w:lvl w:ilvl="6" w:tplc="30985935" w:tentative="1">
      <w:start w:val="1"/>
      <w:numFmt w:val="decimal"/>
      <w:lvlText w:val="%7."/>
      <w:lvlJc w:val="left"/>
      <w:pPr>
        <w:ind w:left="5040" w:hanging="360"/>
      </w:pPr>
    </w:lvl>
    <w:lvl w:ilvl="7" w:tplc="30985935" w:tentative="1">
      <w:start w:val="1"/>
      <w:numFmt w:val="lowerLetter"/>
      <w:lvlText w:val="%8."/>
      <w:lvlJc w:val="left"/>
      <w:pPr>
        <w:ind w:left="5760" w:hanging="360"/>
      </w:pPr>
    </w:lvl>
    <w:lvl w:ilvl="8" w:tplc="30985935" w:tentative="1">
      <w:start w:val="1"/>
      <w:numFmt w:val="lowerRoman"/>
      <w:lvlText w:val="%9."/>
      <w:lvlJc w:val="right"/>
      <w:pPr>
        <w:ind w:left="6480" w:hanging="180"/>
      </w:pPr>
    </w:lvl>
  </w:abstractNum>
  <w:abstractNum w:abstractNumId="18584">
    <w:multiLevelType w:val="hybridMultilevel"/>
    <w:lvl w:ilvl="0" w:tplc="28512425">
      <w:start w:val="1"/>
      <w:numFmt w:val="decimal"/>
      <w:lvlText w:val="%1."/>
      <w:lvlJc w:val="left"/>
      <w:pPr>
        <w:ind w:left="720" w:hanging="360"/>
      </w:pPr>
    </w:lvl>
    <w:lvl w:ilvl="1" w:tplc="28512425" w:tentative="1">
      <w:start w:val="1"/>
      <w:numFmt w:val="lowerLetter"/>
      <w:lvlText w:val="%2."/>
      <w:lvlJc w:val="left"/>
      <w:pPr>
        <w:ind w:left="1440" w:hanging="360"/>
      </w:pPr>
    </w:lvl>
    <w:lvl w:ilvl="2" w:tplc="28512425" w:tentative="1">
      <w:start w:val="1"/>
      <w:numFmt w:val="lowerRoman"/>
      <w:lvlText w:val="%3."/>
      <w:lvlJc w:val="right"/>
      <w:pPr>
        <w:ind w:left="2160" w:hanging="180"/>
      </w:pPr>
    </w:lvl>
    <w:lvl w:ilvl="3" w:tplc="28512425" w:tentative="1">
      <w:start w:val="1"/>
      <w:numFmt w:val="decimal"/>
      <w:lvlText w:val="%4."/>
      <w:lvlJc w:val="left"/>
      <w:pPr>
        <w:ind w:left="2880" w:hanging="360"/>
      </w:pPr>
    </w:lvl>
    <w:lvl w:ilvl="4" w:tplc="28512425" w:tentative="1">
      <w:start w:val="1"/>
      <w:numFmt w:val="lowerLetter"/>
      <w:lvlText w:val="%5."/>
      <w:lvlJc w:val="left"/>
      <w:pPr>
        <w:ind w:left="3600" w:hanging="360"/>
      </w:pPr>
    </w:lvl>
    <w:lvl w:ilvl="5" w:tplc="28512425" w:tentative="1">
      <w:start w:val="1"/>
      <w:numFmt w:val="lowerRoman"/>
      <w:lvlText w:val="%6."/>
      <w:lvlJc w:val="right"/>
      <w:pPr>
        <w:ind w:left="4320" w:hanging="180"/>
      </w:pPr>
    </w:lvl>
    <w:lvl w:ilvl="6" w:tplc="28512425" w:tentative="1">
      <w:start w:val="1"/>
      <w:numFmt w:val="decimal"/>
      <w:lvlText w:val="%7."/>
      <w:lvlJc w:val="left"/>
      <w:pPr>
        <w:ind w:left="5040" w:hanging="360"/>
      </w:pPr>
    </w:lvl>
    <w:lvl w:ilvl="7" w:tplc="28512425" w:tentative="1">
      <w:start w:val="1"/>
      <w:numFmt w:val="lowerLetter"/>
      <w:lvlText w:val="%8."/>
      <w:lvlJc w:val="left"/>
      <w:pPr>
        <w:ind w:left="5760" w:hanging="360"/>
      </w:pPr>
    </w:lvl>
    <w:lvl w:ilvl="8" w:tplc="28512425" w:tentative="1">
      <w:start w:val="1"/>
      <w:numFmt w:val="lowerRoman"/>
      <w:lvlText w:val="%9."/>
      <w:lvlJc w:val="right"/>
      <w:pPr>
        <w:ind w:left="6480" w:hanging="180"/>
      </w:pPr>
    </w:lvl>
  </w:abstractNum>
  <w:abstractNum w:abstractNumId="18583">
    <w:multiLevelType w:val="hybridMultilevel"/>
    <w:lvl w:ilvl="0" w:tplc="28526920">
      <w:start w:val="1"/>
      <w:numFmt w:val="decimal"/>
      <w:lvlText w:val="%1."/>
      <w:lvlJc w:val="left"/>
      <w:pPr>
        <w:ind w:left="720" w:hanging="360"/>
      </w:pPr>
    </w:lvl>
    <w:lvl w:ilvl="1" w:tplc="28526920" w:tentative="1">
      <w:start w:val="1"/>
      <w:numFmt w:val="lowerLetter"/>
      <w:lvlText w:val="%2."/>
      <w:lvlJc w:val="left"/>
      <w:pPr>
        <w:ind w:left="1440" w:hanging="360"/>
      </w:pPr>
    </w:lvl>
    <w:lvl w:ilvl="2" w:tplc="28526920" w:tentative="1">
      <w:start w:val="1"/>
      <w:numFmt w:val="lowerRoman"/>
      <w:lvlText w:val="%3."/>
      <w:lvlJc w:val="right"/>
      <w:pPr>
        <w:ind w:left="2160" w:hanging="180"/>
      </w:pPr>
    </w:lvl>
    <w:lvl w:ilvl="3" w:tplc="28526920" w:tentative="1">
      <w:start w:val="1"/>
      <w:numFmt w:val="decimal"/>
      <w:lvlText w:val="%4."/>
      <w:lvlJc w:val="left"/>
      <w:pPr>
        <w:ind w:left="2880" w:hanging="360"/>
      </w:pPr>
    </w:lvl>
    <w:lvl w:ilvl="4" w:tplc="28526920" w:tentative="1">
      <w:start w:val="1"/>
      <w:numFmt w:val="lowerLetter"/>
      <w:lvlText w:val="%5."/>
      <w:lvlJc w:val="left"/>
      <w:pPr>
        <w:ind w:left="3600" w:hanging="360"/>
      </w:pPr>
    </w:lvl>
    <w:lvl w:ilvl="5" w:tplc="28526920" w:tentative="1">
      <w:start w:val="1"/>
      <w:numFmt w:val="lowerRoman"/>
      <w:lvlText w:val="%6."/>
      <w:lvlJc w:val="right"/>
      <w:pPr>
        <w:ind w:left="4320" w:hanging="180"/>
      </w:pPr>
    </w:lvl>
    <w:lvl w:ilvl="6" w:tplc="28526920" w:tentative="1">
      <w:start w:val="1"/>
      <w:numFmt w:val="decimal"/>
      <w:lvlText w:val="%7."/>
      <w:lvlJc w:val="left"/>
      <w:pPr>
        <w:ind w:left="5040" w:hanging="360"/>
      </w:pPr>
    </w:lvl>
    <w:lvl w:ilvl="7" w:tplc="28526920" w:tentative="1">
      <w:start w:val="1"/>
      <w:numFmt w:val="lowerLetter"/>
      <w:lvlText w:val="%8."/>
      <w:lvlJc w:val="left"/>
      <w:pPr>
        <w:ind w:left="5760" w:hanging="360"/>
      </w:pPr>
    </w:lvl>
    <w:lvl w:ilvl="8" w:tplc="28526920" w:tentative="1">
      <w:start w:val="1"/>
      <w:numFmt w:val="lowerRoman"/>
      <w:lvlText w:val="%9."/>
      <w:lvlJc w:val="right"/>
      <w:pPr>
        <w:ind w:left="6480" w:hanging="180"/>
      </w:pPr>
    </w:lvl>
  </w:abstractNum>
  <w:abstractNum w:abstractNumId="18582">
    <w:multiLevelType w:val="hybridMultilevel"/>
    <w:lvl w:ilvl="0" w:tplc="98139777">
      <w:start w:val="1"/>
      <w:numFmt w:val="decimal"/>
      <w:lvlText w:val="%1."/>
      <w:lvlJc w:val="left"/>
      <w:pPr>
        <w:ind w:left="720" w:hanging="360"/>
      </w:pPr>
    </w:lvl>
    <w:lvl w:ilvl="1" w:tplc="98139777" w:tentative="1">
      <w:start w:val="1"/>
      <w:numFmt w:val="lowerLetter"/>
      <w:lvlText w:val="%2."/>
      <w:lvlJc w:val="left"/>
      <w:pPr>
        <w:ind w:left="1440" w:hanging="360"/>
      </w:pPr>
    </w:lvl>
    <w:lvl w:ilvl="2" w:tplc="98139777" w:tentative="1">
      <w:start w:val="1"/>
      <w:numFmt w:val="lowerRoman"/>
      <w:lvlText w:val="%3."/>
      <w:lvlJc w:val="right"/>
      <w:pPr>
        <w:ind w:left="2160" w:hanging="180"/>
      </w:pPr>
    </w:lvl>
    <w:lvl w:ilvl="3" w:tplc="98139777" w:tentative="1">
      <w:start w:val="1"/>
      <w:numFmt w:val="decimal"/>
      <w:lvlText w:val="%4."/>
      <w:lvlJc w:val="left"/>
      <w:pPr>
        <w:ind w:left="2880" w:hanging="360"/>
      </w:pPr>
    </w:lvl>
    <w:lvl w:ilvl="4" w:tplc="98139777" w:tentative="1">
      <w:start w:val="1"/>
      <w:numFmt w:val="lowerLetter"/>
      <w:lvlText w:val="%5."/>
      <w:lvlJc w:val="left"/>
      <w:pPr>
        <w:ind w:left="3600" w:hanging="360"/>
      </w:pPr>
    </w:lvl>
    <w:lvl w:ilvl="5" w:tplc="98139777" w:tentative="1">
      <w:start w:val="1"/>
      <w:numFmt w:val="lowerRoman"/>
      <w:lvlText w:val="%6."/>
      <w:lvlJc w:val="right"/>
      <w:pPr>
        <w:ind w:left="4320" w:hanging="180"/>
      </w:pPr>
    </w:lvl>
    <w:lvl w:ilvl="6" w:tplc="98139777" w:tentative="1">
      <w:start w:val="1"/>
      <w:numFmt w:val="decimal"/>
      <w:lvlText w:val="%7."/>
      <w:lvlJc w:val="left"/>
      <w:pPr>
        <w:ind w:left="5040" w:hanging="360"/>
      </w:pPr>
    </w:lvl>
    <w:lvl w:ilvl="7" w:tplc="98139777" w:tentative="1">
      <w:start w:val="1"/>
      <w:numFmt w:val="lowerLetter"/>
      <w:lvlText w:val="%8."/>
      <w:lvlJc w:val="left"/>
      <w:pPr>
        <w:ind w:left="5760" w:hanging="360"/>
      </w:pPr>
    </w:lvl>
    <w:lvl w:ilvl="8" w:tplc="98139777" w:tentative="1">
      <w:start w:val="1"/>
      <w:numFmt w:val="lowerRoman"/>
      <w:lvlText w:val="%9."/>
      <w:lvlJc w:val="right"/>
      <w:pPr>
        <w:ind w:left="6480" w:hanging="180"/>
      </w:pPr>
    </w:lvl>
  </w:abstractNum>
  <w:abstractNum w:abstractNumId="18581">
    <w:multiLevelType w:val="hybridMultilevel"/>
    <w:lvl w:ilvl="0" w:tplc="24683532">
      <w:start w:val="1"/>
      <w:numFmt w:val="decimal"/>
      <w:lvlText w:val="%1."/>
      <w:lvlJc w:val="left"/>
      <w:pPr>
        <w:ind w:left="720" w:hanging="360"/>
      </w:pPr>
    </w:lvl>
    <w:lvl w:ilvl="1" w:tplc="24683532" w:tentative="1">
      <w:start w:val="1"/>
      <w:numFmt w:val="lowerLetter"/>
      <w:lvlText w:val="%2."/>
      <w:lvlJc w:val="left"/>
      <w:pPr>
        <w:ind w:left="1440" w:hanging="360"/>
      </w:pPr>
    </w:lvl>
    <w:lvl w:ilvl="2" w:tplc="24683532" w:tentative="1">
      <w:start w:val="1"/>
      <w:numFmt w:val="lowerRoman"/>
      <w:lvlText w:val="%3."/>
      <w:lvlJc w:val="right"/>
      <w:pPr>
        <w:ind w:left="2160" w:hanging="180"/>
      </w:pPr>
    </w:lvl>
    <w:lvl w:ilvl="3" w:tplc="24683532" w:tentative="1">
      <w:start w:val="1"/>
      <w:numFmt w:val="decimal"/>
      <w:lvlText w:val="%4."/>
      <w:lvlJc w:val="left"/>
      <w:pPr>
        <w:ind w:left="2880" w:hanging="360"/>
      </w:pPr>
    </w:lvl>
    <w:lvl w:ilvl="4" w:tplc="24683532" w:tentative="1">
      <w:start w:val="1"/>
      <w:numFmt w:val="lowerLetter"/>
      <w:lvlText w:val="%5."/>
      <w:lvlJc w:val="left"/>
      <w:pPr>
        <w:ind w:left="3600" w:hanging="360"/>
      </w:pPr>
    </w:lvl>
    <w:lvl w:ilvl="5" w:tplc="24683532" w:tentative="1">
      <w:start w:val="1"/>
      <w:numFmt w:val="lowerRoman"/>
      <w:lvlText w:val="%6."/>
      <w:lvlJc w:val="right"/>
      <w:pPr>
        <w:ind w:left="4320" w:hanging="180"/>
      </w:pPr>
    </w:lvl>
    <w:lvl w:ilvl="6" w:tplc="24683532" w:tentative="1">
      <w:start w:val="1"/>
      <w:numFmt w:val="decimal"/>
      <w:lvlText w:val="%7."/>
      <w:lvlJc w:val="left"/>
      <w:pPr>
        <w:ind w:left="5040" w:hanging="360"/>
      </w:pPr>
    </w:lvl>
    <w:lvl w:ilvl="7" w:tplc="24683532" w:tentative="1">
      <w:start w:val="1"/>
      <w:numFmt w:val="lowerLetter"/>
      <w:lvlText w:val="%8."/>
      <w:lvlJc w:val="left"/>
      <w:pPr>
        <w:ind w:left="5760" w:hanging="360"/>
      </w:pPr>
    </w:lvl>
    <w:lvl w:ilvl="8" w:tplc="24683532" w:tentative="1">
      <w:start w:val="1"/>
      <w:numFmt w:val="lowerRoman"/>
      <w:lvlText w:val="%9."/>
      <w:lvlJc w:val="right"/>
      <w:pPr>
        <w:ind w:left="6480" w:hanging="180"/>
      </w:pPr>
    </w:lvl>
  </w:abstractNum>
  <w:abstractNum w:abstractNumId="18580">
    <w:multiLevelType w:val="hybridMultilevel"/>
    <w:lvl w:ilvl="0" w:tplc="10547871">
      <w:start w:val="1"/>
      <w:numFmt w:val="decimal"/>
      <w:lvlText w:val="%1."/>
      <w:lvlJc w:val="left"/>
      <w:pPr>
        <w:ind w:left="720" w:hanging="360"/>
      </w:pPr>
    </w:lvl>
    <w:lvl w:ilvl="1" w:tplc="10547871" w:tentative="1">
      <w:start w:val="1"/>
      <w:numFmt w:val="lowerLetter"/>
      <w:lvlText w:val="%2."/>
      <w:lvlJc w:val="left"/>
      <w:pPr>
        <w:ind w:left="1440" w:hanging="360"/>
      </w:pPr>
    </w:lvl>
    <w:lvl w:ilvl="2" w:tplc="10547871" w:tentative="1">
      <w:start w:val="1"/>
      <w:numFmt w:val="lowerRoman"/>
      <w:lvlText w:val="%3."/>
      <w:lvlJc w:val="right"/>
      <w:pPr>
        <w:ind w:left="2160" w:hanging="180"/>
      </w:pPr>
    </w:lvl>
    <w:lvl w:ilvl="3" w:tplc="10547871" w:tentative="1">
      <w:start w:val="1"/>
      <w:numFmt w:val="decimal"/>
      <w:lvlText w:val="%4."/>
      <w:lvlJc w:val="left"/>
      <w:pPr>
        <w:ind w:left="2880" w:hanging="360"/>
      </w:pPr>
    </w:lvl>
    <w:lvl w:ilvl="4" w:tplc="10547871" w:tentative="1">
      <w:start w:val="1"/>
      <w:numFmt w:val="lowerLetter"/>
      <w:lvlText w:val="%5."/>
      <w:lvlJc w:val="left"/>
      <w:pPr>
        <w:ind w:left="3600" w:hanging="360"/>
      </w:pPr>
    </w:lvl>
    <w:lvl w:ilvl="5" w:tplc="10547871" w:tentative="1">
      <w:start w:val="1"/>
      <w:numFmt w:val="lowerRoman"/>
      <w:lvlText w:val="%6."/>
      <w:lvlJc w:val="right"/>
      <w:pPr>
        <w:ind w:left="4320" w:hanging="180"/>
      </w:pPr>
    </w:lvl>
    <w:lvl w:ilvl="6" w:tplc="10547871" w:tentative="1">
      <w:start w:val="1"/>
      <w:numFmt w:val="decimal"/>
      <w:lvlText w:val="%7."/>
      <w:lvlJc w:val="left"/>
      <w:pPr>
        <w:ind w:left="5040" w:hanging="360"/>
      </w:pPr>
    </w:lvl>
    <w:lvl w:ilvl="7" w:tplc="10547871" w:tentative="1">
      <w:start w:val="1"/>
      <w:numFmt w:val="lowerLetter"/>
      <w:lvlText w:val="%8."/>
      <w:lvlJc w:val="left"/>
      <w:pPr>
        <w:ind w:left="5760" w:hanging="360"/>
      </w:pPr>
    </w:lvl>
    <w:lvl w:ilvl="8" w:tplc="10547871" w:tentative="1">
      <w:start w:val="1"/>
      <w:numFmt w:val="lowerRoman"/>
      <w:lvlText w:val="%9."/>
      <w:lvlJc w:val="right"/>
      <w:pPr>
        <w:ind w:left="6480" w:hanging="180"/>
      </w:pPr>
    </w:lvl>
  </w:abstractNum>
  <w:abstractNum w:abstractNumId="18579">
    <w:multiLevelType w:val="hybridMultilevel"/>
    <w:lvl w:ilvl="0" w:tplc="97640800">
      <w:start w:val="1"/>
      <w:numFmt w:val="decimal"/>
      <w:lvlText w:val="%1."/>
      <w:lvlJc w:val="left"/>
      <w:pPr>
        <w:ind w:left="720" w:hanging="360"/>
      </w:pPr>
    </w:lvl>
    <w:lvl w:ilvl="1" w:tplc="97640800" w:tentative="1">
      <w:start w:val="1"/>
      <w:numFmt w:val="lowerLetter"/>
      <w:lvlText w:val="%2."/>
      <w:lvlJc w:val="left"/>
      <w:pPr>
        <w:ind w:left="1440" w:hanging="360"/>
      </w:pPr>
    </w:lvl>
    <w:lvl w:ilvl="2" w:tplc="97640800" w:tentative="1">
      <w:start w:val="1"/>
      <w:numFmt w:val="lowerRoman"/>
      <w:lvlText w:val="%3."/>
      <w:lvlJc w:val="right"/>
      <w:pPr>
        <w:ind w:left="2160" w:hanging="180"/>
      </w:pPr>
    </w:lvl>
    <w:lvl w:ilvl="3" w:tplc="97640800" w:tentative="1">
      <w:start w:val="1"/>
      <w:numFmt w:val="decimal"/>
      <w:lvlText w:val="%4."/>
      <w:lvlJc w:val="left"/>
      <w:pPr>
        <w:ind w:left="2880" w:hanging="360"/>
      </w:pPr>
    </w:lvl>
    <w:lvl w:ilvl="4" w:tplc="97640800" w:tentative="1">
      <w:start w:val="1"/>
      <w:numFmt w:val="lowerLetter"/>
      <w:lvlText w:val="%5."/>
      <w:lvlJc w:val="left"/>
      <w:pPr>
        <w:ind w:left="3600" w:hanging="360"/>
      </w:pPr>
    </w:lvl>
    <w:lvl w:ilvl="5" w:tplc="97640800" w:tentative="1">
      <w:start w:val="1"/>
      <w:numFmt w:val="lowerRoman"/>
      <w:lvlText w:val="%6."/>
      <w:lvlJc w:val="right"/>
      <w:pPr>
        <w:ind w:left="4320" w:hanging="180"/>
      </w:pPr>
    </w:lvl>
    <w:lvl w:ilvl="6" w:tplc="97640800" w:tentative="1">
      <w:start w:val="1"/>
      <w:numFmt w:val="decimal"/>
      <w:lvlText w:val="%7."/>
      <w:lvlJc w:val="left"/>
      <w:pPr>
        <w:ind w:left="5040" w:hanging="360"/>
      </w:pPr>
    </w:lvl>
    <w:lvl w:ilvl="7" w:tplc="97640800" w:tentative="1">
      <w:start w:val="1"/>
      <w:numFmt w:val="lowerLetter"/>
      <w:lvlText w:val="%8."/>
      <w:lvlJc w:val="left"/>
      <w:pPr>
        <w:ind w:left="5760" w:hanging="360"/>
      </w:pPr>
    </w:lvl>
    <w:lvl w:ilvl="8" w:tplc="97640800" w:tentative="1">
      <w:start w:val="1"/>
      <w:numFmt w:val="lowerRoman"/>
      <w:lvlText w:val="%9."/>
      <w:lvlJc w:val="right"/>
      <w:pPr>
        <w:ind w:left="6480" w:hanging="180"/>
      </w:pPr>
    </w:lvl>
  </w:abstractNum>
  <w:abstractNum w:abstractNumId="18578">
    <w:multiLevelType w:val="hybridMultilevel"/>
    <w:lvl w:ilvl="0" w:tplc="77223724">
      <w:start w:val="1"/>
      <w:numFmt w:val="decimal"/>
      <w:lvlText w:val="%1."/>
      <w:lvlJc w:val="left"/>
      <w:pPr>
        <w:ind w:left="720" w:hanging="360"/>
      </w:pPr>
    </w:lvl>
    <w:lvl w:ilvl="1" w:tplc="77223724" w:tentative="1">
      <w:start w:val="1"/>
      <w:numFmt w:val="lowerLetter"/>
      <w:lvlText w:val="%2."/>
      <w:lvlJc w:val="left"/>
      <w:pPr>
        <w:ind w:left="1440" w:hanging="360"/>
      </w:pPr>
    </w:lvl>
    <w:lvl w:ilvl="2" w:tplc="77223724" w:tentative="1">
      <w:start w:val="1"/>
      <w:numFmt w:val="lowerRoman"/>
      <w:lvlText w:val="%3."/>
      <w:lvlJc w:val="right"/>
      <w:pPr>
        <w:ind w:left="2160" w:hanging="180"/>
      </w:pPr>
    </w:lvl>
    <w:lvl w:ilvl="3" w:tplc="77223724" w:tentative="1">
      <w:start w:val="1"/>
      <w:numFmt w:val="decimal"/>
      <w:lvlText w:val="%4."/>
      <w:lvlJc w:val="left"/>
      <w:pPr>
        <w:ind w:left="2880" w:hanging="360"/>
      </w:pPr>
    </w:lvl>
    <w:lvl w:ilvl="4" w:tplc="77223724" w:tentative="1">
      <w:start w:val="1"/>
      <w:numFmt w:val="lowerLetter"/>
      <w:lvlText w:val="%5."/>
      <w:lvlJc w:val="left"/>
      <w:pPr>
        <w:ind w:left="3600" w:hanging="360"/>
      </w:pPr>
    </w:lvl>
    <w:lvl w:ilvl="5" w:tplc="77223724" w:tentative="1">
      <w:start w:val="1"/>
      <w:numFmt w:val="lowerRoman"/>
      <w:lvlText w:val="%6."/>
      <w:lvlJc w:val="right"/>
      <w:pPr>
        <w:ind w:left="4320" w:hanging="180"/>
      </w:pPr>
    </w:lvl>
    <w:lvl w:ilvl="6" w:tplc="77223724" w:tentative="1">
      <w:start w:val="1"/>
      <w:numFmt w:val="decimal"/>
      <w:lvlText w:val="%7."/>
      <w:lvlJc w:val="left"/>
      <w:pPr>
        <w:ind w:left="5040" w:hanging="360"/>
      </w:pPr>
    </w:lvl>
    <w:lvl w:ilvl="7" w:tplc="77223724" w:tentative="1">
      <w:start w:val="1"/>
      <w:numFmt w:val="lowerLetter"/>
      <w:lvlText w:val="%8."/>
      <w:lvlJc w:val="left"/>
      <w:pPr>
        <w:ind w:left="5760" w:hanging="360"/>
      </w:pPr>
    </w:lvl>
    <w:lvl w:ilvl="8" w:tplc="77223724" w:tentative="1">
      <w:start w:val="1"/>
      <w:numFmt w:val="lowerRoman"/>
      <w:lvlText w:val="%9."/>
      <w:lvlJc w:val="right"/>
      <w:pPr>
        <w:ind w:left="6480" w:hanging="180"/>
      </w:pPr>
    </w:lvl>
  </w:abstractNum>
  <w:abstractNum w:abstractNumId="18577">
    <w:multiLevelType w:val="hybridMultilevel"/>
    <w:lvl w:ilvl="0" w:tplc="95948771">
      <w:start w:val="1"/>
      <w:numFmt w:val="decimal"/>
      <w:lvlText w:val="%1."/>
      <w:lvlJc w:val="left"/>
      <w:pPr>
        <w:ind w:left="720" w:hanging="360"/>
      </w:pPr>
    </w:lvl>
    <w:lvl w:ilvl="1" w:tplc="95948771" w:tentative="1">
      <w:start w:val="1"/>
      <w:numFmt w:val="lowerLetter"/>
      <w:lvlText w:val="%2."/>
      <w:lvlJc w:val="left"/>
      <w:pPr>
        <w:ind w:left="1440" w:hanging="360"/>
      </w:pPr>
    </w:lvl>
    <w:lvl w:ilvl="2" w:tplc="95948771" w:tentative="1">
      <w:start w:val="1"/>
      <w:numFmt w:val="lowerRoman"/>
      <w:lvlText w:val="%3."/>
      <w:lvlJc w:val="right"/>
      <w:pPr>
        <w:ind w:left="2160" w:hanging="180"/>
      </w:pPr>
    </w:lvl>
    <w:lvl w:ilvl="3" w:tplc="95948771" w:tentative="1">
      <w:start w:val="1"/>
      <w:numFmt w:val="decimal"/>
      <w:lvlText w:val="%4."/>
      <w:lvlJc w:val="left"/>
      <w:pPr>
        <w:ind w:left="2880" w:hanging="360"/>
      </w:pPr>
    </w:lvl>
    <w:lvl w:ilvl="4" w:tplc="95948771" w:tentative="1">
      <w:start w:val="1"/>
      <w:numFmt w:val="lowerLetter"/>
      <w:lvlText w:val="%5."/>
      <w:lvlJc w:val="left"/>
      <w:pPr>
        <w:ind w:left="3600" w:hanging="360"/>
      </w:pPr>
    </w:lvl>
    <w:lvl w:ilvl="5" w:tplc="95948771" w:tentative="1">
      <w:start w:val="1"/>
      <w:numFmt w:val="lowerRoman"/>
      <w:lvlText w:val="%6."/>
      <w:lvlJc w:val="right"/>
      <w:pPr>
        <w:ind w:left="4320" w:hanging="180"/>
      </w:pPr>
    </w:lvl>
    <w:lvl w:ilvl="6" w:tplc="95948771" w:tentative="1">
      <w:start w:val="1"/>
      <w:numFmt w:val="decimal"/>
      <w:lvlText w:val="%7."/>
      <w:lvlJc w:val="left"/>
      <w:pPr>
        <w:ind w:left="5040" w:hanging="360"/>
      </w:pPr>
    </w:lvl>
    <w:lvl w:ilvl="7" w:tplc="95948771" w:tentative="1">
      <w:start w:val="1"/>
      <w:numFmt w:val="lowerLetter"/>
      <w:lvlText w:val="%8."/>
      <w:lvlJc w:val="left"/>
      <w:pPr>
        <w:ind w:left="5760" w:hanging="360"/>
      </w:pPr>
    </w:lvl>
    <w:lvl w:ilvl="8" w:tplc="95948771" w:tentative="1">
      <w:start w:val="1"/>
      <w:numFmt w:val="lowerRoman"/>
      <w:lvlText w:val="%9."/>
      <w:lvlJc w:val="right"/>
      <w:pPr>
        <w:ind w:left="6480" w:hanging="180"/>
      </w:pPr>
    </w:lvl>
  </w:abstractNum>
  <w:abstractNum w:abstractNumId="18576">
    <w:multiLevelType w:val="hybridMultilevel"/>
    <w:lvl w:ilvl="0" w:tplc="11791878">
      <w:start w:val="1"/>
      <w:numFmt w:val="decimal"/>
      <w:lvlText w:val="%1."/>
      <w:lvlJc w:val="left"/>
      <w:pPr>
        <w:ind w:left="720" w:hanging="360"/>
      </w:pPr>
    </w:lvl>
    <w:lvl w:ilvl="1" w:tplc="11791878" w:tentative="1">
      <w:start w:val="1"/>
      <w:numFmt w:val="lowerLetter"/>
      <w:lvlText w:val="%2."/>
      <w:lvlJc w:val="left"/>
      <w:pPr>
        <w:ind w:left="1440" w:hanging="360"/>
      </w:pPr>
    </w:lvl>
    <w:lvl w:ilvl="2" w:tplc="11791878" w:tentative="1">
      <w:start w:val="1"/>
      <w:numFmt w:val="lowerRoman"/>
      <w:lvlText w:val="%3."/>
      <w:lvlJc w:val="right"/>
      <w:pPr>
        <w:ind w:left="2160" w:hanging="180"/>
      </w:pPr>
    </w:lvl>
    <w:lvl w:ilvl="3" w:tplc="11791878" w:tentative="1">
      <w:start w:val="1"/>
      <w:numFmt w:val="decimal"/>
      <w:lvlText w:val="%4."/>
      <w:lvlJc w:val="left"/>
      <w:pPr>
        <w:ind w:left="2880" w:hanging="360"/>
      </w:pPr>
    </w:lvl>
    <w:lvl w:ilvl="4" w:tplc="11791878" w:tentative="1">
      <w:start w:val="1"/>
      <w:numFmt w:val="lowerLetter"/>
      <w:lvlText w:val="%5."/>
      <w:lvlJc w:val="left"/>
      <w:pPr>
        <w:ind w:left="3600" w:hanging="360"/>
      </w:pPr>
    </w:lvl>
    <w:lvl w:ilvl="5" w:tplc="11791878" w:tentative="1">
      <w:start w:val="1"/>
      <w:numFmt w:val="lowerRoman"/>
      <w:lvlText w:val="%6."/>
      <w:lvlJc w:val="right"/>
      <w:pPr>
        <w:ind w:left="4320" w:hanging="180"/>
      </w:pPr>
    </w:lvl>
    <w:lvl w:ilvl="6" w:tplc="11791878" w:tentative="1">
      <w:start w:val="1"/>
      <w:numFmt w:val="decimal"/>
      <w:lvlText w:val="%7."/>
      <w:lvlJc w:val="left"/>
      <w:pPr>
        <w:ind w:left="5040" w:hanging="360"/>
      </w:pPr>
    </w:lvl>
    <w:lvl w:ilvl="7" w:tplc="11791878" w:tentative="1">
      <w:start w:val="1"/>
      <w:numFmt w:val="lowerLetter"/>
      <w:lvlText w:val="%8."/>
      <w:lvlJc w:val="left"/>
      <w:pPr>
        <w:ind w:left="5760" w:hanging="360"/>
      </w:pPr>
    </w:lvl>
    <w:lvl w:ilvl="8" w:tplc="11791878" w:tentative="1">
      <w:start w:val="1"/>
      <w:numFmt w:val="lowerRoman"/>
      <w:lvlText w:val="%9."/>
      <w:lvlJc w:val="right"/>
      <w:pPr>
        <w:ind w:left="6480" w:hanging="180"/>
      </w:pPr>
    </w:lvl>
  </w:abstractNum>
  <w:abstractNum w:abstractNumId="18575">
    <w:multiLevelType w:val="hybridMultilevel"/>
    <w:lvl w:ilvl="0" w:tplc="572750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575">
    <w:abstractNumId w:val="18575"/>
  </w:num>
  <w:num w:numId="18576">
    <w:abstractNumId w:val="18576"/>
  </w:num>
  <w:num w:numId="18577">
    <w:abstractNumId w:val="18577"/>
  </w:num>
  <w:num w:numId="18578">
    <w:abstractNumId w:val="18578"/>
  </w:num>
  <w:num w:numId="18579">
    <w:abstractNumId w:val="18579"/>
  </w:num>
  <w:num w:numId="18580">
    <w:abstractNumId w:val="18580"/>
  </w:num>
  <w:num w:numId="18581">
    <w:abstractNumId w:val="18581"/>
  </w:num>
  <w:num w:numId="18582">
    <w:abstractNumId w:val="18582"/>
  </w:num>
  <w:num w:numId="18583">
    <w:abstractNumId w:val="18583"/>
  </w:num>
  <w:num w:numId="18584">
    <w:abstractNumId w:val="18584"/>
  </w:num>
  <w:num w:numId="18585">
    <w:abstractNumId w:val="18585"/>
  </w:num>
  <w:num w:numId="18586">
    <w:abstractNumId w:val="18586"/>
  </w:num>
  <w:num w:numId="18587">
    <w:abstractNumId w:val="18587"/>
  </w:num>
  <w:num w:numId="18588">
    <w:abstractNumId w:val="18588"/>
  </w:num>
  <w:num w:numId="18589">
    <w:abstractNumId w:val="185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5253745" Type="http://schemas.openxmlformats.org/officeDocument/2006/relationships/comments" Target="comments.xml"/><Relationship Id="rId339026563" Type="http://schemas.microsoft.com/office/2011/relationships/commentsExtended" Target="commentsExtended.xml"/><Relationship Id="rId37061873" Type="http://schemas.openxmlformats.org/officeDocument/2006/relationships/image" Target="media/imgrId37061873.jpg"/><Relationship Id="rId221462f2ff0687bbb" Type="http://schemas.openxmlformats.org/officeDocument/2006/relationships/hyperlink" Target="https://iservice.lombardini.it/jsp/Template2/manuale.jsp?id=834&amp;parent=1604" TargetMode="External"/><Relationship Id="rId536662f2ff068973e" Type="http://schemas.openxmlformats.org/officeDocument/2006/relationships/hyperlink" Target="https://iservice.lombardini.it/jsp/Template2/manuale.jsp?id=250&amp;parent=1604" TargetMode="External"/><Relationship Id="rId411562f2ff0689ef8" Type="http://schemas.openxmlformats.org/officeDocument/2006/relationships/hyperlink" Target="https://iservice.lombardini.it/jsp/Template2/manuale.jsp?id=850&amp;parent=1604" TargetMode="External"/><Relationship Id="rId767162f2ff068a2b2" Type="http://schemas.openxmlformats.org/officeDocument/2006/relationships/hyperlink" Target="https://iservice.lombardini.it/jsp/Template2/manuale.jsp?id=828&amp;parent=1604" TargetMode="External"/><Relationship Id="rId158462f2ff068a50e" Type="http://schemas.openxmlformats.org/officeDocument/2006/relationships/hyperlink" Target="https://iservice.lombardini.it/jsp/Template2/manuale.jsp?id=832&amp;parent=1604" TargetMode="External"/><Relationship Id="rId755362f2ff06bdd8d" Type="http://schemas.openxmlformats.org/officeDocument/2006/relationships/hyperlink" Target="https://iservice.lombardini.it/jsp/Template2/manuale.jsp?id=834&amp;parent=1604" TargetMode="External"/><Relationship Id="rId465162f2ff06c4c80" Type="http://schemas.openxmlformats.org/officeDocument/2006/relationships/hyperlink" Target="https://iservice.lombardini.it/jsp/Template2/manuale.jsp?id=250&amp;parent=1604" TargetMode="External"/><Relationship Id="rId706762f2ff06dac77" Type="http://schemas.openxmlformats.org/officeDocument/2006/relationships/hyperlink" Target="https://iservice.lombardini.it/jsp/Template2/manuale.jsp?id=834&amp;parent=1604" TargetMode="External"/><Relationship Id="rId992662f2ff06e48c7" Type="http://schemas.openxmlformats.org/officeDocument/2006/relationships/hyperlink" Target="https://iservice.lombardini.it/jsp/Template2/manuale.jsp?id=250&amp;parent=1604" TargetMode="External"/><Relationship Id="rId751662f2ff0717374" Type="http://schemas.openxmlformats.org/officeDocument/2006/relationships/hyperlink" Target="https://iservice.lombardini.it/jsp/Template2/manuale.jsp?id=834&amp;parent=1604" TargetMode="External"/><Relationship Id="rId235862f2ff074ea51" Type="http://schemas.openxmlformats.org/officeDocument/2006/relationships/hyperlink" Target="https://iservice.lombardini.it/jsp/Template2/manuale.jsp?id=834&amp;parent=1604" TargetMode="External"/><Relationship Id="rId163162f2ff074ef84" Type="http://schemas.openxmlformats.org/officeDocument/2006/relationships/hyperlink" Target="https://iservice.lombardini.it/jsp/Template2/manuale.jsp?id=835&amp;parent=1604" TargetMode="External"/><Relationship Id="rId396162f2ff0757ed1" Type="http://schemas.openxmlformats.org/officeDocument/2006/relationships/hyperlink" Target="https://iservice.lombardini.it/jsp/Template2/manuale.jsp?id=848&amp;parent=1631" TargetMode="External"/><Relationship Id="rId237662f2ff0759874" Type="http://schemas.openxmlformats.org/officeDocument/2006/relationships/hyperlink" Target="https://iservice.lombardini.it/jsp/Template2/manuale.jsp?id=842&amp;parent=1604" TargetMode="External"/><Relationship Id="rId220362f2ff077fcbb" Type="http://schemas.openxmlformats.org/officeDocument/2006/relationships/hyperlink" Target="https://iservice.lombardini.it/jsp/Template2/manuale.jsp?id=834&amp;parent=1604" TargetMode="External"/><Relationship Id="rId295662f2ff0781c68" Type="http://schemas.openxmlformats.org/officeDocument/2006/relationships/hyperlink" Target="https://iservice.lombardini.it/jsp/Template2/manuale.jsp?id=855&amp;parent=1604" TargetMode="External"/><Relationship Id="rId294962f2ff07c272d" Type="http://schemas.openxmlformats.org/officeDocument/2006/relationships/hyperlink" Target="https://iservice.lombardini.it/jsp/Template2/manuale.jsp?id=834&amp;parent=1604" TargetMode="External"/><Relationship Id="rId980462f2ff07c2d2c" Type="http://schemas.openxmlformats.org/officeDocument/2006/relationships/hyperlink" Target="https://iservice.lombardini.it/jsp/Template2/manuale.jsp?id=854&amp;parent=1604" TargetMode="External"/><Relationship Id="rId340362f2ff07cf80a" Type="http://schemas.openxmlformats.org/officeDocument/2006/relationships/hyperlink" Target="https://iservice.lombardini.it/jsp/Template2/manuale.jsp?id=854&amp;parent=1604" TargetMode="External"/><Relationship Id="rId508862f2ff07e4861" Type="http://schemas.openxmlformats.org/officeDocument/2006/relationships/hyperlink" Target="https://iservice.lombardini.it/jsp/Template2/manuale.jsp?id=834&amp;parent=1604" TargetMode="External"/><Relationship Id="rId138562f2ff067ad93" Type="http://schemas.openxmlformats.org/officeDocument/2006/relationships/image" Target="media/imgrId138562f2ff067ad93.jpg"/><Relationship Id="rId211862f2ff0686c9d" Type="http://schemas.openxmlformats.org/officeDocument/2006/relationships/image" Target="media/imgrId211862f2ff0686c9d.jpg"/><Relationship Id="rId716162f2ff0691942" Type="http://schemas.openxmlformats.org/officeDocument/2006/relationships/image" Target="media/imgrId716162f2ff0691942.jpg"/><Relationship Id="rId607262f2ff069e2da" Type="http://schemas.openxmlformats.org/officeDocument/2006/relationships/image" Target="media/imgrId607262f2ff069e2da.jpg"/><Relationship Id="rId922562f2ff06a8992" Type="http://schemas.openxmlformats.org/officeDocument/2006/relationships/image" Target="media/imgrId922562f2ff06a8992.jpg"/><Relationship Id="rId684562f2ff06b51cf" Type="http://schemas.openxmlformats.org/officeDocument/2006/relationships/image" Target="media/imgrId684562f2ff06b51cf.jpg"/><Relationship Id="rId627062f2ff06bcf59" Type="http://schemas.openxmlformats.org/officeDocument/2006/relationships/image" Target="media/imgrId627062f2ff06bcf59.jpg"/><Relationship Id="rId706562f2ff06c42db" Type="http://schemas.openxmlformats.org/officeDocument/2006/relationships/image" Target="media/imgrId706562f2ff06c42db.jpg"/><Relationship Id="rId964262f2ff06cfcf2" Type="http://schemas.openxmlformats.org/officeDocument/2006/relationships/image" Target="media/imgrId964262f2ff06cfcf2.jpg"/><Relationship Id="rId580562f2ff06d9e8e" Type="http://schemas.openxmlformats.org/officeDocument/2006/relationships/image" Target="media/imgrId580562f2ff06d9e8e.jpg"/><Relationship Id="rId197962f2ff06e3b7f" Type="http://schemas.openxmlformats.org/officeDocument/2006/relationships/image" Target="media/imgrId197962f2ff06e3b7f.jpg"/><Relationship Id="rId698962f2ff06ed30c" Type="http://schemas.openxmlformats.org/officeDocument/2006/relationships/image" Target="media/imgrId698962f2ff06ed30c.jpg"/><Relationship Id="rId753562f2ff07051d9" Type="http://schemas.openxmlformats.org/officeDocument/2006/relationships/image" Target="media/imgrId753562f2ff07051d9.jpg"/><Relationship Id="rId972662f2ff070ca52" Type="http://schemas.openxmlformats.org/officeDocument/2006/relationships/image" Target="media/imgrId972662f2ff070ca52.jpg"/><Relationship Id="rId824962f2ff07164ab" Type="http://schemas.openxmlformats.org/officeDocument/2006/relationships/image" Target="media/imgrId824962f2ff07164ab.jpg"/><Relationship Id="rId608062f2ff072538f" Type="http://schemas.openxmlformats.org/officeDocument/2006/relationships/image" Target="media/imgrId608062f2ff072538f.jpg"/><Relationship Id="rId567762f2ff072fcb5" Type="http://schemas.openxmlformats.org/officeDocument/2006/relationships/image" Target="media/imgrId567762f2ff072fcb5.jpg"/><Relationship Id="rId855762f2ff073e01f" Type="http://schemas.openxmlformats.org/officeDocument/2006/relationships/image" Target="media/imgrId855762f2ff073e01f.jpg"/><Relationship Id="rId791262f2ff0747854" Type="http://schemas.openxmlformats.org/officeDocument/2006/relationships/image" Target="media/imgrId791262f2ff0747854.jpg"/><Relationship Id="rId664662f2ff074e21f" Type="http://schemas.openxmlformats.org/officeDocument/2006/relationships/image" Target="media/imgrId664662f2ff074e21f.jpg"/><Relationship Id="rId356062f2ff075726d" Type="http://schemas.openxmlformats.org/officeDocument/2006/relationships/image" Target="media/imgrId356062f2ff075726d.jpg"/><Relationship Id="rId163962f2ff0765f8e" Type="http://schemas.openxmlformats.org/officeDocument/2006/relationships/image" Target="media/imgrId163962f2ff0765f8e.jpg"/><Relationship Id="rId252662f2ff0770076" Type="http://schemas.openxmlformats.org/officeDocument/2006/relationships/image" Target="media/imgrId252662f2ff0770076.jpg"/><Relationship Id="rId125562f2ff0777113" Type="http://schemas.openxmlformats.org/officeDocument/2006/relationships/image" Target="media/imgrId125562f2ff0777113.jpg"/><Relationship Id="rId885762f2ff077e637" Type="http://schemas.openxmlformats.org/officeDocument/2006/relationships/image" Target="media/imgrId885762f2ff077e637.jpg"/><Relationship Id="rId508362f2ff0789989" Type="http://schemas.openxmlformats.org/officeDocument/2006/relationships/image" Target="media/imgrId508362f2ff0789989.jpg"/><Relationship Id="rId509462f2ff07968ad" Type="http://schemas.openxmlformats.org/officeDocument/2006/relationships/image" Target="media/imgrId509462f2ff07968ad.jpg"/><Relationship Id="rId551862f2ff07a4fa2" Type="http://schemas.openxmlformats.org/officeDocument/2006/relationships/image" Target="media/imgrId551862f2ff07a4fa2.jpg"/><Relationship Id="rId280562f2ff07b0c73" Type="http://schemas.openxmlformats.org/officeDocument/2006/relationships/image" Target="media/imgrId280562f2ff07b0c73.jpg"/><Relationship Id="rId907462f2ff07b8639" Type="http://schemas.openxmlformats.org/officeDocument/2006/relationships/image" Target="media/imgrId907462f2ff07b8639.jpg"/><Relationship Id="rId103762f2ff07c2016" Type="http://schemas.openxmlformats.org/officeDocument/2006/relationships/image" Target="media/imgrId103762f2ff07c2016.jpg"/><Relationship Id="rId549762f2ff07cdd7f" Type="http://schemas.openxmlformats.org/officeDocument/2006/relationships/image" Target="media/imgrId549762f2ff07cdd7f.jpg"/><Relationship Id="rId471762f2ff07d83ff" Type="http://schemas.openxmlformats.org/officeDocument/2006/relationships/image" Target="media/imgrId471762f2ff07d83ff.jpg"/><Relationship Id="rId947762f2ff07dd3e0" Type="http://schemas.openxmlformats.org/officeDocument/2006/relationships/image" Target="media/imgrId947762f2ff07dd3e0.jpg"/><Relationship Id="rId375862f2ff07e4128" Type="http://schemas.openxmlformats.org/officeDocument/2006/relationships/image" Target="media/imgrId375862f2ff07e4128.jpg"/><Relationship Id="rId313262f2ff07ec7e6" Type="http://schemas.openxmlformats.org/officeDocument/2006/relationships/image" Target="media/imgrId313262f2ff07ec7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061873" Type="http://schemas.openxmlformats.org/officeDocument/2006/relationships/image" Target="media/imgrId370618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061873" Type="http://schemas.openxmlformats.org/officeDocument/2006/relationships/image" Target="media/imgrId370618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061873" Type="http://schemas.openxmlformats.org/officeDocument/2006/relationships/image" Target="media/imgrId370618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061873" Type="http://schemas.openxmlformats.org/officeDocument/2006/relationships/image" Target="media/imgrId370618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061873" Type="http://schemas.openxmlformats.org/officeDocument/2006/relationships/image" Target="media/imgrId370618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061873" Type="http://schemas.openxmlformats.org/officeDocument/2006/relationships/image" Target="media/imgrId370618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