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Angaben zur Wartung</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 M: Verwendung und Wartung (Rev_14.2)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31498400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4152835"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73622247" w:name="ctxt"/>
    <w:bookmarkEnd w:id="73622247"/>
    <w:p>
      <w:pPr>
        <w:widowControl w:val="on"/>
        <w:pBdr/>
        <w:spacing w:before="75" w:after="75" w:line="240" w:lineRule="auto"/>
        <w:ind w:left="75" w:right="75"/>
        <w:jc w:val="left"/>
      </w:pPr>
    </w:p>
    <w:p>
      <w:pPr>
        <w:pStyle w:val="Titolo1"/>
      </w:pPr>
      <w:r>
        <w:rPr/>
        <w:t xml:space="preserve">Angaben zur Wartung</w:t>
      </w:r>
    </w:p>
    <w:p>
      <w:pPr>
        <w:widowControl w:val="on"/>
        <w:pBdr/>
        <w:spacing w:before="0" w:after="0" w:line="240" w:lineRule="auto"/>
        <w:ind w:left="0" w:right="0"/>
        <w:jc w:val="left"/>
      </w:pPr>
    </w:p>
    <w:p>
      <w:pPr>
        <w:pStyle w:val="Titolo2"/>
      </w:pPr>
      <w:r>
        <w:rPr/>
        <w:t xml:space="preserve">Nützliche Informationen zur Wartung</w:t>
      </w:r>
    </w:p>
    <w:p>
      <w:pPr>
        <w:numPr>
          <w:ilvl w:val="0"/>
          <w:numId w:val="6161"/>
        </w:numPr>
        <w:spacing w:before="0" w:after="0" w:line="240" w:lineRule="auto"/>
        <w:jc w:val="left"/>
        <w:rPr>
          <w:color w:val="00274C"/>
          <w:sz w:val="20"/>
          <w:szCs w:val="20"/>
        </w:rPr>
      </w:pPr>
      <w:r>
        <w:rPr>
          <w:color w:val="00274C"/>
          <w:sz w:val="20"/>
          <w:szCs w:val="20"/>
          <w:u w:val="none"/>
        </w:rPr>
        <w:t xml:space="preserve">In diesem Kapitel werden jene Vorgänge dargelegt, die direkt vom Benutzer durchgeführt werden können, sofern dieser über die notwendigen Fähigkeiten verfügt. Die Tätigkeiten sind in </w:t>
      </w:r>
      <w:hyperlink r:id="rId47276305efdef4042" w:history="1">
        <w:r>
          <w:rPr>
            <w:rStyle w:val="DefaultParagraphFontPHPDOCX"/>
            <w:b/>
            <w:bCs/>
            <w:color w:val="0000FF"/>
            <w:sz w:val="20"/>
            <w:szCs w:val="20"/>
            <w:u w:val="single" w:color=""/>
          </w:rPr>
          <w:t xml:space="preserve">Tab. 5.1 und Tab. 5.2</w:t>
        </w:r>
      </w:hyperlink>
      <w:r>
        <w:rPr>
          <w:color w:val="00274C"/>
          <w:sz w:val="20"/>
          <w:szCs w:val="20"/>
          <w:u w:val="none"/>
        </w:rPr>
        <w:t xml:space="preserve"> beschrieben.</w:t>
      </w:r>
    </w:p>
    <w:p>
      <w:pPr>
        <w:numPr>
          <w:ilvl w:val="0"/>
          <w:numId w:val="6161"/>
        </w:numPr>
        <w:spacing w:before="0" w:after="0" w:line="240" w:lineRule="auto"/>
        <w:jc w:val="left"/>
        <w:rPr>
          <w:color w:val="00274C"/>
          <w:sz w:val="20"/>
          <w:szCs w:val="20"/>
        </w:rPr>
      </w:pPr>
      <w:r>
        <w:rPr>
          <w:color w:val="00274C"/>
          <w:sz w:val="20"/>
          <w:szCs w:val="20"/>
          <w:u w:val="none"/>
        </w:rPr>
        <w:t xml:space="preserve">Die regelmäßigen Kontrollen und die Wartungstätigkeiten müssen in Übereinstimmung mit den im vorliegenden Handbuch angeführten Modalitäten und Zeitabständen durchgeführt werden und gehen zu Lasten des Benutzers.</w:t>
      </w:r>
    </w:p>
    <w:p>
      <w:pPr>
        <w:numPr>
          <w:ilvl w:val="0"/>
          <w:numId w:val="6161"/>
        </w:numPr>
        <w:spacing w:before="0" w:after="0" w:line="240" w:lineRule="auto"/>
        <w:jc w:val="left"/>
        <w:rPr>
          <w:color w:val="00274C"/>
          <w:sz w:val="20"/>
          <w:szCs w:val="20"/>
        </w:rPr>
      </w:pPr>
      <w:r>
        <w:rPr>
          <w:color w:val="00274C"/>
          <w:sz w:val="20"/>
          <w:szCs w:val="20"/>
          <w:u w:val="none"/>
        </w:rPr>
        <w:t xml:space="preserve">Die Nichteinhaltung der Normen und der Zeitabstände für die Wartung beeinträchtigt den einwandfreien Betrieb des Motors und seine Lebensdauer und führt in Folge zu einem Verfall der Garantie.</w:t>
      </w:r>
    </w:p>
    <w:p>
      <w:pPr>
        <w:numPr>
          <w:ilvl w:val="0"/>
          <w:numId w:val="6161"/>
        </w:numPr>
        <w:spacing w:before="0" w:after="0" w:line="240" w:lineRule="auto"/>
        <w:jc w:val="left"/>
        <w:rPr>
          <w:color w:val="00274C"/>
          <w:sz w:val="20"/>
          <w:szCs w:val="20"/>
        </w:rPr>
      </w:pPr>
      <w:r>
        <w:rPr>
          <w:color w:val="00274C"/>
          <w:sz w:val="20"/>
          <w:szCs w:val="20"/>
          <w:u w:val="none"/>
        </w:rPr>
        <w:t xml:space="preserve">Um Personen- und Sachschäden vorzubeugen ist es notwendig, vor Durchführung von Tätigkeiten am Motor die im Folgenden angeführten Hinweise genau zu lesen.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206803" name="name44806305efdf150f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3686305efdf150e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Achtung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6161"/>
        </w:numPr>
        <w:spacing w:before="0" w:after="0" w:line="240" w:lineRule="auto"/>
        <w:jc w:val="left"/>
        <w:rPr>
          <w:color w:val="00274C"/>
          <w:sz w:val="20"/>
          <w:szCs w:val="20"/>
        </w:rPr>
      </w:pPr>
      <w:r>
        <w:rPr>
          <w:color w:val="00274C"/>
          <w:sz w:val="20"/>
          <w:szCs w:val="20"/>
          <w:u w:val="none"/>
        </w:rPr>
        <w:t xml:space="preserve">Sämtliche Tätigkeiten dürfen nur bei abgestelltem und auf Umgebungstemperatur abgekühltem Motor durchgeführt werden.</w:t>
      </w:r>
    </w:p>
    <w:p>
      <w:pPr>
        <w:numPr>
          <w:ilvl w:val="0"/>
          <w:numId w:val="6161"/>
        </w:numPr>
        <w:spacing w:before="0" w:after="0" w:line="240" w:lineRule="auto"/>
        <w:jc w:val="left"/>
        <w:rPr>
          <w:color w:val="00274C"/>
          <w:sz w:val="20"/>
          <w:szCs w:val="20"/>
        </w:rPr>
      </w:pPr>
      <w:r>
        <w:rPr>
          <w:color w:val="00274C"/>
          <w:sz w:val="20"/>
          <w:szCs w:val="20"/>
          <w:u w:val="none"/>
        </w:rPr>
        <w:t xml:space="preserve">Für die Vorgänge zum Tanken und zur Ölstandskontrolle muss sich der Motor in horizontaler Position befinden.</w:t>
      </w:r>
    </w:p>
    <w:p>
      <w:pPr>
        <w:numPr>
          <w:ilvl w:val="0"/>
          <w:numId w:val="6161"/>
        </w:numPr>
        <w:spacing w:before="0" w:after="0" w:line="240" w:lineRule="auto"/>
        <w:jc w:val="left"/>
        <w:rPr>
          <w:color w:val="00274C"/>
          <w:sz w:val="20"/>
          <w:szCs w:val="20"/>
        </w:rPr>
      </w:pPr>
      <w:r>
        <w:rPr>
          <w:color w:val="00274C"/>
          <w:sz w:val="20"/>
          <w:szCs w:val="20"/>
          <w:u w:val="none"/>
        </w:rPr>
        <w:t xml:space="preserve">Zur Vermeidung von Ölaustritten muss vor jedem Anlassen des Motors sichergestellt werden, dass: - der Ölmessstab korrekt eingesetzt ist;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folgende Komponenten fest geschlossen sind: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die Öl-Ablassschraube;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der Öl-Einfüllstutzen.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343044" name="name81856305efdf1fc7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016305efdf1fc7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6161"/>
        </w:numPr>
        <w:spacing w:before="0" w:after="0" w:line="240" w:lineRule="auto"/>
        <w:jc w:val="left"/>
        <w:rPr>
          <w:color w:val="00274C"/>
          <w:sz w:val="20"/>
          <w:szCs w:val="20"/>
        </w:rPr>
      </w:pPr>
      <w:r>
        <w:rPr>
          <w:color w:val="00274C"/>
          <w:sz w:val="20"/>
          <w:szCs w:val="20"/>
          <w:u w:val="none"/>
        </w:rPr>
        <w:t xml:space="preserve">Vor Ausführung der Arbeiten </w:t>
      </w:r>
      <w:hyperlink r:id="rId76736305efdf206a8" w:history="1">
        <w:r>
          <w:rPr>
            <w:rStyle w:val="DefaultParagraphFontPHPDOCX"/>
            <w:b/>
            <w:bCs/>
            <w:color w:val="0000FF"/>
            <w:sz w:val="20"/>
            <w:szCs w:val="20"/>
            <w:u w:val="single" w:color=""/>
          </w:rPr>
          <w:t xml:space="preserve">Abs. 3.2.2</w:t>
        </w:r>
      </w:hyperlink>
      <w:r>
        <w:rPr>
          <w:color w:val="00274C"/>
          <w:sz w:val="20"/>
          <w:szCs w:val="20"/>
          <w:u w:val="none"/>
        </w:rPr>
        <w:t xml:space="preserve"> lesen.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102765" name="name56416305efdf2aec9"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9946305efdf2aec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Gefahr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6161"/>
        </w:numPr>
        <w:spacing w:before="0" w:after="0" w:line="240" w:lineRule="auto"/>
        <w:jc w:val="left"/>
        <w:rPr>
          <w:color w:val="00274C"/>
          <w:sz w:val="20"/>
          <w:szCs w:val="20"/>
        </w:rPr>
      </w:pPr>
      <w:r>
        <w:rPr>
          <w:color w:val="00274C"/>
          <w:sz w:val="20"/>
          <w:szCs w:val="20"/>
          <w:u w:val="none"/>
        </w:rPr>
        <w:t xml:space="preserve">Für die Sicherheitshinweise siehe </w:t>
      </w:r>
      <w:hyperlink r:id="rId97276305efdf2be5d" w:history="1">
        <w:r>
          <w:rPr>
            <w:rStyle w:val="DefaultParagraphFontPHPDOCX"/>
            <w:b/>
            <w:bCs/>
            <w:color w:val="0000FF"/>
            <w:sz w:val="20"/>
            <w:szCs w:val="20"/>
            <w:u w:val="none"/>
          </w:rPr>
          <w:t xml:space="preserve">Kap. 3</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Periodische Wartung</w:t>
      </w:r>
    </w:p>
    <w:p>
      <w:pPr>
        <w:widowControl w:val="on"/>
        <w:pBdr/>
        <w:spacing w:before="0" w:after="0" w:line="262" w:lineRule="auto"/>
        <w:ind w:left="0" w:right="0"/>
        <w:jc w:val="left"/>
      </w:pPr>
      <w:r>
        <w:rPr>
          <w:color w:val="00274C"/>
          <w:sz w:val="20"/>
          <w:szCs w:val="20"/>
          <w:u w:val="none"/>
        </w:rPr>
        <w:t xml:space="preserve">Die Intervalle für die vorbeugende Wartung, die in den Tabellen </w:t>
      </w:r>
      <w:r>
        <w:rPr>
          <w:b/>
          <w:bCs/>
          <w:color w:val="00274C"/>
          <w:sz w:val="20"/>
          <w:szCs w:val="20"/>
          <w:u w:val="none"/>
        </w:rPr>
        <w:t xml:space="preserve">5.1, 5.2, 5.3 und 5.4</w:t>
      </w:r>
      <w:r>
        <w:rPr>
          <w:color w:val="00274C"/>
          <w:sz w:val="20"/>
          <w:szCs w:val="20"/>
          <w:u w:val="none"/>
        </w:rPr>
        <w:t xml:space="preserve"> angegeben sind, treffen für einen unter normalen Betriebsbedingungen und mit Kraftstoff und Öl mit den empfohlenen Spezifikationen arbeitenden Motor zu.</w:t>
      </w:r>
    </w:p>
    <w:p>
      <w:pPr>
        <w:widowControl w:val="on"/>
        <w:pBdr/>
        <w:spacing w:before="0" w:after="0" w:line="262" w:lineRule="auto"/>
        <w:ind w:left="0" w:right="0"/>
        <w:jc w:val="right"/>
      </w:pPr>
      <w:r>
        <w:rPr>
          <w:b/>
          <w:bCs/>
          <w:color w:val="00274C"/>
          <w:sz w:val="20"/>
          <w:szCs w:val="20"/>
          <w:u w:val="none"/>
        </w:rPr>
        <w:br/>
        <w:t xml:space="preserve">5.1</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REINIGUNG UND ÜBERPRÜFUNG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BESCHREIBUNG DES VORGANGS</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ABS.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Motorölstand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13656305efdf2ecbe" w:history="1">
              <w:r>
                <w:rPr>
                  <w:rStyle w:val="DefaultParagraphFontPHPDOCX"/>
                  <w:b/>
                  <w:bCs/>
                  <w:color w:val="0000FF"/>
                  <w:position w:val="-2"/>
                  <w:sz w:val="20"/>
                  <w:szCs w:val="20"/>
                  <w:u w:val="none"/>
                  <w:shd w:val="clear" w:color="auto" w:fill="E1E2E0"/>
                </w:rPr>
                <w:t xml:space="preserve">5.3</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Kühlmittelstand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51476305efdf2f48a" w:history="1">
              <w:r>
                <w:rPr>
                  <w:rStyle w:val="DefaultParagraphFontPHPDOCX"/>
                  <w:b/>
                  <w:bCs/>
                  <w:color w:val="0000FF"/>
                  <w:position w:val="-2"/>
                  <w:sz w:val="20"/>
                  <w:szCs w:val="20"/>
                  <w:u w:val="none"/>
                  <w:shd w:val="clear" w:color="auto" w:fill="E1E2E0"/>
                </w:rPr>
                <w:t xml:space="preserve">5.8</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Vorhandensein von Wasser im Kraftstofffilter</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52526305efdf2fbc1" w:history="1">
              <w:r>
                <w:rPr>
                  <w:rStyle w:val="DefaultParagraphFontPHPDOCX"/>
                  <w:b/>
                  <w:bCs/>
                  <w:color w:val="0000FF"/>
                  <w:position w:val="-2"/>
                  <w:sz w:val="20"/>
                  <w:szCs w:val="20"/>
                  <w:u w:val="none"/>
                  <w:shd w:val="clear" w:color="auto" w:fill="E1E2E0"/>
                </w:rPr>
                <w:t xml:space="preserve">5.10</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Trockenluftfiltereinsatz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16016305efdf30394" w:history="1">
              <w:r>
                <w:rPr>
                  <w:rStyle w:val="DefaultParagraphFontPHPDOCX"/>
                  <w:b/>
                  <w:bCs/>
                  <w:color w:val="0000FF"/>
                  <w:position w:val="-2"/>
                  <w:sz w:val="20"/>
                  <w:szCs w:val="20"/>
                  <w:u w:val="none"/>
                  <w:shd w:val="clear" w:color="auto" w:fill="E1E2E0"/>
                </w:rPr>
                <w:t xml:space="preserve">5.5</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Wärmeaustauschfläche des Kühlers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45096305efdf30b2f" w:history="1">
              <w:r>
                <w:rPr>
                  <w:rStyle w:val="DefaultParagraphFontPHPDOCX"/>
                  <w:b/>
                  <w:bCs/>
                  <w:color w:val="0000FF"/>
                  <w:position w:val="-2"/>
                  <w:sz w:val="20"/>
                  <w:szCs w:val="20"/>
                  <w:u w:val="none"/>
                  <w:shd w:val="clear" w:color="auto" w:fill="E1E2E0"/>
                </w:rPr>
                <w:t xml:space="preserve">5.6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Drehstromgenerator-Riemen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13406305efdf312e3" w:history="1">
              <w:r>
                <w:rPr>
                  <w:rStyle w:val="DefaultParagraphFontPHPDOCX"/>
                  <w:b/>
                  <w:bCs/>
                  <w:color w:val="0000FF"/>
                  <w:position w:val="-2"/>
                  <w:sz w:val="20"/>
                  <w:szCs w:val="20"/>
                  <w:u w:val="none"/>
                  <w:shd w:val="clear" w:color="auto" w:fill="E1E2E0"/>
                </w:rPr>
                <w:t xml:space="preserve">5.9</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Gummischlauch (Luftzufuhr/Kühlmittel)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17276305efdf31c44" w:history="1">
              <w:r>
                <w:rPr>
                  <w:rStyle w:val="DefaultParagraphFontPHPDOCX"/>
                  <w:b/>
                  <w:bCs/>
                  <w:color w:val="0000FF"/>
                  <w:position w:val="-2"/>
                  <w:sz w:val="20"/>
                  <w:szCs w:val="20"/>
                  <w:u w:val="none"/>
                  <w:shd w:val="clear" w:color="auto" w:fill="E1E2E0"/>
                </w:rPr>
                <w:t xml:space="preserve">5.7</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Kraftstoffschlauch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Anlasser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right"/>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BESCHREIBUNG DES VORGANGS</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ABS.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Drehstromgenerator-Riemen </w:t>
            </w:r>
            <w:r>
              <w:rPr>
                <w:color w:val="00274C"/>
                <w:position w:val="3"/>
                <w:sz w:val="17"/>
                <w:szCs w:val="17"/>
                <w:u w:val="none"/>
                <w:shd w:val="clear" w:color="auto" w:fill="E1E2E0"/>
                <w:vertAlign w:val="superscript"/>
                <w:vertAlign w:val="superscript"/>
              </w:rPr>
              <w:t xml:space="preserve">(3) (6)</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Trockenluftfiltereinsatz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10926305efdf34884" w:history="1">
              <w:r>
                <w:rPr>
                  <w:rStyle w:val="DefaultParagraphFontPHPDOCX"/>
                  <w:b/>
                  <w:bCs/>
                  <w:color w:val="0000FF"/>
                  <w:position w:val="-2"/>
                  <w:sz w:val="20"/>
                  <w:szCs w:val="20"/>
                  <w:u w:val="none"/>
                  <w:shd w:val="clear" w:color="auto" w:fill="E1E2E0"/>
                </w:rPr>
                <w:t xml:space="preserve">6.5</w:t>
              </w:r>
            </w:hyperlink>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Ansaugkrümmerschlauch (Luftfilter - Ansaugkrümmer)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Kühlmittelschläuche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Kraftstoffschlauch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 (10)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 VON MOTORÖL UND FILTEREINSATZ</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AUSFÜHRUNG DES MOTORS</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ABS.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mit mechanischer Einspritzung, Tier 3, Tier 4 Final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Stage IIIA, Stage IIIB,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13606305efdf3788a" w:history="1">
              <w:r>
                <w:rPr>
                  <w:rStyle w:val="DefaultParagraphFontPHPDOCX"/>
                  <w:b/>
                  <w:bCs/>
                  <w:color w:val="0000FF"/>
                  <w:position w:val="-2"/>
                  <w:sz w:val="20"/>
                  <w:szCs w:val="20"/>
                  <w:u w:val="single" w:color=""/>
                  <w:shd w:val="clear" w:color="auto" w:fill="E1E2E0"/>
                </w:rPr>
                <w:t xml:space="preserve">6.1</w:t>
              </w:r>
            </w:hyperlink>
          </w:p>
          <w:p>
            <w:pPr>
              <w:widowControl w:val="on"/>
              <w:pBdr/>
              <w:shd w:val="clear" w:color="auto" w:fill="E1E2E0"/>
              <w:spacing w:before="0" w:after="0" w:line="262" w:lineRule="auto"/>
              <w:ind w:left="0" w:right="0"/>
              <w:jc w:val="center"/>
              <w:textAlignment w:val="center"/>
            </w:pPr>
            <w:hyperlink r:id="rId40036305efdf379e4" w:history="1">
              <w:r>
                <w:rPr>
                  <w:rStyle w:val="DefaultParagraphFontPHPDOCX"/>
                  <w:b/>
                  <w:bCs/>
                  <w:color w:val="0000FF"/>
                  <w:position w:val="-2"/>
                  <w:sz w:val="20"/>
                  <w:szCs w:val="20"/>
                  <w:u w:val="single" w:color=""/>
                  <w:shd w:val="clear" w:color="auto" w:fill="E1E2E0"/>
                </w:rPr>
                <w:t xml:space="preserve">6.2</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mit mechanischer Einspritzung, nicht zertifiziert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 VON KRAFTSTOFFFILTER- UND VORFILTEREINSATZ</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AUSFÜHRUNG DES MOTORS</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ABS.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mit mechanischer Einspritzung, Tier 3, Tier 4 Final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Stage IIIA, Stage IIIB,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80556305efdf390e3" w:history="1">
              <w:r>
                <w:rPr>
                  <w:rStyle w:val="DefaultParagraphFontPHPDOCX"/>
                  <w:b/>
                  <w:bCs/>
                  <w:color w:val="0000FF"/>
                  <w:position w:val="-2"/>
                  <w:sz w:val="20"/>
                  <w:szCs w:val="20"/>
                  <w:u w:val="single" w:color=""/>
                  <w:shd w:val="clear" w:color="auto" w:fill="E1E2E0"/>
                </w:rPr>
                <w:t xml:space="preserve">6.4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mit mechanischer Einspritzung, nicht zertifiziert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u w:val="none"/>
        </w:rPr>
        <w:br/>
        <w:t xml:space="preserve">(1) - Bei seltener Nutzung: 12 Monate.</w:t>
      </w:r>
    </w:p>
    <w:p>
      <w:pPr>
        <w:widowControl w:val="on"/>
        <w:pBdr/>
        <w:spacing w:before="0" w:after="0" w:line="262" w:lineRule="auto"/>
        <w:ind w:left="0" w:right="0"/>
        <w:jc w:val="left"/>
      </w:pPr>
      <w:r>
        <w:rPr>
          <w:color w:val="00274C"/>
          <w:sz w:val="20"/>
          <w:szCs w:val="20"/>
          <w:u w:val="none"/>
        </w:rPr>
        <w:t xml:space="preserve">(2) - Die Zeit, nach der die Filterelemente überprüft werden müssen, hängt von der Umgebung ab, in der der Motor betrieben wird. Der Luftfilter muss in sehr staubhaltiger Umgebung häufiger gereinigt und ausgetauscht werden. (3) - Bei seltener Nutzung: 36 Monate.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(6) - Eine Vertragswerkstatt von </w:t>
      </w:r>
      <w:r>
        <w:rPr>
          <w:b/>
          <w:bCs/>
          <w:color w:val="00274C"/>
          <w:sz w:val="20"/>
          <w:szCs w:val="20"/>
          <w:u w:val="none"/>
        </w:rPr>
        <w:t xml:space="preserve">KOHLER</w:t>
      </w:r>
      <w:r>
        <w:rPr>
          <w:color w:val="00274C"/>
          <w:sz w:val="20"/>
          <w:szCs w:val="20"/>
          <w:u w:val="none"/>
        </w:rPr>
        <w:t xml:space="preserve"> kontaktieren.
</w:t>
      </w:r>
    </w:p>
    <w:p>
      <w:pPr>
        <w:widowControl w:val="on"/>
        <w:pBdr/>
        <w:spacing w:before="0" w:after="0" w:line="262" w:lineRule="auto"/>
        <w:ind w:left="0" w:right="0"/>
        <w:jc w:val="left"/>
      </w:pPr>
      <w:r>
        <w:rPr>
          <w:color w:val="00274C"/>
          <w:sz w:val="20"/>
          <w:szCs w:val="20"/>
          <w:u w:val="none"/>
        </w:rPr>
        <w:t xml:space="preserve">(7) - Die Häufigkeit für das Auswechseln ist nur ein Richtwert. Sie hängt stark von den Umgebungsbedingungen und dem Zustand des Schlauchs ab, der bei der regelmäßigen Sichtkontrolle festgestellt wird.</w:t>
      </w:r>
    </w:p>
    <w:p>
      <w:pPr>
        <w:widowControl w:val="on"/>
        <w:pBdr/>
        <w:spacing w:before="0" w:after="0" w:line="262" w:lineRule="auto"/>
        <w:ind w:left="0" w:right="0"/>
        <w:jc w:val="left"/>
      </w:pPr>
      <w:r>
        <w:rPr>
          <w:color w:val="00274C"/>
          <w:sz w:val="20"/>
          <w:szCs w:val="20"/>
          <w:u w:val="none"/>
        </w:rPr>
        <w:t xml:space="preserve">(8) - Die erste Prüfung muss nach 10 Stunden erfolgen.</w:t>
      </w:r>
    </w:p>
    <w:p>
      <w:pPr>
        <w:widowControl w:val="on"/>
        <w:pBdr/>
        <w:spacing w:before="0" w:after="0" w:line="262" w:lineRule="auto"/>
        <w:ind w:left="0" w:right="0"/>
        <w:jc w:val="left"/>
      </w:pPr>
      <w:r>
        <w:rPr>
          <w:color w:val="00274C"/>
          <w:sz w:val="20"/>
          <w:szCs w:val="20"/>
          <w:u w:val="none"/>
        </w:rPr>
        <w:t xml:space="preserve">(9) - Den Zustand des Kühlmittels jährlich mit Kühlmittel-Teststreifen prüfen.</w:t>
      </w:r>
      <w:r>
        <w:rPr>
          <w:color w:val="00274C"/>
          <w:sz w:val="20"/>
          <w:szCs w:val="20"/>
          <w:u w:val="none"/>
        </w:rPr>
        <w:br/>
        <w:t xml:space="preserve">(10) - Es wird empfohlen, bei der ersten Wartung SCA (Supplemental Coolant Additives) zuzusetzen.</w:t>
      </w:r>
    </w:p>
    <w:p>
      <w:pPr>
        <w:widowControl w:val="on"/>
        <w:pBdr/>
        <w:spacing w:before="0" w:after="0" w:line="262" w:lineRule="auto"/>
        <w:ind w:left="0" w:right="0"/>
        <w:jc w:val="left"/>
      </w:pPr>
      <w:r>
        <w:rPr>
          <w:color w:val="00274C"/>
          <w:sz w:val="20"/>
          <w:szCs w:val="20"/>
          <w:u w:val="none"/>
        </w:rPr>
        <w:t xml:space="preserve">(11) - Lesen Kap. 2.5 </w:t>
      </w:r>
      <w:hyperlink r:id="rId85996305efdf3a115" w:history="1">
        <w:r>
          <w:rPr>
            <w:rStyle w:val="DefaultParagraphFontPHPDOCX"/>
            <w:b/>
            <w:bCs/>
            <w:i/>
            <w:iCs/>
            <w:color w:val="0000FF"/>
            <w:sz w:val="20"/>
            <w:szCs w:val="20"/>
            <w:u w:val="none"/>
          </w:rPr>
          <w:t xml:space="preserve">"KDI-Motoren mit mechanischer Einspritzung, nicht zertifiziert (ohne EGR)"</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Ölstandskontrolle (Standard-Messstab)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54599" name="name71896305efdf3ff3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596305efdf3ff3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161"/>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92366305efdf40dc6"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Pr>
              <w:numPr>
                <w:ilvl w:val="0"/>
                <w:numId w:val="6161"/>
              </w:numPr>
              <w:spacing w:before="0" w:after="0" w:line="262" w:lineRule="auto"/>
              <w:jc w:val="left"/>
              <w:rPr>
                <w:color w:val="00274C"/>
                <w:sz w:val="20"/>
                <w:szCs w:val="20"/>
              </w:rPr>
            </w:pPr>
            <w:r>
              <w:rPr>
                <w:color w:val="00274C"/>
                <w:position w:val="-2"/>
                <w:sz w:val="20"/>
                <w:szCs w:val="20"/>
                <w:u w:val="none"/>
              </w:rPr>
              <w:t xml:space="preserve">Motor nicht betreiben wenn der Ölfüllstand unter „Minimum“ ist.</w:t>
            </w:r>
          </w:p>
          <w:p/>
          <w:p/>
          <w:p>
            <w:pPr>
              <w:numPr>
                <w:ilvl w:val="0"/>
                <w:numId w:val="6163"/>
              </w:numPr>
              <w:spacing w:before="0" w:after="0" w:line="262" w:lineRule="auto"/>
              <w:jc w:val="left"/>
              <w:rPr>
                <w:color w:val="00274C"/>
                <w:sz w:val="20"/>
                <w:szCs w:val="20"/>
              </w:rPr>
            </w:pPr>
            <w:r>
              <w:rPr>
                <w:color w:val="00274C"/>
                <w:position w:val="-2"/>
                <w:sz w:val="20"/>
                <w:szCs w:val="20"/>
                <w:u w:val="none"/>
              </w:rPr>
              <w:t xml:space="preserve">Den Deckel des Öleinfüllstutzens </w:t>
            </w:r>
            <w:r>
              <w:rPr>
                <w:b/>
                <w:bCs/>
                <w:color w:val="00274C"/>
                <w:position w:val="-2"/>
                <w:sz w:val="20"/>
                <w:szCs w:val="20"/>
                <w:u w:val="none"/>
              </w:rPr>
              <w:t xml:space="preserve">A</w:t>
            </w:r>
            <w:r>
              <w:rPr>
                <w:color w:val="00274C"/>
                <w:position w:val="-2"/>
                <w:sz w:val="20"/>
                <w:szCs w:val="20"/>
                <w:u w:val="none"/>
              </w:rPr>
              <w:t xml:space="preserve"> abschrauben. Den Ölmessstab </w:t>
            </w:r>
            <w:r>
              <w:rPr>
                <w:b/>
                <w:bCs/>
                <w:color w:val="00274C"/>
                <w:position w:val="-2"/>
                <w:sz w:val="20"/>
                <w:szCs w:val="20"/>
                <w:u w:val="none"/>
              </w:rPr>
              <w:t xml:space="preserve">B</w:t>
            </w:r>
            <w:r>
              <w:rPr>
                <w:color w:val="00274C"/>
                <w:position w:val="-2"/>
                <w:sz w:val="20"/>
                <w:szCs w:val="20"/>
                <w:u w:val="none"/>
              </w:rPr>
              <w:t xml:space="preserve"> entfernen und überprüfen, dass der Ölstand nahe der Markierung </w:t>
            </w:r>
            <w:r>
              <w:rPr>
                <w:b/>
                <w:bCs/>
                <w:color w:val="00274C"/>
                <w:position w:val="-2"/>
                <w:sz w:val="20"/>
                <w:szCs w:val="20"/>
                <w:u w:val="none"/>
              </w:rPr>
              <w:t xml:space="preserve">MAX</w:t>
            </w:r>
            <w:r>
              <w:rPr>
                <w:color w:val="00274C"/>
                <w:position w:val="-2"/>
                <w:sz w:val="20"/>
                <w:szCs w:val="20"/>
                <w:u w:val="none"/>
              </w:rPr>
              <w:t xml:space="preserve"> liegt.</w:t>
            </w:r>
          </w:p>
          <w:p>
            <w:pPr>
              <w:numPr>
                <w:ilvl w:val="0"/>
                <w:numId w:val="6163"/>
              </w:numPr>
              <w:spacing w:before="0" w:after="0" w:line="262" w:lineRule="auto"/>
              <w:jc w:val="left"/>
              <w:rPr>
                <w:color w:val="00274C"/>
                <w:sz w:val="20"/>
                <w:szCs w:val="20"/>
              </w:rPr>
            </w:pPr>
            <w:r>
              <w:rPr>
                <w:color w:val="00274C"/>
                <w:position w:val="-2"/>
                <w:sz w:val="20"/>
                <w:szCs w:val="20"/>
                <w:u w:val="none"/>
              </w:rPr>
              <w:t xml:space="preserve">Nachfüllen, wenn sich der Ölstand nicht in der Näher der Markierung </w:t>
            </w:r>
            <w:r>
              <w:rPr>
                <w:b/>
                <w:bCs/>
                <w:color w:val="00274C"/>
                <w:position w:val="-2"/>
                <w:sz w:val="20"/>
                <w:szCs w:val="20"/>
                <w:u w:val="none"/>
              </w:rPr>
              <w:t xml:space="preserve">MAX</w:t>
            </w:r>
            <w:r>
              <w:rPr>
                <w:color w:val="00274C"/>
                <w:position w:val="-2"/>
                <w:sz w:val="20"/>
                <w:szCs w:val="20"/>
                <w:u w:val="none"/>
              </w:rPr>
              <w:t xml:space="preserve"> befindet.</w:t>
            </w:r>
          </w:p>
          <w:p>
            <w:pPr>
              <w:numPr>
                <w:ilvl w:val="0"/>
                <w:numId w:val="6163"/>
              </w:numPr>
              <w:spacing w:before="0" w:after="0" w:line="262" w:lineRule="auto"/>
              <w:jc w:val="left"/>
              <w:rPr>
                <w:color w:val="00274C"/>
                <w:sz w:val="20"/>
                <w:szCs w:val="20"/>
              </w:rPr>
            </w:pPr>
            <w:r>
              <w:rPr>
                <w:color w:val="00274C"/>
                <w:position w:val="-2"/>
                <w:sz w:val="20"/>
                <w:szCs w:val="20"/>
                <w:u w:val="none"/>
              </w:rPr>
              <w:t xml:space="preserve">Den Ölmessstab </w:t>
            </w:r>
            <w:r>
              <w:rPr>
                <w:b/>
                <w:bCs/>
                <w:color w:val="00274C"/>
                <w:position w:val="-2"/>
                <w:sz w:val="20"/>
                <w:szCs w:val="20"/>
                <w:u w:val="none"/>
              </w:rPr>
              <w:t xml:space="preserve">B</w:t>
            </w:r>
            <w:r>
              <w:rPr>
                <w:color w:val="00274C"/>
                <w:position w:val="-2"/>
                <w:sz w:val="20"/>
                <w:szCs w:val="20"/>
                <w:u w:val="none"/>
              </w:rPr>
              <w:t xml:space="preserve"> wieder korrekt einführen.</w:t>
            </w:r>
          </w:p>
          <w:p>
            <w:pPr>
              <w:numPr>
                <w:ilvl w:val="0"/>
                <w:numId w:val="6163"/>
              </w:numPr>
              <w:spacing w:before="0" w:after="0" w:line="262" w:lineRule="auto"/>
              <w:jc w:val="left"/>
              <w:rPr>
                <w:color w:val="00274C"/>
                <w:sz w:val="20"/>
                <w:szCs w:val="20"/>
              </w:rPr>
            </w:pPr>
            <w:r>
              <w:rPr>
                <w:color w:val="00274C"/>
                <w:position w:val="-2"/>
                <w:sz w:val="20"/>
                <w:szCs w:val="20"/>
                <w:u w:val="none"/>
              </w:rPr>
              <w:t xml:space="preserve">Den Deckel </w:t>
            </w:r>
            <w:r>
              <w:rPr>
                <w:b/>
                <w:bCs/>
                <w:color w:val="00274C"/>
                <w:position w:val="-2"/>
                <w:sz w:val="20"/>
                <w:szCs w:val="20"/>
                <w:u w:val="none"/>
              </w:rPr>
              <w:t xml:space="preserve">A</w:t>
            </w:r>
            <w:r>
              <w:rPr>
                <w:color w:val="00274C"/>
                <w:position w:val="-2"/>
                <w:sz w:val="20"/>
                <w:szCs w:val="20"/>
                <w:u w:val="none"/>
              </w:rPr>
              <w:t xml:space="preserve"> und/oder </w:t>
            </w:r>
            <w:r>
              <w:rPr>
                <w:b/>
                <w:bCs/>
                <w:color w:val="00274C"/>
                <w:position w:val="-2"/>
                <w:sz w:val="20"/>
                <w:szCs w:val="20"/>
                <w:u w:val="none"/>
              </w:rPr>
              <w:t xml:space="preserve">C</w:t>
            </w:r>
            <w:r>
              <w:rPr>
                <w:color w:val="00274C"/>
                <w:position w:val="-2"/>
                <w:sz w:val="20"/>
                <w:szCs w:val="20"/>
                <w:u w:val="none"/>
              </w:rPr>
              <w:t xml:space="preserve"> wieder aufschrauben </w:t>
            </w:r>
            <w:r>
              <w:rPr>
                <w:b/>
                <w:bCs/>
                <w:color w:val="00274C"/>
                <w:position w:val="-2"/>
                <w:sz w:val="20"/>
                <w:szCs w:val="20"/>
                <w:u w:val="none"/>
              </w:rPr>
              <w:t xml:space="preserve">C ( </w:t>
            </w:r>
            <w:hyperlink r:id="rId31846305efdf42a02" w:history="1">
              <w:r>
                <w:rPr>
                  <w:rStyle w:val="DefaultParagraphFontPHPDOCX"/>
                  <w:b/>
                  <w:bCs/>
                  <w:color w:val="0000FF"/>
                  <w:position w:val="-2"/>
                  <w:sz w:val="20"/>
                  <w:szCs w:val="20"/>
                  <w:u w:val="single" w:color=""/>
                </w:rPr>
                <w:t xml:space="preserve">Abs. 5.2</w:t>
              </w:r>
            </w:hyperlink>
            <w:r>
              <w:rPr>
                <w:b/>
                <w:bCs/>
                <w:color w:val="00274C"/>
                <w:position w:val="-2"/>
                <w:sz w:val="20"/>
                <w:szCs w:val="20"/>
                <w:u w:val="none"/>
              </w:rPr>
              <w:t xml:space="preserve"> )</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10"/>
              </w:rPr>
              <w:drawing>
                <wp:inline distT="0" distB="0" distL="0" distR="0">
                  <wp:extent cx="2232000" cy="1382400"/>
                  <wp:effectExtent b="0" l="0" r="0" t="0"/>
                  <wp:docPr id="29809941" name="name51896305efdf4e416"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24066305efdf4e410" cstate="print"/>
                          <a:stretch>
                            <a:fillRect/>
                          </a:stretch>
                        </pic:blipFill>
                        <pic:spPr>
                          <a:xfrm>
                            <a:off x="0" y="0"/>
                            <a:ext cx="2232000" cy="1382400"/>
                          </a:xfrm>
                          <a:prstGeom prst="rect">
                            <a:avLst/>
                          </a:prstGeom>
                          <a:ln w="0">
                            <a:noFill/>
                          </a:ln>
                        </pic:spPr>
                      </pic:pic>
                    </a:graphicData>
                  </a:graphic>
                </wp:inline>
              </w:drawing>
            </w:r>
            <w:r>
              <w:rPr>
                <w:b/>
                <w:bCs/>
                <w:color w:val="00274C"/>
                <w:position w:val="0"/>
                <w:sz w:val="20"/>
                <w:szCs w:val="20"/>
                <w:u w:val="none"/>
              </w:rPr>
              <w:br/>
              <w:t xml:space="preserve">Abb. 5.1</w:t>
            </w:r>
            <w:r>
              <w:rPr>
                <w:position w:val="-200"/>
              </w:rPr>
              <w:drawing>
                <wp:inline distT="0" distB="0" distL="0" distR="0">
                  <wp:extent cx="2232000" cy="1317600"/>
                  <wp:effectExtent b="0" l="0" r="0" t="0"/>
                  <wp:docPr id="91469717" name="name54276305efdf5d302" descr="Fig.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2.jpg"/>
                          <pic:cNvPicPr/>
                        </pic:nvPicPr>
                        <pic:blipFill>
                          <a:blip r:embed="rId39796305efdf5d2f5" cstate="print"/>
                          <a:stretch>
                            <a:fillRect/>
                          </a:stretch>
                        </pic:blipFill>
                        <pic:spPr>
                          <a:xfrm>
                            <a:off x="0" y="0"/>
                            <a:ext cx="2232000" cy="1317600"/>
                          </a:xfrm>
                          <a:prstGeom prst="rect">
                            <a:avLst/>
                          </a:prstGeom>
                          <a:ln w="0">
                            <a:noFill/>
                          </a:ln>
                        </pic:spPr>
                      </pic:pic>
                    </a:graphicData>
                  </a:graphic>
                </wp:inline>
              </w:drawing>
            </w:r>
            <w:r>
              <w:rPr>
                <w:b/>
                <w:bCs/>
                <w:color w:val="00274C"/>
                <w:position w:val="0"/>
                <w:sz w:val="20"/>
                <w:szCs w:val="20"/>
                <w:u w:val="none"/>
              </w:rPr>
              <w:br/>
              <w:br/>
              <w:br/>
              <w:t xml:space="preserve">Abb. 5.2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Ölmessstab im Zylinderkopf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01336" name="name81736305efdf670f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656305efdf670f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161"/>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80246305efdf68196"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
          <w:p>
            <w:pPr>
              <w:widowControl w:val="on"/>
              <w:pBdr/>
              <w:spacing w:before="0" w:after="0" w:line="262" w:lineRule="auto"/>
              <w:ind w:left="0" w:right="0"/>
              <w:jc w:val="left"/>
              <w:textAlignment w:val="center"/>
            </w:pPr>
            <w:r>
              <w:rPr>
                <w:position w:val="-108"/>
              </w:rPr>
              <w:drawing>
                <wp:inline distT="0" distB="0" distL="0" distR="0">
                  <wp:extent cx="4752000" cy="1418400"/>
                  <wp:effectExtent b="0" l="0" r="0" t="0"/>
                  <wp:docPr id="63858114" name="name75596305efdf76fe0" descr="Fig._5.3_E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3_E_5.4.jpg"/>
                          <pic:cNvPicPr/>
                        </pic:nvPicPr>
                        <pic:blipFill>
                          <a:blip r:embed="rId71506305efdf76fd8" cstate="print"/>
                          <a:stretch>
                            <a:fillRect/>
                          </a:stretch>
                        </pic:blipFill>
                        <pic:spPr>
                          <a:xfrm>
                            <a:off x="0" y="0"/>
                            <a:ext cx="4752000" cy="1418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5.3 -</w:t>
            </w:r>
            <w:r>
              <w:rPr>
                <w:color w:val="00274C"/>
                <w:position w:val="-2"/>
                <w:sz w:val="20"/>
                <w:szCs w:val="20"/>
                <w:u w:val="none"/>
              </w:rPr>
              <w:t xml:space="preserve"> </w:t>
            </w:r>
            <w:r>
              <w:rPr>
                <w:b/>
                <w:bCs/>
                <w:color w:val="00274C"/>
                <w:position w:val="-2"/>
                <w:sz w:val="20"/>
                <w:szCs w:val="20"/>
                <w:u w:val="none"/>
              </w:rPr>
              <w:t xml:space="preserve">Fig 5.4</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Luftfilter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94341" name="name83776305efdf7ec0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576305efdf7ebf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161"/>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78426305efdf7f9fa"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164"/>
              </w:numPr>
              <w:spacing w:before="0" w:after="0" w:line="262" w:lineRule="auto"/>
              <w:jc w:val="left"/>
              <w:rPr>
                <w:color w:val="00274C"/>
                <w:sz w:val="20"/>
                <w:szCs w:val="20"/>
              </w:rPr>
            </w:pPr>
            <w:r>
              <w:rPr>
                <w:color w:val="00274C"/>
                <w:position w:val="-2"/>
                <w:sz w:val="20"/>
                <w:szCs w:val="20"/>
                <w:u w:val="none"/>
              </w:rPr>
              <w:t xml:space="preserve">Die beiden Haken </w:t>
            </w:r>
            <w:r>
              <w:rPr>
                <w:b/>
                <w:bCs/>
                <w:color w:val="00274C"/>
                <w:position w:val="-2"/>
                <w:sz w:val="20"/>
                <w:szCs w:val="20"/>
                <w:u w:val="none"/>
              </w:rPr>
              <w:t xml:space="preserve">D</w:t>
            </w:r>
            <w:r>
              <w:rPr>
                <w:color w:val="00274C"/>
                <w:position w:val="-2"/>
                <w:sz w:val="20"/>
                <w:szCs w:val="20"/>
                <w:u w:val="none"/>
              </w:rPr>
              <w:t xml:space="preserve"> des Deckels </w:t>
            </w:r>
            <w:r>
              <w:rPr>
                <w:b/>
                <w:bCs/>
                <w:color w:val="00274C"/>
                <w:position w:val="-2"/>
                <w:sz w:val="20"/>
                <w:szCs w:val="20"/>
                <w:u w:val="none"/>
              </w:rPr>
              <w:t xml:space="preserve">A</w:t>
            </w:r>
            <w:r>
              <w:rPr>
                <w:color w:val="00274C"/>
                <w:position w:val="-2"/>
                <w:sz w:val="20"/>
                <w:szCs w:val="20"/>
                <w:u w:val="none"/>
              </w:rPr>
              <w:t xml:space="preserve"> aushängen.</w:t>
            </w:r>
          </w:p>
          <w:p>
            <w:pPr>
              <w:numPr>
                <w:ilvl w:val="0"/>
                <w:numId w:val="6164"/>
              </w:numPr>
              <w:spacing w:before="0" w:after="0" w:line="262" w:lineRule="auto"/>
              <w:jc w:val="left"/>
              <w:rPr>
                <w:color w:val="00274C"/>
                <w:sz w:val="20"/>
                <w:szCs w:val="20"/>
              </w:rPr>
            </w:pPr>
            <w:r>
              <w:rPr>
                <w:color w:val="00274C"/>
                <w:position w:val="-2"/>
                <w:sz w:val="20"/>
                <w:szCs w:val="20"/>
                <w:u w:val="none"/>
              </w:rPr>
              <w:t xml:space="preserve">Die Patrone </w:t>
            </w:r>
            <w:r>
              <w:rPr>
                <w:b/>
                <w:bCs/>
                <w:color w:val="00274C"/>
                <w:position w:val="-2"/>
                <w:sz w:val="20"/>
                <w:szCs w:val="20"/>
                <w:u w:val="none"/>
              </w:rPr>
              <w:t xml:space="preserve">B</w:t>
            </w:r>
            <w:r>
              <w:rPr>
                <w:color w:val="00274C"/>
                <w:position w:val="-2"/>
                <w:sz w:val="20"/>
                <w:szCs w:val="20"/>
                <w:u w:val="none"/>
              </w:rPr>
              <w:t xml:space="preserve"> herausziehen.</w:t>
            </w:r>
          </w:p>
          <w:p>
            <w:pPr>
              <w:numPr>
                <w:ilvl w:val="0"/>
                <w:numId w:val="6164"/>
              </w:numPr>
              <w:spacing w:before="0" w:after="0" w:line="262" w:lineRule="auto"/>
              <w:jc w:val="left"/>
              <w:rPr>
                <w:color w:val="00274C"/>
                <w:sz w:val="20"/>
                <w:szCs w:val="20"/>
              </w:rPr>
            </w:pPr>
            <w:r>
              <w:rPr>
                <w:color w:val="00274C"/>
                <w:position w:val="-2"/>
                <w:sz w:val="20"/>
                <w:szCs w:val="20"/>
                <w:u w:val="none"/>
              </w:rPr>
              <w:t xml:space="preserve">Die Innenseite der Komponenten </w:t>
            </w:r>
            <w:r>
              <w:rPr>
                <w:b/>
                <w:bCs/>
                <w:color w:val="00274C"/>
                <w:position w:val="-2"/>
                <w:sz w:val="20"/>
                <w:szCs w:val="20"/>
                <w:u w:val="none"/>
              </w:rPr>
              <w:t xml:space="preserve">A und C</w:t>
            </w:r>
            <w:r>
              <w:rPr>
                <w:color w:val="00274C"/>
                <w:position w:val="-2"/>
                <w:sz w:val="20"/>
                <w:szCs w:val="20"/>
                <w:u w:val="none"/>
              </w:rPr>
              <w:t xml:space="preserve"> mit Hilfe eines feuchten Tuchs reinigen.</w:t>
            </w:r>
          </w:p>
          <w:p>
            <w:pPr>
              <w:numPr>
                <w:ilvl w:val="0"/>
                <w:numId w:val="6164"/>
              </w:numPr>
              <w:spacing w:before="0" w:after="0" w:line="262" w:lineRule="auto"/>
              <w:jc w:val="left"/>
              <w:rPr>
                <w:color w:val="00274C"/>
                <w:sz w:val="20"/>
                <w:szCs w:val="20"/>
              </w:rPr>
            </w:pPr>
            <w:r>
              <w:rPr>
                <w:b/>
                <w:bCs/>
                <w:color w:val="00274C"/>
                <w:position w:val="-2"/>
                <w:sz w:val="20"/>
                <w:szCs w:val="20"/>
                <w:u w:val="none"/>
              </w:rPr>
              <w:t xml:space="preserve">Keine Druckluft verwenden</w:t>
            </w:r>
            <w:r>
              <w:rPr>
                <w:color w:val="00274C"/>
                <w:position w:val="-2"/>
                <w:sz w:val="20"/>
                <w:szCs w:val="20"/>
                <w:u w:val="none"/>
              </w:rPr>
              <w:t xml:space="preserve"> , die Frontpartie E öfters leicht gegen eine flache Ebene klopfen.</w:t>
            </w:r>
          </w:p>
          <w:p>
            <w:pPr>
              <w:numPr>
                <w:ilvl w:val="0"/>
                <w:numId w:val="6164"/>
              </w:numPr>
              <w:spacing w:before="0" w:after="0" w:line="262" w:lineRule="auto"/>
              <w:jc w:val="left"/>
              <w:rPr>
                <w:color w:val="00274C"/>
                <w:sz w:val="20"/>
                <w:szCs w:val="20"/>
              </w:rPr>
            </w:pPr>
            <w:r>
              <w:rPr>
                <w:color w:val="00274C"/>
                <w:position w:val="-2"/>
                <w:sz w:val="20"/>
                <w:szCs w:val="20"/>
                <w:u w:val="none"/>
              </w:rPr>
              <w:t xml:space="preserve">Folgende Komponenten erneut montieren:</w:t>
            </w:r>
            <w:r>
              <w:rPr>
                <w:color w:val="00274C"/>
                <w:position w:val="-2"/>
                <w:sz w:val="20"/>
                <w:szCs w:val="20"/>
                <w:u w:val="none"/>
              </w:rPr>
              <w:br/>
              <w:t xml:space="preserve">- die Patrone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 den Deckel </w:t>
            </w:r>
            <w:r>
              <w:rPr>
                <w:b/>
                <w:bCs/>
                <w:color w:val="00274C"/>
                <w:position w:val="-2"/>
                <w:sz w:val="20"/>
                <w:szCs w:val="20"/>
                <w:u w:val="none"/>
              </w:rPr>
              <w:t xml:space="preserve">A</w:t>
            </w:r>
            <w:r>
              <w:rPr>
                <w:color w:val="00274C"/>
                <w:position w:val="-2"/>
                <w:sz w:val="20"/>
                <w:szCs w:val="20"/>
                <w:u w:val="none"/>
              </w:rPr>
              <w:t xml:space="preserve"> , wobei die korrekte Abdichtung durch die Haken </w:t>
            </w:r>
            <w:r>
              <w:rPr>
                <w:b/>
                <w:bCs/>
                <w:color w:val="00274C"/>
                <w:position w:val="-2"/>
                <w:sz w:val="20"/>
                <w:szCs w:val="20"/>
                <w:u w:val="none"/>
              </w:rPr>
              <w:t xml:space="preserve">D</w:t>
            </w:r>
            <w:r>
              <w:rPr>
                <w:color w:val="00274C"/>
                <w:position w:val="-2"/>
                <w:sz w:val="20"/>
                <w:szCs w:val="20"/>
                <w:u w:val="none"/>
              </w:rPr>
              <w:t xml:space="preserve"> zu überprüfen ist.</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224"/>
              </w:rPr>
              <w:drawing>
                <wp:inline distT="0" distB="0" distL="0" distR="0">
                  <wp:extent cx="2232000" cy="1476000"/>
                  <wp:effectExtent b="0" l="0" r="0" t="0"/>
                  <wp:docPr id="64206372" name="name14826305efdf8cc69" descr="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png"/>
                          <pic:cNvPicPr/>
                        </pic:nvPicPr>
                        <pic:blipFill>
                          <a:blip r:embed="rId95576305efdf8cc60"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Abb. 5.5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des Kühlers - Austauschfläche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067099" name="name56336305efdf9430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0626305efdf9430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161"/>
              </w:numPr>
              <w:spacing w:before="0" w:after="0" w:line="262" w:lineRule="auto"/>
              <w:jc w:val="left"/>
              <w:rPr>
                <w:color w:val="00274C"/>
                <w:sz w:val="20"/>
                <w:szCs w:val="20"/>
              </w:rPr>
            </w:pPr>
            <w:r>
              <w:rPr>
                <w:color w:val="00274C"/>
                <w:position w:val="-2"/>
                <w:sz w:val="20"/>
                <w:szCs w:val="20"/>
                <w:u w:val="none"/>
              </w:rPr>
              <w:t xml:space="preserve">Für die Sicherheitshinweise siehe </w:t>
            </w:r>
            <w:hyperlink r:id="rId33426305efdf956c0" w:history="1">
              <w:r>
                <w:rPr>
                  <w:rStyle w:val="DefaultParagraphFontPHPDOCX"/>
                  <w:b/>
                  <w:bCs/>
                  <w:color w:val="0000FF"/>
                  <w:position w:val="-2"/>
                  <w:sz w:val="20"/>
                  <w:szCs w:val="20"/>
                  <w:u w:val="none"/>
                </w:rPr>
                <w:t xml:space="preserve">Kap.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029140" name="name41586305efdf9f75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066305efdf9f74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161"/>
              </w:numPr>
              <w:spacing w:before="0" w:after="0" w:line="262" w:lineRule="auto"/>
              <w:jc w:val="left"/>
              <w:rPr>
                <w:color w:val="00274C"/>
                <w:sz w:val="20"/>
                <w:szCs w:val="20"/>
              </w:rPr>
            </w:pPr>
            <w:r>
              <w:rPr>
                <w:color w:val="00274C"/>
                <w:position w:val="-2"/>
                <w:sz w:val="20"/>
                <w:szCs w:val="20"/>
                <w:u w:val="none"/>
              </w:rPr>
              <w:t xml:space="preserve">Bei der Verwendung von Druckluft ist eine Schutzbrille zu tragen.</w:t>
            </w:r>
          </w:p>
          <w:p>
            <w:pPr>
              <w:numPr>
                <w:ilvl w:val="0"/>
                <w:numId w:val="6161"/>
              </w:numPr>
              <w:spacing w:before="0" w:after="0" w:line="262" w:lineRule="auto"/>
              <w:jc w:val="left"/>
              <w:rPr>
                <w:color w:val="00274C"/>
                <w:sz w:val="20"/>
                <w:szCs w:val="20"/>
              </w:rPr>
            </w:pPr>
            <w:r>
              <w:rPr>
                <w:color w:val="00274C"/>
                <w:position w:val="-2"/>
                <w:sz w:val="20"/>
                <w:szCs w:val="20"/>
                <w:u w:val="none"/>
              </w:rPr>
              <w:t xml:space="preserve">Die Austauschfläche des Kühlers muss auf beiden Seiten gereinigt werden.</w:t>
            </w:r>
          </w:p>
          <w:p>
            <w:pPr>
              <w:numPr>
                <w:ilvl w:val="0"/>
                <w:numId w:val="6161"/>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80236305efdfa0544"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
          <w:p>
            <w:pPr>
              <w:numPr>
                <w:ilvl w:val="0"/>
                <w:numId w:val="6165"/>
              </w:numPr>
              <w:spacing w:before="0" w:after="0" w:line="262" w:lineRule="auto"/>
              <w:jc w:val="left"/>
              <w:rPr>
                <w:color w:val="00274C"/>
                <w:sz w:val="20"/>
                <w:szCs w:val="20"/>
              </w:rPr>
            </w:pPr>
            <w:r>
              <w:rPr>
                <w:color w:val="00274C"/>
                <w:position w:val="-2"/>
                <w:sz w:val="20"/>
                <w:szCs w:val="20"/>
                <w:u w:val="none"/>
              </w:rPr>
              <w:t xml:space="preserve">Die Austauschflächen des Kühlers </w:t>
            </w:r>
            <w:r>
              <w:rPr>
                <w:b/>
                <w:bCs/>
                <w:color w:val="00274C"/>
                <w:position w:val="-2"/>
                <w:sz w:val="20"/>
                <w:szCs w:val="20"/>
                <w:u w:val="none"/>
              </w:rPr>
              <w:t xml:space="preserve">A</w:t>
            </w:r>
            <w:r>
              <w:rPr>
                <w:color w:val="00274C"/>
                <w:position w:val="-2"/>
                <w:sz w:val="20"/>
                <w:szCs w:val="20"/>
                <w:u w:val="none"/>
              </w:rPr>
              <w:t xml:space="preserve"> kontrollieren.</w:t>
            </w:r>
          </w:p>
          <w:p>
            <w:pPr>
              <w:numPr>
                <w:ilvl w:val="0"/>
                <w:numId w:val="6165"/>
              </w:numPr>
              <w:spacing w:before="0" w:after="0" w:line="262" w:lineRule="auto"/>
              <w:jc w:val="left"/>
              <w:rPr>
                <w:color w:val="00274C"/>
                <w:sz w:val="20"/>
                <w:szCs w:val="20"/>
              </w:rPr>
            </w:pPr>
            <w:r>
              <w:rPr>
                <w:color w:val="00274C"/>
                <w:position w:val="-2"/>
                <w:sz w:val="20"/>
                <w:szCs w:val="20"/>
                <w:u w:val="none"/>
              </w:rPr>
              <w:t xml:space="preserve">Sollten die Flächen verstopft sein, müssen sie mit einem Pinsel gereinigt werden, der in ein geeignetes Reinigungsmittel getaucht wurde.</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49992906" name="name28776305efdfad4b4" descr="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png"/>
                          <pic:cNvPicPr/>
                        </pic:nvPicPr>
                        <pic:blipFill>
                          <a:blip r:embed="rId28496305efdfad4a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 5.6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der Schläuche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inline distT="0" distB="0" distL="0" distR="0">
                  <wp:extent cx="360000" cy="309600"/>
                  <wp:effectExtent b="0" l="0" r="0" t="0"/>
                  <wp:docPr id="48911556" name="name18386305efdfb2f6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1966305efdfb2f68" cstate="print"/>
                          <a:stretch>
                            <a:fillRect/>
                          </a:stretch>
                        </pic:blipFill>
                        <pic:spPr>
                          <a:xfrm>
                            <a:off x="0" y="0"/>
                            <a:ext cx="360000" cy="309600"/>
                          </a:xfrm>
                          <a:prstGeom prst="rect">
                            <a:avLst/>
                          </a:prstGeom>
                          <a:ln w="0">
                            <a:noFill/>
                          </a:ln>
                        </pic:spPr>
                      </pic:pic>
                    </a:graphicData>
                  </a:graphic>
                </wp:inline>
              </w:drawing>
            </w:r>
            <w:r>
              <w:rPr>
                <w:color w:val="00274C"/>
                <w:position w:val="-2"/>
                <w:sz w:val="20"/>
                <w:szCs w:val="20"/>
                <w:u w:val="none"/>
              </w:rPr>
              <w:t xml:space="preserve">   Gefahr</w:t>
            </w:r>
          </w:p>
          <w:p>
            <w:pPr>
              <w:numPr>
                <w:ilvl w:val="0"/>
                <w:numId w:val="6161"/>
              </w:numPr>
              <w:spacing w:before="0" w:after="0" w:line="262" w:lineRule="auto"/>
              <w:jc w:val="left"/>
              <w:rPr>
                <w:color w:val="00274C"/>
                <w:sz w:val="20"/>
                <w:szCs w:val="20"/>
              </w:rPr>
            </w:pPr>
            <w:r>
              <w:rPr>
                <w:color w:val="00274C"/>
                <w:position w:val="-2"/>
                <w:sz w:val="20"/>
                <w:szCs w:val="20"/>
                <w:u w:val="none"/>
              </w:rPr>
              <w:t xml:space="preserve">Für die Sicherheitshinweise siehe </w:t>
            </w:r>
            <w:hyperlink r:id="rId70456305efdfb36e1" w:history="1">
              <w:r>
                <w:rPr>
                  <w:rStyle w:val="DefaultParagraphFontPHPDOCX"/>
                  <w:b/>
                  <w:bCs/>
                  <w:color w:val="0000FF"/>
                  <w:position w:val="-2"/>
                  <w:sz w:val="20"/>
                  <w:szCs w:val="20"/>
                  <w:u w:val="single" w:color=""/>
                </w:rPr>
                <w:t xml:space="preserve">Kap.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Zur Durchführung der Kontrolle die Leitung auf dem gesamten Verlauf und im Bereich um die Befestigungsschellen leicht zusammendrücken oder biegen.</w:t>
            </w:r>
          </w:p>
          <w:p>
            <w:pPr>
              <w:widowControl w:val="on"/>
              <w:pBdr/>
              <w:spacing w:before="0" w:after="0" w:line="262" w:lineRule="auto"/>
              <w:ind w:left="0" w:right="0"/>
              <w:jc w:val="left"/>
              <w:textAlignment w:val="center"/>
            </w:pPr>
            <w:r>
              <w:rPr>
                <w:color w:val="00274C"/>
                <w:position w:val="-2"/>
                <w:sz w:val="20"/>
                <w:szCs w:val="20"/>
                <w:u w:val="none"/>
              </w:rPr>
              <w:br/>
              <w:t xml:space="preserve">Sollten die Komponenten Risse, Bruchstellen, Schnittstellen oder Leckagen aufweisen, oder nicht mehr über eine gewisse Elastizität verfügen, müssen sie ausgetauscht werden.</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159031" name="name79806305efdfbb67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296305efdfbb67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161"/>
              </w:numPr>
              <w:spacing w:before="0" w:after="0" w:line="262" w:lineRule="auto"/>
              <w:jc w:val="left"/>
              <w:rPr>
                <w:color w:val="00274C"/>
                <w:sz w:val="20"/>
                <w:szCs w:val="20"/>
              </w:rPr>
            </w:pPr>
            <w:r>
              <w:rPr>
                <w:color w:val="00274C"/>
                <w:position w:val="-2"/>
                <w:sz w:val="20"/>
                <w:szCs w:val="20"/>
                <w:u w:val="none"/>
              </w:rPr>
              <w:t xml:space="preserve">Sollten die Leitungen beschädigt sein, eine Vertragswerkstatt von </w:t>
            </w:r>
            <w:r>
              <w:rPr>
                <w:b/>
                <w:bCs/>
                <w:color w:val="00274C"/>
                <w:position w:val="-2"/>
                <w:sz w:val="20"/>
                <w:szCs w:val="20"/>
                <w:u w:val="none"/>
              </w:rPr>
              <w:t xml:space="preserve">KOHLER</w:t>
            </w:r>
            <w:r>
              <w:rPr>
                <w:color w:val="00274C"/>
                <w:position w:val="-2"/>
                <w:sz w:val="20"/>
                <w:szCs w:val="20"/>
                <w:u w:val="none"/>
              </w:rPr>
              <w:t xml:space="preserve"> kontaktieren.</w:t>
            </w:r>
          </w:p>
          <w:p>
            <w:pPr>
              <w:numPr>
                <w:ilvl w:val="0"/>
                <w:numId w:val="6161"/>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68786305efdfbc0f8"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
          <w:p/>
          <w:p/>
          <w:p>
            <w:pPr>
              <w:numPr>
                <w:ilvl w:val="0"/>
                <w:numId w:val="6166"/>
              </w:numPr>
              <w:spacing w:before="0" w:after="0" w:line="262" w:lineRule="auto"/>
              <w:jc w:val="left"/>
              <w:rPr>
                <w:color w:val="00274C"/>
                <w:sz w:val="20"/>
                <w:szCs w:val="20"/>
              </w:rPr>
            </w:pPr>
            <w:r>
              <w:rPr>
                <w:color w:val="00274C"/>
                <w:position w:val="-2"/>
                <w:sz w:val="20"/>
                <w:szCs w:val="20"/>
                <w:u w:val="none"/>
              </w:rPr>
              <w:t xml:space="preserve">Die vier Schrauben </w:t>
            </w:r>
            <w:r>
              <w:rPr>
                <w:b/>
                <w:bCs/>
                <w:color w:val="00274C"/>
                <w:position w:val="-2"/>
                <w:sz w:val="20"/>
                <w:szCs w:val="20"/>
                <w:u w:val="none"/>
              </w:rPr>
              <w:t xml:space="preserve">E</w:t>
            </w:r>
            <w:r>
              <w:rPr>
                <w:color w:val="00274C"/>
                <w:position w:val="-2"/>
                <w:sz w:val="20"/>
                <w:szCs w:val="20"/>
                <w:u w:val="none"/>
              </w:rPr>
              <w:t xml:space="preserve"> lösen. Den Schutz </w:t>
            </w:r>
            <w:r>
              <w:rPr>
                <w:b/>
                <w:bCs/>
                <w:color w:val="00274C"/>
                <w:position w:val="-2"/>
                <w:sz w:val="20"/>
                <w:szCs w:val="20"/>
                <w:u w:val="none"/>
              </w:rPr>
              <w:t xml:space="preserve">F</w:t>
            </w:r>
            <w:r>
              <w:rPr>
                <w:color w:val="00274C"/>
                <w:position w:val="-2"/>
                <w:sz w:val="20"/>
                <w:szCs w:val="20"/>
                <w:u w:val="none"/>
              </w:rPr>
              <w:t xml:space="preserve"> entfernen.</w:t>
            </w:r>
          </w:p>
          <w:p>
            <w:pPr>
              <w:numPr>
                <w:ilvl w:val="0"/>
                <w:numId w:val="6166"/>
              </w:numPr>
              <w:spacing w:before="0" w:after="0" w:line="262" w:lineRule="auto"/>
              <w:jc w:val="left"/>
              <w:rPr>
                <w:color w:val="00274C"/>
                <w:sz w:val="20"/>
                <w:szCs w:val="20"/>
              </w:rPr>
            </w:pPr>
            <w:r>
              <w:rPr>
                <w:color w:val="00274C"/>
                <w:position w:val="-2"/>
                <w:sz w:val="20"/>
                <w:szCs w:val="20"/>
                <w:u w:val="none"/>
              </w:rPr>
              <w:t xml:space="preserve">Folgende Komponenten sind auf Beschädigungen zu überprüfen:</w:t>
            </w:r>
          </w:p>
          <w:p>
            <w:pPr>
              <w:widowControl w:val="on"/>
              <w:pBdr/>
              <w:spacing w:before="0" w:after="0" w:line="262" w:lineRule="auto"/>
              <w:ind w:left="0" w:right="0"/>
              <w:jc w:val="left"/>
              <w:textAlignment w:val="center"/>
            </w:pPr>
            <w:r>
              <w:rPr>
                <w:color w:val="00274C"/>
                <w:position w:val="-2"/>
                <w:sz w:val="20"/>
                <w:szCs w:val="20"/>
                <w:u w:val="none"/>
              </w:rPr>
              <w:br/>
              <w:t xml:space="preserve">     - Leitungen für den Kraftstoffkreislauf </w:t>
            </w:r>
            <w:r>
              <w:rPr>
                <w:b/>
                <w:bCs/>
                <w:color w:val="00274C"/>
                <w:position w:val="-2"/>
                <w:sz w:val="20"/>
                <w:szCs w:val="20"/>
                <w:u w:val="none"/>
              </w:rPr>
              <w:t xml:space="preserve">A</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Hüllen für den Kühlkreislauf </w:t>
            </w:r>
            <w:r>
              <w:rPr>
                <w:b/>
                <w:bCs/>
                <w:color w:val="00274C"/>
                <w:position w:val="-2"/>
                <w:sz w:val="20"/>
                <w:szCs w:val="20"/>
                <w:u w:val="none"/>
              </w:rPr>
              <w:t xml:space="preserve">B1 und B2</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Für die Durchführung der Kontrolle der Hülle der Kühlung </w:t>
            </w:r>
            <w:r>
              <w:rPr>
                <w:b/>
                <w:bCs/>
                <w:color w:val="00274C"/>
                <w:position w:val="-2"/>
                <w:sz w:val="20"/>
                <w:szCs w:val="20"/>
                <w:u w:val="none"/>
              </w:rPr>
              <w:t xml:space="preserve">B1</w:t>
            </w:r>
            <w:r>
              <w:rPr>
                <w:color w:val="00274C"/>
                <w:position w:val="-2"/>
                <w:sz w:val="20"/>
                <w:szCs w:val="20"/>
                <w:u w:val="none"/>
              </w:rPr>
              <w:t xml:space="preserve"> die vier Schrauben </w:t>
            </w:r>
            <w:r>
              <w:rPr>
                <w:b/>
                <w:bCs/>
                <w:color w:val="00274C"/>
                <w:position w:val="-2"/>
                <w:sz w:val="20"/>
                <w:szCs w:val="20"/>
                <w:u w:val="none"/>
              </w:rPr>
              <w:t xml:space="preserve">E</w:t>
            </w:r>
            <w:r>
              <w:rPr>
                <w:color w:val="00274C"/>
                <w:position w:val="-2"/>
                <w:sz w:val="20"/>
                <w:szCs w:val="20"/>
                <w:u w:val="none"/>
              </w:rPr>
              <w:t xml:space="preserve"> abschrauben und die Trennwand F entfernen.</w:t>
            </w:r>
          </w:p>
          <w:p>
            <w:pPr>
              <w:widowControl w:val="on"/>
              <w:pBdr/>
              <w:spacing w:before="0" w:after="0" w:line="262" w:lineRule="auto"/>
              <w:ind w:left="0" w:right="0"/>
              <w:jc w:val="left"/>
              <w:textAlignment w:val="center"/>
            </w:pPr>
            <w:r>
              <w:rPr>
                <w:color w:val="00274C"/>
                <w:position w:val="-2"/>
                <w:sz w:val="20"/>
                <w:szCs w:val="20"/>
                <w:u w:val="none"/>
              </w:rPr>
              <w:br/>
              <w:t xml:space="preserve">     - Leitungen für den Entlüftungskreislauf </w:t>
            </w:r>
            <w:r>
              <w:rPr>
                <w:b/>
                <w:bCs/>
                <w:color w:val="00274C"/>
                <w:position w:val="-2"/>
                <w:sz w:val="20"/>
                <w:szCs w:val="20"/>
                <w:u w:val="none"/>
              </w:rPr>
              <w:t xml:space="preserve">C</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 Hüllen für den Luftkreislauf </w:t>
            </w:r>
            <w:r>
              <w:rPr>
                <w:b/>
                <w:bCs/>
                <w:color w:val="00274C"/>
                <w:position w:val="-2"/>
                <w:sz w:val="20"/>
                <w:szCs w:val="20"/>
                <w:u w:val="none"/>
              </w:rPr>
              <w:t xml:space="preserve">D</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Nach Abschluss der Kontrolle die Trennwand </w:t>
            </w:r>
            <w:r>
              <w:rPr>
                <w:b/>
                <w:bCs/>
                <w:color w:val="00274C"/>
                <w:position w:val="-2"/>
                <w:sz w:val="20"/>
                <w:szCs w:val="20"/>
                <w:u w:val="none"/>
              </w:rPr>
              <w:t xml:space="preserve">F</w:t>
            </w:r>
            <w:r>
              <w:rPr>
                <w:color w:val="00274C"/>
                <w:position w:val="-2"/>
                <w:sz w:val="20"/>
                <w:szCs w:val="20"/>
                <w:u w:val="none"/>
              </w:rPr>
              <w:t xml:space="preserve"> erneut anbringen und die vier Schrauben </w:t>
            </w:r>
            <w:r>
              <w:rPr>
                <w:b/>
                <w:bCs/>
                <w:color w:val="00274C"/>
                <w:position w:val="-2"/>
                <w:sz w:val="20"/>
                <w:szCs w:val="20"/>
                <w:u w:val="none"/>
              </w:rPr>
              <w:t xml:space="preserve">E</w:t>
            </w:r>
            <w:r>
              <w:rPr>
                <w:color w:val="00274C"/>
                <w:position w:val="-2"/>
                <w:sz w:val="20"/>
                <w:szCs w:val="20"/>
                <w:u w:val="none"/>
              </w:rPr>
              <w:t xml:space="preserve"> anziehen.</w:t>
            </w:r>
          </w:p>
        </w:tc>
        <w:tc>
          <w:tcPr>
            <w:tcW w:w="0" w:type="auto"/>
            <w:tcMar>
              <w:top w:w="150" w:type="dxa"/>
              <w:left w:w="150" w:type="dxa"/>
              <w:bottom w:w="150" w:type="dxa"/>
              <w:right w:w="150" w:type="dxa"/>
            </w:tcMar>
            <w:vAlign w:val="top"/>
          </w:tcPr>
          <w:p>
            <w:r>
              <w:rPr>
                <w:position w:val="-634"/>
              </w:rPr>
              <w:drawing>
                <wp:inline distT="0" distB="0" distL="0" distR="0">
                  <wp:extent cx="2232000" cy="4010400"/>
                  <wp:effectExtent b="0" l="0" r="0" t="0"/>
                  <wp:docPr id="93218351" name="name78436305efdfdaac1" descr="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png"/>
                          <pic:cNvPicPr/>
                        </pic:nvPicPr>
                        <pic:blipFill>
                          <a:blip r:embed="rId13506305efdfdaab8" cstate="print"/>
                          <a:stretch>
                            <a:fillRect/>
                          </a:stretch>
                        </pic:blipFill>
                        <pic:spPr>
                          <a:xfrm>
                            <a:off x="0" y="0"/>
                            <a:ext cx="2232000" cy="4010400"/>
                          </a:xfrm>
                          <a:prstGeom prst="rect">
                            <a:avLst/>
                          </a:prstGeom>
                          <a:ln w="0">
                            <a:noFill/>
                          </a:ln>
                        </pic:spPr>
                      </pic:pic>
                    </a:graphicData>
                  </a:graphic>
                </wp:inline>
              </w:drawing>
            </w:r>
            <w:r>
              <w:rPr>
                <w:b/>
                <w:bCs/>
                <w:color w:val="00274C"/>
                <w:position w:val="0"/>
                <w:sz w:val="20"/>
                <w:szCs w:val="20"/>
                <w:u w:val="none"/>
              </w:rPr>
              <w:br/>
              <w:t xml:space="preserve">Abb. 5.7</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Standkontrolle Kühlflüssigkeit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87665" name="name54906305efdfe3a0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96305efdfe39f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161"/>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62936305efdfe43aa"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122111" name="name22526305efe00435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4746305efe00435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161"/>
              </w:numPr>
              <w:spacing w:before="0" w:after="0" w:line="262" w:lineRule="auto"/>
              <w:jc w:val="left"/>
              <w:rPr>
                <w:color w:val="00274C"/>
                <w:sz w:val="20"/>
                <w:szCs w:val="20"/>
              </w:rPr>
            </w:pPr>
            <w:r>
              <w:rPr>
                <w:color w:val="00274C"/>
                <w:position w:val="-2"/>
                <w:sz w:val="20"/>
                <w:szCs w:val="20"/>
                <w:u w:val="none"/>
              </w:rPr>
              <w:t xml:space="preserve">Für die Sicherheitshinweise siehe </w:t>
            </w:r>
            <w:hyperlink r:id="rId67326305efe005137" w:history="1">
              <w:r>
                <w:rPr>
                  <w:rStyle w:val="DefaultParagraphFontPHPDOCX"/>
                  <w:b/>
                  <w:bCs/>
                  <w:color w:val="0000FF"/>
                  <w:position w:val="-2"/>
                  <w:sz w:val="20"/>
                  <w:szCs w:val="20"/>
                  <w:u w:val="single" w:color=""/>
                </w:rPr>
                <w:t xml:space="preserve">Kap.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Abwarten, dass sich der Motor auf Umgebungstemperatur abkühlt.</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302253" name="name28206305efe011f4f"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1226305efe011f1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Achtung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Vorhandensein von Dampf, Kühlmittel steht unter Druck. Verbrennungsgefahr.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167"/>
              </w:numPr>
              <w:spacing w:before="0" w:after="0" w:line="262" w:lineRule="auto"/>
              <w:jc w:val="left"/>
              <w:rPr>
                <w:color w:val="00274C"/>
                <w:sz w:val="20"/>
                <w:szCs w:val="20"/>
              </w:rPr>
            </w:pPr>
            <w:r>
              <w:rPr>
                <w:color w:val="00274C"/>
                <w:position w:val="-2"/>
                <w:sz w:val="20"/>
                <w:szCs w:val="20"/>
                <w:u w:val="none"/>
              </w:rPr>
              <w:t xml:space="preserve">Den Motor ohne Deckel </w:t>
            </w:r>
            <w:r>
              <w:rPr>
                <w:b/>
                <w:bCs/>
                <w:color w:val="00274C"/>
                <w:position w:val="-2"/>
                <w:sz w:val="20"/>
                <w:szCs w:val="20"/>
                <w:u w:val="none"/>
              </w:rPr>
              <w:t xml:space="preserve">A</w:t>
            </w:r>
            <w:r>
              <w:rPr>
                <w:color w:val="00274C"/>
                <w:position w:val="-2"/>
                <w:sz w:val="20"/>
                <w:szCs w:val="20"/>
                <w:u w:val="none"/>
              </w:rPr>
              <w:t xml:space="preserve"> auf dem Kühler anlassen.</w:t>
            </w:r>
          </w:p>
          <w:p>
            <w:pPr>
              <w:numPr>
                <w:ilvl w:val="0"/>
                <w:numId w:val="6167"/>
              </w:numPr>
              <w:spacing w:before="0" w:after="0" w:line="262" w:lineRule="auto"/>
              <w:jc w:val="left"/>
              <w:rPr>
                <w:color w:val="00274C"/>
                <w:sz w:val="20"/>
                <w:szCs w:val="20"/>
              </w:rPr>
            </w:pPr>
            <w:r>
              <w:rPr>
                <w:color w:val="00274C"/>
                <w:position w:val="-2"/>
                <w:sz w:val="20"/>
                <w:szCs w:val="20"/>
                <w:u w:val="none"/>
              </w:rPr>
              <w:t xml:space="preserve">Die Rohre im Inneren des Kühlers müssen etwa 5 mm mit Flüssigkeit bedeckt sein.</w:t>
            </w:r>
          </w:p>
          <w:p>
            <w:pPr>
              <w:numPr>
                <w:ilvl w:val="0"/>
                <w:numId w:val="6167"/>
              </w:numPr>
              <w:spacing w:before="0" w:after="0" w:line="262" w:lineRule="auto"/>
              <w:jc w:val="left"/>
              <w:rPr>
                <w:color w:val="00274C"/>
                <w:sz w:val="20"/>
                <w:szCs w:val="20"/>
              </w:rPr>
            </w:pPr>
            <w:r>
              <w:rPr>
                <w:b/>
                <w:bCs/>
                <w:color w:val="00274C"/>
                <w:position w:val="-2"/>
                <w:sz w:val="20"/>
                <w:szCs w:val="20"/>
                <w:u w:val="none"/>
              </w:rPr>
              <w:t xml:space="preserve">Wenn notwendig, Kühlflüssigkeit nachfüllen.</w:t>
            </w:r>
          </w:p>
          <w:p>
            <w:pPr>
              <w:numPr>
                <w:ilvl w:val="0"/>
                <w:numId w:val="6167"/>
              </w:numPr>
              <w:spacing w:before="0" w:after="0" w:line="262" w:lineRule="auto"/>
              <w:jc w:val="left"/>
              <w:rPr>
                <w:color w:val="00274C"/>
                <w:sz w:val="20"/>
                <w:szCs w:val="20"/>
              </w:rPr>
            </w:pPr>
            <w:r>
              <w:rPr>
                <w:color w:val="00274C"/>
                <w:position w:val="-2"/>
                <w:sz w:val="20"/>
                <w:szCs w:val="20"/>
                <w:u w:val="none"/>
              </w:rPr>
              <w:t xml:space="preserve">Den Kühler nicht komplett anfüllen, sondern ein wenig Platz lassen, damit sich die Kühlflüssigkeit ausdehnen kann.</w:t>
            </w:r>
          </w:p>
          <w:p>
            <w:pPr>
              <w:numPr>
                <w:ilvl w:val="0"/>
                <w:numId w:val="6167"/>
              </w:numPr>
              <w:spacing w:before="0" w:after="0" w:line="262" w:lineRule="auto"/>
              <w:jc w:val="left"/>
              <w:rPr>
                <w:color w:val="00274C"/>
                <w:sz w:val="20"/>
                <w:szCs w:val="20"/>
              </w:rPr>
            </w:pPr>
            <w:r>
              <w:rPr>
                <w:color w:val="00274C"/>
                <w:position w:val="-2"/>
                <w:sz w:val="20"/>
                <w:szCs w:val="20"/>
                <w:u w:val="none"/>
              </w:rPr>
              <w:t xml:space="preserve">Den Deckel </w:t>
            </w:r>
            <w:r>
              <w:rPr>
                <w:b/>
                <w:bCs/>
                <w:color w:val="00274C"/>
                <w:position w:val="-2"/>
                <w:sz w:val="20"/>
                <w:szCs w:val="20"/>
                <w:u w:val="none"/>
              </w:rPr>
              <w:t xml:space="preserve">A</w:t>
            </w:r>
            <w:r>
              <w:rPr>
                <w:color w:val="00274C"/>
                <w:position w:val="-2"/>
                <w:sz w:val="20"/>
                <w:szCs w:val="20"/>
                <w:u w:val="none"/>
              </w:rPr>
              <w:t xml:space="preserve"> des Kühlers wieder aufschrauben.</w:t>
            </w:r>
          </w:p>
          <w:p>
            <w:pPr>
              <w:numPr>
                <w:ilvl w:val="0"/>
                <w:numId w:val="6167"/>
              </w:numPr>
              <w:spacing w:before="0" w:after="0" w:line="262" w:lineRule="auto"/>
              <w:jc w:val="left"/>
              <w:rPr>
                <w:color w:val="00274C"/>
                <w:sz w:val="20"/>
                <w:szCs w:val="20"/>
              </w:rPr>
            </w:pPr>
            <w:r>
              <w:rPr>
                <w:color w:val="00274C"/>
                <w:position w:val="-2"/>
                <w:sz w:val="20"/>
                <w:szCs w:val="20"/>
                <w:u w:val="none"/>
              </w:rPr>
              <w:t xml:space="preserve">Bei Motoren, die mit einem Ausdehnungsgefäß </w:t>
            </w:r>
            <w:r>
              <w:rPr>
                <w:b/>
                <w:bCs/>
                <w:color w:val="00274C"/>
                <w:position w:val="-2"/>
                <w:sz w:val="20"/>
                <w:szCs w:val="20"/>
                <w:u w:val="none"/>
              </w:rPr>
              <w:t xml:space="preserve">(B)</w:t>
            </w:r>
            <w:r>
              <w:rPr>
                <w:color w:val="00274C"/>
                <w:position w:val="-2"/>
                <w:sz w:val="20"/>
                <w:szCs w:val="20"/>
                <w:u w:val="none"/>
              </w:rPr>
              <w:t xml:space="preserve"> versehen sind, muss überprüft werden, dass sich der Stand der Kühlflüssigkeit in der Nähe der Markierung </w:t>
            </w:r>
            <w:r>
              <w:rPr>
                <w:b/>
                <w:bCs/>
                <w:color w:val="00274C"/>
                <w:position w:val="-2"/>
                <w:sz w:val="20"/>
                <w:szCs w:val="20"/>
                <w:u w:val="none"/>
              </w:rPr>
              <w:t xml:space="preserve">MAX</w:t>
            </w:r>
            <w:r>
              <w:rPr>
                <w:color w:val="00274C"/>
                <w:position w:val="-2"/>
                <w:sz w:val="20"/>
                <w:szCs w:val="20"/>
                <w:u w:val="none"/>
              </w:rPr>
              <w:t xml:space="preserve"> befindet.</w:t>
            </w:r>
          </w:p>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Für das Tanken siehe </w:t>
            </w:r>
            <w:hyperlink r:id="rId58896305efe015a5e" w:history="1">
              <w:r>
                <w:rPr>
                  <w:rStyle w:val="DefaultParagraphFontPHPDOCX"/>
                  <w:b/>
                  <w:bCs/>
                  <w:color w:val="0000FF"/>
                  <w:position w:val="-2"/>
                  <w:sz w:val="20"/>
                  <w:szCs w:val="20"/>
                  <w:u w:val="none"/>
                </w:rPr>
                <w:t xml:space="preserve">Abs. 4.6</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162389" name="name56656305efe020cbd"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8766305efe020cb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Achtung</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Pr>
              <w:widowControl w:val="on"/>
              <w:pBdr/>
              <w:spacing w:before="0" w:after="0" w:line="240" w:lineRule="auto"/>
              <w:ind w:left="0" w:right="0"/>
              <w:jc w:val="left"/>
            </w:pPr>
            <w:r>
              <w:rPr>
                <w:color w:val="00274C"/>
                <w:position w:val="-2"/>
                <w:sz w:val="20"/>
                <w:szCs w:val="20"/>
                <w:u w:val="none"/>
              </w:rPr>
              <w:t xml:space="preserve">
Vor dem erneuten Anlassen des Motors, muss sichergestellt werden, dass der Deckel auf dem Kühler bzw. auf dem Ausdehnungsgefäß (wenn vorhanden) richtig angebracht wurde, so dass der Austritt von heißen Flüssigkeiten oder Dampf verhindert wird.</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78297900" name="name86736305efe02b939" descr="Fig.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8.jpg"/>
                          <pic:cNvPicPr/>
                        </pic:nvPicPr>
                        <pic:blipFill>
                          <a:blip r:embed="rId93996305efe02b93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 5.8</w:t>
            </w:r>
            <w:r>
              <w:rPr>
                <w:position w:val="-254"/>
              </w:rPr>
              <w:drawing>
                <wp:inline distT="0" distB="0" distL="0" distR="0">
                  <wp:extent cx="2232000" cy="1663200"/>
                  <wp:effectExtent b="0" l="0" r="0" t="0"/>
                  <wp:docPr id="11347944" name="name56306305efe03ca1a" descr="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png"/>
                          <pic:cNvPicPr/>
                        </pic:nvPicPr>
                        <pic:blipFill>
                          <a:blip r:embed="rId32066305efe03ca0b" cstate="print"/>
                          <a:stretch>
                            <a:fillRect/>
                          </a:stretch>
                        </pic:blipFill>
                        <pic:spPr>
                          <a:xfrm>
                            <a:off x="0" y="0"/>
                            <a:ext cx="2232000" cy="1663200"/>
                          </a:xfrm>
                          <a:prstGeom prst="rect">
                            <a:avLst/>
                          </a:prstGeom>
                          <a:ln w="0">
                            <a:noFill/>
                          </a:ln>
                        </pic:spPr>
                      </pic:pic>
                    </a:graphicData>
                  </a:graphic>
                </wp:inline>
              </w:drawing>
            </w:r>
            <w:r>
              <w:rPr>
                <w:color w:val="00274C"/>
                <w:position w:val="0"/>
                <w:sz w:val="20"/>
                <w:szCs w:val="20"/>
                <w:u w:val="none"/>
              </w:rPr>
              <w:br/>
              <w:br/>
              <w:t xml:space="preserve">  </w:t>
            </w:r>
            <w:r>
              <w:rPr>
                <w:b/>
                <w:bCs/>
                <w:color w:val="00274C"/>
                <w:position w:val="0"/>
                <w:sz w:val="20"/>
                <w:szCs w:val="20"/>
                <w:u w:val="none"/>
              </w:rPr>
              <w:br/>
              <w:t xml:space="preserve">Abb. 5.9</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und Regulierung der Spannung des Standard-Riemens für den Drehstromgenerator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401241" name="name86876305efe0458d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3196305efe0458d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color w:val="00274C"/>
                <w:position w:val="-2"/>
                <w:sz w:val="20"/>
                <w:szCs w:val="20"/>
                <w:u w:val="none"/>
              </w:rPr>
              <w:t xml:space="preserve">
Für die Sicherheitshinweise siehe </w:t>
            </w:r>
            <w:hyperlink r:id="rId29066305efe046567" w:history="1">
              <w:r>
                <w:rPr>
                  <w:rStyle w:val="DefaultParagraphFontPHPDOCX"/>
                  <w:b/>
                  <w:bCs/>
                  <w:color w:val="0000FF"/>
                  <w:position w:val="-2"/>
                  <w:sz w:val="20"/>
                  <w:szCs w:val="20"/>
                  <w:u w:val="single" w:color=""/>
                </w:rPr>
                <w:t xml:space="preserve">Kap.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br/>
              <w:t xml:space="preserve">5.9.1 Kontrolle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168"/>
              </w:numPr>
              <w:spacing w:before="0" w:after="0" w:line="262" w:lineRule="auto"/>
              <w:jc w:val="left"/>
              <w:rPr>
                <w:color w:val="00274C"/>
                <w:sz w:val="20"/>
                <w:szCs w:val="20"/>
              </w:rPr>
            </w:pPr>
            <w:r>
              <w:rPr>
                <w:color w:val="00274C"/>
                <w:position w:val="-2"/>
                <w:sz w:val="20"/>
                <w:szCs w:val="20"/>
                <w:u w:val="none"/>
              </w:rPr>
              <w:t xml:space="preserve">Den Zustand des Riemens </w:t>
            </w:r>
            <w:r>
              <w:rPr>
                <w:b/>
                <w:bCs/>
                <w:color w:val="00274C"/>
                <w:position w:val="-2"/>
                <w:sz w:val="20"/>
                <w:szCs w:val="20"/>
                <w:u w:val="none"/>
              </w:rPr>
              <w:t xml:space="preserve">A</w:t>
            </w:r>
            <w:r>
              <w:rPr>
                <w:color w:val="00274C"/>
                <w:position w:val="-2"/>
                <w:sz w:val="20"/>
                <w:szCs w:val="20"/>
                <w:u w:val="none"/>
              </w:rPr>
              <w:t xml:space="preserve"> kontrollieren; sollte er abgenutzt oder beschädigt sein, muss er ausgetauscht werden.</w:t>
            </w:r>
          </w:p>
          <w:p>
            <w:pPr>
              <w:numPr>
                <w:ilvl w:val="0"/>
                <w:numId w:val="6168"/>
              </w:numPr>
              <w:spacing w:before="0" w:after="0" w:line="262" w:lineRule="auto"/>
              <w:jc w:val="left"/>
              <w:rPr>
                <w:color w:val="00274C"/>
                <w:sz w:val="20"/>
                <w:szCs w:val="20"/>
              </w:rPr>
            </w:pPr>
            <w:r>
              <w:rPr>
                <w:color w:val="00274C"/>
                <w:position w:val="-2"/>
                <w:sz w:val="20"/>
                <w:szCs w:val="20"/>
                <w:u w:val="none"/>
              </w:rPr>
              <w:t xml:space="preserve">Mit einem geeigneten Instrument überprüfen, dass der Spannungswert im Punkt p zwischen </w:t>
            </w:r>
            <w:r>
              <w:rPr>
                <w:b/>
                <w:bCs/>
                <w:color w:val="00274C"/>
                <w:position w:val="-2"/>
                <w:sz w:val="20"/>
                <w:szCs w:val="20"/>
                <w:u w:val="none"/>
              </w:rPr>
              <w:t xml:space="preserve">70 und 75 Hz</w:t>
            </w:r>
            <w:r>
              <w:rPr>
                <w:color w:val="00274C"/>
                <w:position w:val="-2"/>
                <w:sz w:val="20"/>
                <w:szCs w:val="20"/>
                <w:u w:val="none"/>
              </w:rPr>
              <w:t xml:space="preserve"> für Riemen mit einer Stärke von 9 mm bzw. zwischen </w:t>
            </w:r>
            <w:r>
              <w:rPr>
                <w:b/>
                <w:bCs/>
                <w:color w:val="00274C"/>
                <w:position w:val="-2"/>
                <w:sz w:val="20"/>
                <w:szCs w:val="20"/>
                <w:u w:val="none"/>
              </w:rPr>
              <w:t xml:space="preserve">80 und 85 Hz</w:t>
            </w:r>
            <w:r>
              <w:rPr>
                <w:color w:val="00274C"/>
                <w:position w:val="-2"/>
                <w:sz w:val="20"/>
                <w:szCs w:val="20"/>
                <w:u w:val="none"/>
              </w:rPr>
              <w:t xml:space="preserve"> für Riemen mit einer Stärke von 17 mm liegt ( </w:t>
            </w:r>
            <w:r>
              <w:rPr>
                <w:b/>
                <w:bCs/>
                <w:color w:val="00274C"/>
                <w:position w:val="-2"/>
                <w:sz w:val="20"/>
                <w:szCs w:val="20"/>
                <w:u w:val="none"/>
              </w:rPr>
              <w:t xml:space="preserve">H</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Mit dem abgebildeten Instrument F (DENSO BTG-2) (oder einem gleichwertigen Instrument) kann der entsprechende Wert in Newton kontrolliert werden, der zwischen </w:t>
            </w:r>
            <w:r>
              <w:rPr>
                <w:b/>
                <w:bCs/>
                <w:color w:val="00274C"/>
                <w:position w:val="-2"/>
                <w:sz w:val="20"/>
                <w:szCs w:val="20"/>
                <w:u w:val="none"/>
              </w:rPr>
              <w:t xml:space="preserve">200 und 230 N</w:t>
            </w:r>
            <w:r>
              <w:rPr>
                <w:color w:val="00274C"/>
                <w:position w:val="-2"/>
                <w:sz w:val="20"/>
                <w:szCs w:val="20"/>
                <w:u w:val="none"/>
              </w:rPr>
              <w:t xml:space="preserve"> für Riemen mit einer Stärke von 9 mm bzw. zwischen </w:t>
            </w:r>
            <w:r>
              <w:rPr>
                <w:b/>
                <w:bCs/>
                <w:color w:val="00274C"/>
                <w:position w:val="-2"/>
                <w:sz w:val="20"/>
                <w:szCs w:val="20"/>
                <w:u w:val="none"/>
              </w:rPr>
              <w:t xml:space="preserve">350 und 450 N</w:t>
            </w:r>
            <w:r>
              <w:rPr>
                <w:color w:val="00274C"/>
                <w:position w:val="-2"/>
                <w:sz w:val="20"/>
                <w:szCs w:val="20"/>
                <w:u w:val="none"/>
              </w:rPr>
              <w:t xml:space="preserve"> für Riemen mit einer Stärke von 17 mm liegt ( </w:t>
            </w:r>
            <w:r>
              <w:rPr>
                <w:b/>
                <w:bCs/>
                <w:color w:val="00274C"/>
                <w:position w:val="-2"/>
                <w:sz w:val="20"/>
                <w:szCs w:val="20"/>
                <w:u w:val="none"/>
              </w:rPr>
              <w:t xml:space="preserve">H</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Sollten keine geeigneten Instrumente für eine korrekte Spannungskontrolle zur Verfügung stehen, ist in Pfeilrichtung </w:t>
            </w:r>
            <w:r>
              <w:rPr>
                <w:b/>
                <w:bCs/>
                <w:color w:val="00274C"/>
                <w:position w:val="-2"/>
                <w:sz w:val="20"/>
                <w:szCs w:val="20"/>
                <w:u w:val="none"/>
              </w:rPr>
              <w:t xml:space="preserve">G</w:t>
            </w:r>
            <w:r>
              <w:rPr>
                <w:color w:val="00274C"/>
                <w:position w:val="-2"/>
                <w:sz w:val="20"/>
                <w:szCs w:val="20"/>
                <w:u w:val="none"/>
              </w:rPr>
              <w:t xml:space="preserve"> eine Kraft von ungefähr 10 kg im Punkt </w:t>
            </w:r>
            <w:r>
              <w:rPr>
                <w:b/>
                <w:bCs/>
                <w:color w:val="00274C"/>
                <w:position w:val="-2"/>
                <w:sz w:val="20"/>
                <w:szCs w:val="20"/>
                <w:u w:val="none"/>
              </w:rPr>
              <w:t xml:space="preserve">p</w:t>
            </w:r>
            <w:r>
              <w:rPr>
                <w:color w:val="00274C"/>
                <w:position w:val="-2"/>
                <w:sz w:val="20"/>
                <w:szCs w:val="20"/>
                <w:u w:val="none"/>
              </w:rPr>
              <w:t xml:space="preserve"> anzusetzen; dabei darf der Riemen </w:t>
            </w:r>
            <w:r>
              <w:rPr>
                <w:b/>
                <w:bCs/>
                <w:color w:val="00274C"/>
                <w:position w:val="-2"/>
                <w:sz w:val="20"/>
                <w:szCs w:val="20"/>
                <w:u w:val="none"/>
              </w:rPr>
              <w:t xml:space="preserve">A</w:t>
            </w:r>
            <w:r>
              <w:rPr>
                <w:color w:val="00274C"/>
                <w:position w:val="-2"/>
                <w:sz w:val="20"/>
                <w:szCs w:val="20"/>
                <w:u w:val="none"/>
              </w:rPr>
              <w:t xml:space="preserve"> maximal 10 mm nachgeben.</w:t>
            </w:r>
          </w:p>
          <w:p>
            <w:pPr>
              <w:widowControl w:val="on"/>
              <w:pBdr/>
              <w:spacing w:before="0" w:after="0" w:line="262" w:lineRule="auto"/>
              <w:ind w:left="0" w:right="0"/>
              <w:jc w:val="left"/>
              <w:textAlignment w:val="center"/>
            </w:pPr>
            <w:r>
              <w:rPr>
                <w:color w:val="00274C"/>
                <w:position w:val="-2"/>
                <w:sz w:val="20"/>
                <w:szCs w:val="20"/>
                <w:u w:val="none"/>
              </w:rPr>
              <w:br/>
              <w:t xml:space="preserve">Im gegenteiligen Fall ist eine Regulierung vorzunehmen.</w:t>
            </w:r>
          </w:p>
          <w:p>
            <w:pPr>
              <w:widowControl w:val="on"/>
              <w:pBdr/>
              <w:spacing w:before="0" w:after="0" w:line="262" w:lineRule="auto"/>
              <w:ind w:left="0" w:right="0"/>
              <w:jc w:val="left"/>
              <w:textAlignment w:val="center"/>
            </w:pPr>
            <w:r>
              <w:rPr>
                <w:b/>
                <w:bCs/>
                <w:color w:val="00274C"/>
                <w:position w:val="-2"/>
                <w:sz w:val="20"/>
                <w:szCs w:val="20"/>
                <w:u w:val="none"/>
              </w:rPr>
              <w:br/>
              <w:t xml:space="preserve">5.9.2    Regulierung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169"/>
              </w:numPr>
              <w:spacing w:before="0" w:after="0" w:line="262" w:lineRule="auto"/>
              <w:jc w:val="left"/>
              <w:rPr>
                <w:color w:val="00274C"/>
                <w:sz w:val="20"/>
                <w:szCs w:val="20"/>
              </w:rPr>
            </w:pPr>
            <w:r>
              <w:rPr>
                <w:color w:val="00274C"/>
                <w:position w:val="-2"/>
                <w:sz w:val="20"/>
                <w:szCs w:val="20"/>
                <w:u w:val="none"/>
              </w:rPr>
              <w:t xml:space="preserve">Die Befestigungsbolzen </w:t>
            </w:r>
            <w:r>
              <w:rPr>
                <w:b/>
                <w:bCs/>
                <w:color w:val="00274C"/>
                <w:position w:val="-2"/>
                <w:sz w:val="20"/>
                <w:szCs w:val="20"/>
                <w:u w:val="none"/>
              </w:rPr>
              <w:t xml:space="preserve">B und C</w:t>
            </w:r>
            <w:r>
              <w:rPr>
                <w:color w:val="00274C"/>
                <w:position w:val="-2"/>
                <w:sz w:val="20"/>
                <w:szCs w:val="20"/>
                <w:u w:val="none"/>
              </w:rPr>
              <w:t xml:space="preserve"> lösen.</w:t>
            </w:r>
          </w:p>
          <w:p>
            <w:pPr>
              <w:numPr>
                <w:ilvl w:val="0"/>
                <w:numId w:val="6169"/>
              </w:numPr>
              <w:spacing w:before="0" w:after="0" w:line="262" w:lineRule="auto"/>
              <w:jc w:val="left"/>
              <w:rPr>
                <w:color w:val="00274C"/>
                <w:sz w:val="20"/>
                <w:szCs w:val="20"/>
              </w:rPr>
            </w:pPr>
            <w:r>
              <w:rPr>
                <w:color w:val="00274C"/>
                <w:position w:val="-2"/>
                <w:sz w:val="20"/>
                <w:szCs w:val="20"/>
                <w:u w:val="none"/>
              </w:rPr>
              <w:t xml:space="preserve">Den Drehstromgenerator nach außen ziehen (siehe Pfeil ), um den Riemen zu spannen.</w:t>
            </w:r>
          </w:p>
          <w:p>
            <w:pPr>
              <w:numPr>
                <w:ilvl w:val="0"/>
                <w:numId w:val="6169"/>
              </w:numPr>
              <w:spacing w:before="0" w:after="0" w:line="262" w:lineRule="auto"/>
              <w:jc w:val="left"/>
              <w:rPr>
                <w:color w:val="00274C"/>
                <w:sz w:val="20"/>
                <w:szCs w:val="20"/>
              </w:rPr>
            </w:pPr>
            <w:r>
              <w:rPr>
                <w:color w:val="00274C"/>
                <w:position w:val="-2"/>
                <w:sz w:val="20"/>
                <w:szCs w:val="20"/>
                <w:u w:val="none"/>
              </w:rPr>
              <w:t xml:space="preserve">Die Bolzen </w:t>
            </w:r>
            <w:r>
              <w:rPr>
                <w:b/>
                <w:bCs/>
                <w:color w:val="00274C"/>
                <w:position w:val="-2"/>
                <w:sz w:val="20"/>
                <w:szCs w:val="20"/>
                <w:u w:val="none"/>
              </w:rPr>
              <w:t xml:space="preserve">B und C</w:t>
            </w:r>
            <w:r>
              <w:rPr>
                <w:color w:val="00274C"/>
                <w:position w:val="-2"/>
                <w:sz w:val="20"/>
                <w:szCs w:val="20"/>
                <w:u w:val="none"/>
              </w:rPr>
              <w:t xml:space="preserve"> anziehen, dabei den Riemen gespannt halten.</w:t>
            </w:r>
          </w:p>
          <w:p>
            <w:pPr>
              <w:numPr>
                <w:ilvl w:val="0"/>
                <w:numId w:val="6169"/>
              </w:numPr>
              <w:spacing w:before="0" w:after="0" w:line="262" w:lineRule="auto"/>
              <w:jc w:val="left"/>
              <w:rPr>
                <w:color w:val="00274C"/>
                <w:sz w:val="20"/>
                <w:szCs w:val="20"/>
              </w:rPr>
            </w:pPr>
            <w:r>
              <w:rPr>
                <w:color w:val="00274C"/>
                <w:position w:val="-2"/>
                <w:sz w:val="20"/>
                <w:szCs w:val="20"/>
                <w:u w:val="none"/>
              </w:rPr>
              <w:t xml:space="preserve">Die Bolzen </w:t>
            </w:r>
            <w:r>
              <w:rPr>
                <w:b/>
                <w:bCs/>
                <w:color w:val="00274C"/>
                <w:position w:val="-2"/>
                <w:sz w:val="20"/>
                <w:szCs w:val="20"/>
                <w:u w:val="none"/>
              </w:rPr>
              <w:t xml:space="preserve">B</w:t>
            </w:r>
            <w:r>
              <w:rPr>
                <w:color w:val="00274C"/>
                <w:position w:val="-2"/>
                <w:sz w:val="20"/>
                <w:szCs w:val="20"/>
                <w:u w:val="none"/>
              </w:rPr>
              <w:t xml:space="preserve"> (Anziehmoment </w:t>
            </w:r>
            <w:r>
              <w:rPr>
                <w:b/>
                <w:bCs/>
                <w:color w:val="00274C"/>
                <w:position w:val="-2"/>
                <w:sz w:val="20"/>
                <w:szCs w:val="20"/>
                <w:u w:val="none"/>
              </w:rPr>
              <w:t xml:space="preserve">25 Nm</w:t>
            </w:r>
            <w:r>
              <w:rPr>
                <w:color w:val="00274C"/>
                <w:position w:val="-2"/>
                <w:sz w:val="20"/>
                <w:szCs w:val="20"/>
                <w:u w:val="none"/>
              </w:rPr>
              <w:t xml:space="preserve"> ) und </w:t>
            </w:r>
            <w:r>
              <w:rPr>
                <w:b/>
                <w:bCs/>
                <w:color w:val="00274C"/>
                <w:position w:val="-2"/>
                <w:sz w:val="20"/>
                <w:szCs w:val="20"/>
                <w:u w:val="none"/>
              </w:rPr>
              <w:t xml:space="preserve">C</w:t>
            </w:r>
            <w:r>
              <w:rPr>
                <w:color w:val="00274C"/>
                <w:position w:val="-2"/>
                <w:sz w:val="20"/>
                <w:szCs w:val="20"/>
                <w:u w:val="none"/>
              </w:rPr>
              <w:t xml:space="preserve"> (Anziehmoment </w:t>
            </w:r>
            <w:r>
              <w:rPr>
                <w:b/>
                <w:bCs/>
                <w:color w:val="00274C"/>
                <w:position w:val="-2"/>
                <w:sz w:val="20"/>
                <w:szCs w:val="20"/>
                <w:u w:val="none"/>
              </w:rPr>
              <w:t xml:space="preserve">69 Nm [Schraubengewinde M10] - 40 Nm</w:t>
            </w:r>
            <w:r>
              <w:rPr>
                <w:color w:val="00274C"/>
                <w:position w:val="-2"/>
                <w:sz w:val="20"/>
                <w:szCs w:val="20"/>
                <w:u w:val="none"/>
              </w:rPr>
              <w:t xml:space="preserve"> </w:t>
            </w:r>
            <w:r>
              <w:rPr>
                <w:b/>
                <w:bCs/>
                <w:color w:val="00274C"/>
                <w:position w:val="-2"/>
                <w:sz w:val="20"/>
                <w:szCs w:val="20"/>
                <w:u w:val="none"/>
              </w:rPr>
              <w:t xml:space="preserve">[Schraubengewinde M8]</w:t>
            </w:r>
            <w:r>
              <w:rPr>
                <w:color w:val="00274C"/>
                <w:position w:val="-2"/>
                <w:sz w:val="20"/>
                <w:szCs w:val="20"/>
                <w:u w:val="none"/>
              </w:rPr>
              <w:t xml:space="preserve"> ) nacheinander mit Hilfe eines Drehmomentschlüssels </w:t>
            </w:r>
            <w:r>
              <w:rPr>
                <w:b/>
                <w:bCs/>
                <w:color w:val="00274C"/>
                <w:position w:val="-2"/>
                <w:sz w:val="20"/>
                <w:szCs w:val="20"/>
                <w:u w:val="none"/>
              </w:rPr>
              <w:t xml:space="preserve">E</w:t>
            </w:r>
            <w:r>
              <w:rPr>
                <w:color w:val="00274C"/>
                <w:position w:val="-2"/>
                <w:sz w:val="20"/>
                <w:szCs w:val="20"/>
                <w:u w:val="none"/>
              </w:rPr>
              <w:t xml:space="preserve"> anziehen.</w:t>
            </w:r>
          </w:p>
          <w:p>
            <w:pPr>
              <w:numPr>
                <w:ilvl w:val="0"/>
                <w:numId w:val="6169"/>
              </w:numPr>
              <w:spacing w:before="0" w:after="0" w:line="262" w:lineRule="auto"/>
              <w:jc w:val="left"/>
              <w:rPr>
                <w:color w:val="00274C"/>
                <w:sz w:val="20"/>
                <w:szCs w:val="20"/>
              </w:rPr>
            </w:pPr>
            <w:r>
              <w:rPr>
                <w:color w:val="00274C"/>
                <w:position w:val="-2"/>
                <w:sz w:val="20"/>
                <w:szCs w:val="20"/>
                <w:u w:val="none"/>
              </w:rPr>
              <w:t xml:space="preserve">Mit einem geeigneten Instrument überprüfen, dass der Spannungswert im Punkt p zwischen 70 und 75 Hz für Riemen mit einer Stärke von 9 mm bzw. zwischen 80</w:t>
            </w:r>
            <w:r>
              <w:rPr>
                <w:color w:val="00274C"/>
                <w:position w:val="-2"/>
                <w:sz w:val="20"/>
                <w:szCs w:val="20"/>
                <w:u w:val="none"/>
              </w:rPr>
              <w:br/>
              <w:t xml:space="preserve">und 85 Hz für Riemen mit einer Stärke von 17 mm liegt (Abb. 5.10) (H).</w:t>
            </w:r>
          </w:p>
          <w:p>
            <w:pPr>
              <w:widowControl w:val="on"/>
              <w:pBdr/>
              <w:spacing w:before="0" w:after="0" w:line="262" w:lineRule="auto"/>
              <w:ind w:left="0" w:right="0"/>
              <w:jc w:val="left"/>
              <w:textAlignment w:val="center"/>
            </w:pPr>
            <w:r>
              <w:rPr>
                <w:color w:val="00274C"/>
                <w:position w:val="-2"/>
                <w:sz w:val="20"/>
                <w:szCs w:val="20"/>
                <w:u w:val="none"/>
              </w:rPr>
              <w:t xml:space="preserve">Mit dem abgebildeten Instrument </w:t>
            </w:r>
            <w:r>
              <w:rPr>
                <w:b/>
                <w:bCs/>
                <w:color w:val="00274C"/>
                <w:position w:val="-2"/>
                <w:sz w:val="20"/>
                <w:szCs w:val="20"/>
                <w:u w:val="none"/>
              </w:rPr>
              <w:t xml:space="preserve">F</w:t>
            </w:r>
            <w:r>
              <w:rPr>
                <w:color w:val="00274C"/>
                <w:position w:val="-2"/>
                <w:sz w:val="20"/>
                <w:szCs w:val="20"/>
                <w:u w:val="none"/>
              </w:rPr>
              <w:t xml:space="preserve"> (DENSO BTG-2) (oder einem gleichwertigen Instrument) kann der entsprechende Wert in Newton kontrolliert werden, der zwischen </w:t>
            </w:r>
            <w:r>
              <w:rPr>
                <w:b/>
                <w:bCs/>
                <w:color w:val="00274C"/>
                <w:position w:val="-2"/>
                <w:sz w:val="20"/>
                <w:szCs w:val="20"/>
                <w:u w:val="none"/>
              </w:rPr>
              <w:t xml:space="preserve">200 und 230 N</w:t>
            </w:r>
            <w:r>
              <w:rPr>
                <w:color w:val="00274C"/>
                <w:position w:val="-2"/>
                <w:sz w:val="20"/>
                <w:szCs w:val="20"/>
                <w:u w:val="none"/>
              </w:rPr>
              <w:t xml:space="preserve"> für Riemen mit einer Stärke von 9 mm bzw. zwischen </w:t>
            </w:r>
            <w:r>
              <w:rPr>
                <w:b/>
                <w:bCs/>
                <w:color w:val="00274C"/>
                <w:position w:val="-2"/>
                <w:sz w:val="20"/>
                <w:szCs w:val="20"/>
                <w:u w:val="none"/>
              </w:rPr>
              <w:t xml:space="preserve">350 und 450 N</w:t>
            </w:r>
            <w:r>
              <w:rPr>
                <w:color w:val="00274C"/>
                <w:position w:val="-2"/>
                <w:sz w:val="20"/>
                <w:szCs w:val="20"/>
                <w:u w:val="none"/>
              </w:rPr>
              <w:t xml:space="preserve"> für Riemen mit einer Stärke von 17 mm liegt ( </w:t>
            </w:r>
            <w:r>
              <w:rPr>
                <w:b/>
                <w:bCs/>
                <w:color w:val="00274C"/>
                <w:position w:val="-2"/>
                <w:sz w:val="20"/>
                <w:szCs w:val="20"/>
                <w:u w:val="none"/>
              </w:rPr>
              <w:t xml:space="preserve">H</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Sollten keine geeigneten Instrumente für eine korrekte Spannungskontrolle zur Verfügung stehen, ist in Pfeilrichtung </w:t>
            </w:r>
            <w:r>
              <w:rPr>
                <w:b/>
                <w:bCs/>
                <w:color w:val="00274C"/>
                <w:position w:val="-2"/>
                <w:sz w:val="20"/>
                <w:szCs w:val="20"/>
                <w:u w:val="none"/>
              </w:rPr>
              <w:t xml:space="preserve">G</w:t>
            </w:r>
            <w:r>
              <w:rPr>
                <w:color w:val="00274C"/>
                <w:position w:val="-2"/>
                <w:sz w:val="20"/>
                <w:szCs w:val="20"/>
                <w:u w:val="none"/>
              </w:rPr>
              <w:t xml:space="preserve"> eine Kraft von ungefähr 10 kg im Punkt </w:t>
            </w:r>
            <w:r>
              <w:rPr>
                <w:b/>
                <w:bCs/>
                <w:color w:val="00274C"/>
                <w:position w:val="-2"/>
                <w:sz w:val="20"/>
                <w:szCs w:val="20"/>
                <w:u w:val="none"/>
              </w:rPr>
              <w:t xml:space="preserve">p</w:t>
            </w:r>
            <w:r>
              <w:rPr>
                <w:color w:val="00274C"/>
                <w:position w:val="-2"/>
                <w:sz w:val="20"/>
                <w:szCs w:val="20"/>
                <w:u w:val="none"/>
              </w:rPr>
              <w:t xml:space="preserve"> anzusetzen; dabei darf der Riemen </w:t>
            </w:r>
            <w:r>
              <w:rPr>
                <w:b/>
                <w:bCs/>
                <w:color w:val="00274C"/>
                <w:position w:val="-2"/>
                <w:sz w:val="20"/>
                <w:szCs w:val="20"/>
                <w:u w:val="none"/>
              </w:rPr>
              <w:t xml:space="preserve">A</w:t>
            </w:r>
            <w:r>
              <w:rPr>
                <w:color w:val="00274C"/>
                <w:position w:val="-2"/>
                <w:sz w:val="20"/>
                <w:szCs w:val="20"/>
                <w:u w:val="none"/>
              </w:rPr>
              <w:t xml:space="preserve"> maximal 10 mm nachgeben.</w:t>
            </w:r>
          </w:p>
          <w:p>
            <w:pPr>
              <w:widowControl w:val="on"/>
              <w:pBdr/>
              <w:spacing w:before="0" w:after="0" w:line="262" w:lineRule="auto"/>
              <w:ind w:left="0" w:right="0"/>
              <w:jc w:val="left"/>
              <w:textAlignment w:val="center"/>
            </w:pPr>
            <w:r>
              <w:rPr>
                <w:color w:val="00274C"/>
                <w:position w:val="-2"/>
                <w:sz w:val="20"/>
                <w:szCs w:val="20"/>
                <w:u w:val="none"/>
              </w:rPr>
              <w:br/>
              <w:t xml:space="preserve">Nach einigen Minuten im Betrieb, den Motor abstellen und warten, dass er sich auf Umgebungstemperatur abkühlt; anschließend die Vorgänge </w:t>
            </w:r>
            <w:r>
              <w:rPr>
                <w:b/>
                <w:bCs/>
                <w:color w:val="00274C"/>
                <w:position w:val="-2"/>
                <w:sz w:val="20"/>
                <w:szCs w:val="20"/>
                <w:u w:val="none"/>
              </w:rPr>
              <w:t xml:space="preserve">2, 3, 4 und 5</w:t>
            </w:r>
            <w:r>
              <w:rPr>
                <w:color w:val="00274C"/>
                <w:position w:val="-2"/>
                <w:sz w:val="20"/>
                <w:szCs w:val="20"/>
                <w:u w:val="none"/>
              </w:rPr>
              <w:t xml:space="preserve"> wiederholen, wenn die Riemenspannung außerhalb der vorgeschriebenen Werte liegt.</w:t>
            </w:r>
          </w:p>
          <w:p>
            <w:pPr>
              <w:widowControl w:val="on"/>
              <w:pBdr/>
              <w:spacing w:before="0" w:after="0" w:line="262" w:lineRule="auto"/>
              <w:ind w:left="0" w:right="0"/>
              <w:jc w:val="left"/>
              <w:textAlignment w:val="center"/>
            </w:pPr>
            <w:r>
              <w:rPr>
                <w:b/>
                <w:bCs/>
                <w:color w:val="00274C"/>
                <w:position w:val="-2"/>
                <w:sz w:val="20"/>
                <w:szCs w:val="20"/>
                <w:u w:val="none"/>
              </w:rPr>
              <w:br/>
              <w:t xml:space="preserve">ANMERKUNG</w:t>
            </w:r>
            <w:r>
              <w:rPr>
                <w:color w:val="00274C"/>
                <w:position w:val="-2"/>
                <w:sz w:val="20"/>
                <w:szCs w:val="20"/>
                <w:u w:val="none"/>
              </w:rPr>
              <w:t xml:space="preserve"> : Für den Austausch eine Vertragswerkstatt von </w:t>
            </w:r>
            <w:r>
              <w:rPr>
                <w:b/>
                <w:bCs/>
                <w:color w:val="00274C"/>
                <w:position w:val="-2"/>
                <w:sz w:val="20"/>
                <w:szCs w:val="20"/>
                <w:u w:val="none"/>
              </w:rPr>
              <w:t xml:space="preserve">KOHLER</w:t>
            </w:r>
            <w:r>
              <w:rPr>
                <w:color w:val="00274C"/>
                <w:position w:val="-2"/>
                <w:sz w:val="20"/>
                <w:szCs w:val="20"/>
                <w:u w:val="none"/>
              </w:rPr>
              <w:t xml:space="preserve"> kontaktieren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9760270" name="name72056305efe05e6d6" descr="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0.png"/>
                          <pic:cNvPicPr/>
                        </pic:nvPicPr>
                        <pic:blipFill>
                          <a:blip r:embed="rId15686305efe05e6c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 5.10</w:t>
            </w:r>
          </w:p>
          <w:p>
            <w:pPr>
              <w:widowControl w:val="on"/>
              <w:pBdr/>
              <w:spacing w:before="0" w:after="0" w:line="262" w:lineRule="auto"/>
              <w:ind w:left="0" w:right="0"/>
              <w:jc w:val="left"/>
              <w:textAlignment w:val="top"/>
            </w:pPr>
            <w:r>
              <w:rPr>
                <w:color w:val="00274C"/>
                <w:position w:val="0"/>
                <w:sz w:val="20"/>
                <w:szCs w:val="20"/>
                <w:u w:val="none"/>
              </w:rPr>
              <w:t xml:space="preserve"> </w:t>
            </w:r>
          </w:p>
          <w:p>
            <w:r>
              <w:rPr>
                <w:position w:val="-226"/>
              </w:rPr>
              <w:drawing>
                <wp:inline distT="0" distB="0" distL="0" distR="0">
                  <wp:extent cx="2232000" cy="1483200"/>
                  <wp:effectExtent b="0" l="0" r="0" t="0"/>
                  <wp:docPr id="69427396" name="name21136305efe06dd6c" descr="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png"/>
                          <pic:cNvPicPr/>
                        </pic:nvPicPr>
                        <pic:blipFill>
                          <a:blip r:embed="rId95986305efe06dd6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5.11</w:t>
            </w:r>
          </w:p>
          <w:p>
            <w:pPr>
              <w:widowControl w:val="on"/>
              <w:pBdr/>
              <w:spacing w:before="0" w:after="0" w:line="262" w:lineRule="auto"/>
              <w:ind w:left="0" w:right="0"/>
              <w:jc w:val="left"/>
              <w:textAlignment w:val="top"/>
            </w:pPr>
            <w:r>
              <w:rPr>
                <w:color w:val="00274C"/>
                <w:position w:val="0"/>
                <w:sz w:val="20"/>
                <w:szCs w:val="20"/>
                <w:u w:val="none"/>
              </w:rPr>
              <w:t xml:space="preserve"> </w:t>
            </w:r>
          </w:p>
          <w:p>
            <w:r>
              <w:rPr>
                <w:position w:val="-226"/>
              </w:rPr>
              <w:drawing>
                <wp:inline distT="0" distB="0" distL="0" distR="0">
                  <wp:extent cx="2232000" cy="1483200"/>
                  <wp:effectExtent b="0" l="0" r="0" t="0"/>
                  <wp:docPr id="43071055" name="name46646305efe07c750" descr="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2.png"/>
                          <pic:cNvPicPr/>
                        </pic:nvPicPr>
                        <pic:blipFill>
                          <a:blip r:embed="rId41096305efe07c74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5.12</w:t>
            </w:r>
          </w:p>
          <w:p>
            <w:pPr>
              <w:widowControl w:val="on"/>
              <w:pBdr/>
              <w:spacing w:before="0" w:after="0" w:line="262" w:lineRule="auto"/>
              <w:ind w:left="0" w:right="0"/>
              <w:jc w:val="left"/>
              <w:textAlignment w:val="top"/>
            </w:pPr>
            <w:r>
              <w:rPr>
                <w:color w:val="00274C"/>
                <w:position w:val="0"/>
                <w:sz w:val="20"/>
                <w:szCs w:val="20"/>
                <w:u w:val="none"/>
              </w:rPr>
              <w:br/>
              <w:br/>
              <w:t xml:space="preserve">  </w:t>
            </w:r>
            <w:r>
              <w:rPr>
                <w:position w:val="-226"/>
              </w:rPr>
              <w:drawing>
                <wp:inline distT="0" distB="0" distL="0" distR="0">
                  <wp:extent cx="2232000" cy="1483200"/>
                  <wp:effectExtent b="0" l="0" r="0" t="0"/>
                  <wp:docPr id="68770198" name="name33476305efe088d45" descr="5.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3.png"/>
                          <pic:cNvPicPr/>
                        </pic:nvPicPr>
                        <pic:blipFill>
                          <a:blip r:embed="rId35866305efe088d3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color w:val="00274C"/>
                <w:position w:val="0"/>
                <w:sz w:val="20"/>
                <w:szCs w:val="20"/>
                <w:u w:val="none"/>
              </w:rPr>
              <w:t xml:space="preserve">  </w:t>
            </w:r>
            <w:r>
              <w:rPr>
                <w:b/>
                <w:bCs/>
                <w:color w:val="00274C"/>
                <w:position w:val="0"/>
                <w:sz w:val="20"/>
                <w:szCs w:val="20"/>
                <w:u w:val="none"/>
              </w:rPr>
              <w:t xml:space="preserve">Abb.</w:t>
            </w:r>
            <w:r>
              <w:rPr>
                <w:b/>
                <w:bCs/>
                <w:color w:val="00274C"/>
                <w:position w:val="0"/>
                <w:sz w:val="20"/>
                <w:szCs w:val="20"/>
                <w:u w:val="none"/>
              </w:rPr>
              <w:t xml:space="preserve"> 5.13</w:t>
            </w:r>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der Patrone des Kraftstofffilters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315481" name="name21626305efe092e5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5566305efe092e5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161"/>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89716305efe09350e"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344607" name="name50296305efe099faa"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9566305efe099fa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color w:val="00274C"/>
                <w:position w:val="-2"/>
                <w:sz w:val="20"/>
                <w:szCs w:val="20"/>
                <w:u w:val="none"/>
              </w:rPr>
              <w:t xml:space="preserve">
Für die Sicherheitshinweise siehe </w:t>
            </w:r>
            <w:hyperlink r:id="rId65656305efe09a64c" w:history="1">
              <w:r>
                <w:rPr>
                  <w:rStyle w:val="DefaultParagraphFontPHPDOCX"/>
                  <w:b/>
                  <w:bCs/>
                  <w:color w:val="0000FF"/>
                  <w:position w:val="-2"/>
                  <w:sz w:val="20"/>
                  <w:szCs w:val="20"/>
                  <w:u w:val="single" w:color=""/>
                </w:rPr>
                <w:t xml:space="preserve">Kap. 3</w:t>
              </w:r>
            </w:hyperlink>
            <w:r>
              <w:rPr>
                <w:b/>
                <w:bCs/>
                <w:color w:val="00274C"/>
                <w:position w:val="-2"/>
                <w:sz w:val="20"/>
                <w:szCs w:val="20"/>
                <w:u w:val="none"/>
              </w:rPr>
              <w:t xml:space="preserve"> .</w:t>
            </w:r>
          </w:p>
          <w:p>
            <w:pPr>
              <w:numPr>
                <w:ilvl w:val="0"/>
                <w:numId w:val="6170"/>
              </w:numPr>
              <w:spacing w:before="0" w:after="0" w:line="262" w:lineRule="auto"/>
              <w:jc w:val="left"/>
              <w:rPr>
                <w:color w:val="00274C"/>
                <w:sz w:val="20"/>
                <w:szCs w:val="20"/>
              </w:rPr>
            </w:pPr>
            <w:r>
              <w:rPr>
                <w:color w:val="00274C"/>
                <w:position w:val="-2"/>
                <w:sz w:val="20"/>
                <w:szCs w:val="20"/>
                <w:u w:val="none"/>
              </w:rPr>
              <w:br/>
              <w:br/>
              <w:t xml:space="preserve">Den Stopfen für die Entwässerung </w:t>
            </w:r>
            <w:r>
              <w:rPr>
                <w:b/>
                <w:bCs/>
                <w:color w:val="00274C"/>
                <w:position w:val="-2"/>
                <w:sz w:val="20"/>
                <w:szCs w:val="20"/>
                <w:u w:val="none"/>
              </w:rPr>
              <w:t xml:space="preserve">A</w:t>
            </w:r>
            <w:r>
              <w:rPr>
                <w:color w:val="00274C"/>
                <w:position w:val="-2"/>
                <w:sz w:val="20"/>
                <w:szCs w:val="20"/>
                <w:u w:val="none"/>
              </w:rPr>
              <w:t xml:space="preserve"> leicht abschrauben, ohne ihn jedoch zu entfernen.</w:t>
            </w:r>
          </w:p>
          <w:p>
            <w:pPr>
              <w:numPr>
                <w:ilvl w:val="0"/>
                <w:numId w:val="6170"/>
              </w:numPr>
              <w:spacing w:before="0" w:after="0" w:line="262" w:lineRule="auto"/>
              <w:jc w:val="left"/>
              <w:rPr>
                <w:color w:val="00274C"/>
                <w:sz w:val="20"/>
                <w:szCs w:val="20"/>
              </w:rPr>
            </w:pPr>
            <w:r>
              <w:rPr>
                <w:color w:val="00274C"/>
                <w:position w:val="-2"/>
                <w:sz w:val="20"/>
                <w:szCs w:val="20"/>
                <w:u w:val="none"/>
              </w:rPr>
              <w:t xml:space="preserve">Das eventuell vorhandene Wasser ablassen.</w:t>
            </w:r>
          </w:p>
          <w:p>
            <w:pPr>
              <w:numPr>
                <w:ilvl w:val="0"/>
                <w:numId w:val="6170"/>
              </w:numPr>
              <w:spacing w:before="0" w:after="0" w:line="262" w:lineRule="auto"/>
              <w:jc w:val="left"/>
              <w:rPr>
                <w:color w:val="00274C"/>
                <w:sz w:val="20"/>
                <w:szCs w:val="20"/>
              </w:rPr>
            </w:pPr>
            <w:r>
              <w:rPr>
                <w:color w:val="00274C"/>
                <w:position w:val="-2"/>
                <w:sz w:val="20"/>
                <w:szCs w:val="20"/>
                <w:u w:val="none"/>
              </w:rPr>
              <w:t xml:space="preserve">Den Stopfen für die Entwässerung </w:t>
            </w:r>
            <w:r>
              <w:rPr>
                <w:b/>
                <w:bCs/>
                <w:color w:val="00274C"/>
                <w:position w:val="-2"/>
                <w:sz w:val="20"/>
                <w:szCs w:val="20"/>
                <w:u w:val="none"/>
              </w:rPr>
              <w:t xml:space="preserve">A</w:t>
            </w:r>
            <w:r>
              <w:rPr>
                <w:color w:val="00274C"/>
                <w:position w:val="-2"/>
                <w:sz w:val="20"/>
                <w:szCs w:val="20"/>
                <w:u w:val="none"/>
              </w:rPr>
              <w:t xml:space="preserve"> wieder festschrauben, sobald Kraftstoff auszutreten beginnt.</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85822192" name="name69606305efe0a1661"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78366305efe0a165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 5.14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Aufbewahrung des Produkts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220153" name="name96146305efe0a6f8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456305efe0a6f8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6161"/>
        </w:numPr>
        <w:spacing w:before="0" w:after="0" w:line="240" w:lineRule="auto"/>
        <w:jc w:val="left"/>
        <w:rPr>
          <w:color w:val="00274C"/>
          <w:sz w:val="20"/>
          <w:szCs w:val="20"/>
        </w:rPr>
      </w:pPr>
      <w:r>
        <w:rPr>
          <w:color w:val="00274C"/>
          <w:sz w:val="20"/>
          <w:szCs w:val="20"/>
          <w:u w:val="none"/>
        </w:rPr>
        <w:t xml:space="preserve">Sollten die Motoren für einen Zeitraum bis zu 6 Monaten nicht verwendet werden, so sind sie mit den unter "Lagerung des Motors (bis zu 6 Monate)" beschriebenen Vorgängen zu schützen </w:t>
      </w:r>
      <w:r>
        <w:rPr>
          <w:b/>
          <w:bCs/>
          <w:color w:val="00274C"/>
          <w:sz w:val="20"/>
          <w:szCs w:val="20"/>
          <w:u w:val="none"/>
        </w:rPr>
        <w:t xml:space="preserve">( </w:t>
      </w:r>
      <w:hyperlink r:id="rId36006305efe0a7736" w:history="1">
        <w:r>
          <w:rPr>
            <w:rStyle w:val="DefaultParagraphFontPHPDOCX"/>
            <w:b/>
            <w:bCs/>
            <w:color w:val="0000FF"/>
            <w:sz w:val="20"/>
            <w:szCs w:val="20"/>
            <w:u w:val="single" w:color=""/>
          </w:rPr>
          <w:t xml:space="preserve">Abs. 5.12</w:t>
        </w:r>
      </w:hyperlink>
      <w:r>
        <w:rPr>
          <w:b/>
          <w:bCs/>
          <w:color w:val="00274C"/>
          <w:sz w:val="20"/>
          <w:szCs w:val="20"/>
          <w:u w:val="none"/>
        </w:rPr>
        <w:t xml:space="preserve"> )</w:t>
      </w:r>
      <w:r>
        <w:rPr>
          <w:color w:val="00274C"/>
          <w:sz w:val="20"/>
          <w:szCs w:val="20"/>
          <w:u w:val="none"/>
        </w:rPr>
        <w:t xml:space="preserve"> .</w:t>
      </w:r>
    </w:p>
    <w:p>
      <w:pPr>
        <w:numPr>
          <w:ilvl w:val="0"/>
          <w:numId w:val="6161"/>
        </w:numPr>
        <w:spacing w:before="0" w:after="0" w:line="240" w:lineRule="auto"/>
        <w:jc w:val="left"/>
        <w:rPr>
          <w:color w:val="00274C"/>
          <w:sz w:val="20"/>
          <w:szCs w:val="20"/>
        </w:rPr>
      </w:pPr>
      <w:r>
        <w:rPr>
          <w:color w:val="00274C"/>
          <w:sz w:val="20"/>
          <w:szCs w:val="20"/>
          <w:u w:val="none"/>
        </w:rPr>
        <w:t xml:space="preserve">Sollte der Motor länger als 6 Monate nicht verwendet werden, sind Schutzmaßnahmen zu ergreifen, um den Zeitraum der Lagerung des Produkts (über 6 Monate hinaus) zu verlängern </w:t>
      </w:r>
      <w:r>
        <w:rPr>
          <w:b/>
          <w:bCs/>
          <w:color w:val="00274C"/>
          <w:sz w:val="20"/>
          <w:szCs w:val="20"/>
          <w:u w:val="none"/>
        </w:rPr>
        <w:t xml:space="preserve">( </w:t>
      </w:r>
      <w:hyperlink r:id="rId61426305efe0a7af0" w:history="1">
        <w:r>
          <w:rPr>
            <w:rStyle w:val="DefaultParagraphFontPHPDOCX"/>
            <w:b/>
            <w:bCs/>
            <w:color w:val="0000FF"/>
            <w:sz w:val="20"/>
            <w:szCs w:val="20"/>
            <w:u w:val="single" w:color=""/>
          </w:rPr>
          <w:t xml:space="preserve">Abs. 5.13</w:t>
        </w:r>
      </w:hyperlink>
      <w:r>
        <w:rPr>
          <w:b/>
          <w:bCs/>
          <w:color w:val="00274C"/>
          <w:sz w:val="20"/>
          <w:szCs w:val="20"/>
          <w:u w:val="none"/>
        </w:rPr>
        <w:t xml:space="preserve"> )</w:t>
      </w:r>
      <w:r>
        <w:rPr>
          <w:color w:val="00274C"/>
          <w:sz w:val="20"/>
          <w:szCs w:val="20"/>
          <w:u w:val="none"/>
        </w:rPr>
        <w:t xml:space="preserve"> .</w:t>
      </w:r>
    </w:p>
    <w:p>
      <w:pPr>
        <w:numPr>
          <w:ilvl w:val="0"/>
          <w:numId w:val="6161"/>
        </w:numPr>
        <w:spacing w:before="0" w:after="0" w:line="240" w:lineRule="auto"/>
        <w:jc w:val="left"/>
        <w:rPr>
          <w:color w:val="00274C"/>
          <w:sz w:val="20"/>
          <w:szCs w:val="20"/>
        </w:rPr>
      </w:pPr>
      <w:r>
        <w:rPr>
          <w:color w:val="00274C"/>
          <w:sz w:val="20"/>
          <w:szCs w:val="20"/>
          <w:u w:val="none"/>
        </w:rPr>
        <w:t xml:space="preserve">Sollte der Motor nicht verwendet werden, ist die schützende Behandlung unbedingt innerhalb von 24 Monaten nach der letzten Behandlung zu wiederholen.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Lagerung des Motors (bis zu 6 Monate)</w:t>
      </w:r>
    </w:p>
    <w:p>
      <w:pPr>
        <w:widowControl w:val="on"/>
        <w:pBdr/>
        <w:spacing w:before="0" w:after="0" w:line="262" w:lineRule="auto"/>
        <w:ind w:left="0" w:right="0"/>
        <w:jc w:val="left"/>
      </w:pPr>
      <w:r>
        <w:rPr>
          <w:b/>
          <w:bCs/>
          <w:color w:val="00274C"/>
          <w:sz w:val="20"/>
          <w:szCs w:val="20"/>
          <w:u w:val="none"/>
        </w:rPr>
        <w:t xml:space="preserve">Vor der Lagerung ist folgendes zu überprüfen:</w:t>
      </w:r>
    </w:p>
    <w:p>
      <w:pPr>
        <w:numPr>
          <w:ilvl w:val="0"/>
          <w:numId w:val="6161"/>
        </w:numPr>
        <w:spacing w:before="0" w:after="0" w:line="240" w:lineRule="auto"/>
        <w:jc w:val="left"/>
        <w:rPr>
          <w:color w:val="00274C"/>
          <w:sz w:val="20"/>
          <w:szCs w:val="20"/>
        </w:rPr>
      </w:pPr>
      <w:r>
        <w:rPr>
          <w:color w:val="00274C"/>
          <w:sz w:val="20"/>
          <w:szCs w:val="20"/>
          <w:u w:val="none"/>
        </w:rPr>
        <w:t xml:space="preserve">Die Umgebung, in der der Motor gelagert wird, darf nicht feucht oder Witterungseinflüssen ausgesetzt sein. Der Motor ist mit einer geeigneten Abdeckung gegen Staub, Feuchtigkeit und Witterungseinflüsse zu schützen.</w:t>
      </w:r>
    </w:p>
    <w:p>
      <w:pPr>
        <w:numPr>
          <w:ilvl w:val="0"/>
          <w:numId w:val="6161"/>
        </w:numPr>
        <w:spacing w:before="0" w:after="0" w:line="240" w:lineRule="auto"/>
        <w:jc w:val="left"/>
        <w:rPr>
          <w:color w:val="00274C"/>
          <w:sz w:val="20"/>
          <w:szCs w:val="20"/>
        </w:rPr>
      </w:pPr>
      <w:r>
        <w:rPr>
          <w:color w:val="00274C"/>
          <w:sz w:val="20"/>
          <w:szCs w:val="20"/>
          <w:u w:val="none"/>
        </w:rPr>
        <w:t xml:space="preserve">Der Lagerort darf sich nicht in der Nähe von Schaltkästen befinden.</w:t>
      </w:r>
    </w:p>
    <w:p>
      <w:pPr>
        <w:numPr>
          <w:ilvl w:val="0"/>
          <w:numId w:val="6161"/>
        </w:numPr>
        <w:spacing w:before="0" w:after="0" w:line="240" w:lineRule="auto"/>
        <w:jc w:val="left"/>
        <w:rPr>
          <w:color w:val="00274C"/>
          <w:sz w:val="20"/>
          <w:szCs w:val="20"/>
        </w:rPr>
      </w:pPr>
      <w:r>
        <w:rPr>
          <w:color w:val="00274C"/>
          <w:sz w:val="20"/>
          <w:szCs w:val="20"/>
          <w:u w:val="none"/>
        </w:rPr>
        <w:t xml:space="preserve">Die Verpackung darf nicht direkt in Kontakt mit dem Boden kommen.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Lagerung des Motors (länger als 6 Monate)</w:t>
      </w:r>
    </w:p>
    <w:p>
      <w:pPr>
        <w:widowControl w:val="on"/>
        <w:pBdr/>
        <w:spacing w:before="0" w:after="0" w:line="262" w:lineRule="auto"/>
        <w:ind w:left="0" w:right="0"/>
        <w:jc w:val="left"/>
      </w:pPr>
      <w:r>
        <w:rPr>
          <w:b/>
          <w:bCs/>
          <w:color w:val="00274C"/>
          <w:sz w:val="20"/>
          <w:szCs w:val="20"/>
          <w:u w:val="none"/>
        </w:rPr>
        <w:t xml:space="preserve">Die in Abs. 5.13. beschriebenen Vorgänge durchführen.</w:t>
      </w:r>
    </w:p>
    <w:p>
      <w:pPr>
        <w:numPr>
          <w:ilvl w:val="0"/>
          <w:numId w:val="6171"/>
        </w:numPr>
        <w:spacing w:before="0" w:after="0" w:line="240" w:lineRule="auto"/>
        <w:jc w:val="left"/>
        <w:rPr>
          <w:color w:val="00274C"/>
          <w:sz w:val="20"/>
          <w:szCs w:val="20"/>
        </w:rPr>
      </w:pPr>
      <w:r>
        <w:rPr>
          <w:color w:val="00274C"/>
          <w:sz w:val="20"/>
          <w:szCs w:val="20"/>
          <w:u w:val="none"/>
        </w:rPr>
        <w:t xml:space="preserve">Das Motoröl austauschen </w:t>
      </w:r>
      <w:hyperlink r:id="rId98926305efe0a8916" w:history="1">
        <w:r>
          <w:rPr>
            <w:rStyle w:val="DefaultParagraphFontPHPDOCX"/>
            <w:b/>
            <w:bCs/>
            <w:color w:val="0000FF"/>
            <w:sz w:val="20"/>
            <w:szCs w:val="20"/>
            <w:u w:val="none"/>
          </w:rPr>
          <w:t xml:space="preserve">(Abs. 6.1)</w:t>
        </w:r>
      </w:hyperlink>
      <w:r>
        <w:rPr>
          <w:color w:val="00274C"/>
          <w:sz w:val="20"/>
          <w:szCs w:val="20"/>
          <w:u w:val="none"/>
        </w:rPr>
        <w:t xml:space="preserve"> .</w:t>
      </w:r>
    </w:p>
    <w:p>
      <w:pPr>
        <w:numPr>
          <w:ilvl w:val="0"/>
          <w:numId w:val="6171"/>
        </w:numPr>
        <w:spacing w:before="0" w:after="0" w:line="240" w:lineRule="auto"/>
        <w:jc w:val="left"/>
        <w:rPr>
          <w:color w:val="00274C"/>
          <w:sz w:val="20"/>
          <w:szCs w:val="20"/>
        </w:rPr>
      </w:pPr>
      <w:r>
        <w:rPr>
          <w:color w:val="00274C"/>
          <w:sz w:val="20"/>
          <w:szCs w:val="20"/>
          <w:u w:val="none"/>
        </w:rPr>
        <w:t xml:space="preserve">Mit Kraftstoff betanken, dem ein Zusatz für lange Lagerzeiten hinzugefügt wurde.</w:t>
      </w:r>
    </w:p>
    <w:p>
      <w:pPr>
        <w:numPr>
          <w:ilvl w:val="0"/>
          <w:numId w:val="6171"/>
        </w:numPr>
        <w:spacing w:before="0" w:after="0" w:line="240" w:lineRule="auto"/>
        <w:jc w:val="left"/>
        <w:rPr>
          <w:color w:val="00274C"/>
          <w:sz w:val="20"/>
          <w:szCs w:val="20"/>
        </w:rPr>
      </w:pPr>
      <w:r>
        <w:rPr>
          <w:color w:val="00274C"/>
          <w:sz w:val="20"/>
          <w:szCs w:val="20"/>
          <w:u w:val="none"/>
        </w:rPr>
        <w:t xml:space="preserve">Mit Ausdehnungsgefäß:</w:t>
      </w:r>
      <w:r>
        <w:rPr>
          <w:color w:val="00274C"/>
          <w:sz w:val="20"/>
          <w:szCs w:val="20"/>
          <w:u w:val="none"/>
        </w:rPr>
        <w:br/>
        <w:t xml:space="preserve">kontrollieren, dass sich der Stand der Kühlflüssigkeit auf der Markierung </w:t>
      </w:r>
      <w:r>
        <w:rPr>
          <w:b/>
          <w:bCs/>
          <w:color w:val="00274C"/>
          <w:sz w:val="20"/>
          <w:szCs w:val="20"/>
          <w:u w:val="none"/>
        </w:rPr>
        <w:t xml:space="preserve">MAX</w:t>
      </w:r>
      <w:r>
        <w:rPr>
          <w:color w:val="00274C"/>
          <w:sz w:val="20"/>
          <w:szCs w:val="20"/>
          <w:u w:val="none"/>
        </w:rPr>
        <w:t xml:space="preserve"> befindet.</w:t>
      </w:r>
    </w:p>
    <w:p>
      <w:pPr>
        <w:numPr>
          <w:ilvl w:val="0"/>
          <w:numId w:val="6171"/>
        </w:numPr>
        <w:spacing w:before="0" w:after="0" w:line="240" w:lineRule="auto"/>
        <w:jc w:val="left"/>
        <w:rPr>
          <w:color w:val="00274C"/>
          <w:sz w:val="20"/>
          <w:szCs w:val="20"/>
        </w:rPr>
      </w:pPr>
      <w:r>
        <w:rPr>
          <w:color w:val="00274C"/>
          <w:sz w:val="20"/>
          <w:szCs w:val="20"/>
          <w:u w:val="none"/>
        </w:rPr>
        <w:t xml:space="preserve">Ohne Ausdehnungsgefäß: Die Rohre im Inneren des Kühlers müssen etwa 5 mm mit Flüssigkeit bedeckt sein.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Den Kühler nicht komplett anfüllen, sondern ein wenig Platz lassen, damit sich die Kühlflüssigkeit ausdehnen kann.</w:t>
      </w:r>
    </w:p>
    <w:p>
      <w:pPr>
        <w:numPr>
          <w:ilvl w:val="0"/>
          <w:numId w:val="6171"/>
        </w:numPr>
        <w:spacing w:before="0" w:after="0" w:line="240" w:lineRule="auto"/>
        <w:jc w:val="left"/>
        <w:rPr>
          <w:color w:val="00274C"/>
          <w:sz w:val="20"/>
          <w:szCs w:val="20"/>
        </w:rPr>
      </w:pPr>
      <w:r>
        <w:rPr>
          <w:color w:val="00274C"/>
          <w:sz w:val="20"/>
          <w:szCs w:val="20"/>
          <w:u w:val="none"/>
        </w:rPr>
        <w:t xml:space="preserve">Den Motor anlassen und ihn ohne Belastung etwa 2 Minuten lang im Leerlauf laufen lassen.</w:t>
      </w:r>
    </w:p>
    <w:p>
      <w:pPr>
        <w:numPr>
          <w:ilvl w:val="0"/>
          <w:numId w:val="6171"/>
        </w:numPr>
        <w:spacing w:before="0" w:after="0" w:line="240" w:lineRule="auto"/>
        <w:jc w:val="left"/>
        <w:rPr>
          <w:color w:val="00274C"/>
          <w:sz w:val="20"/>
          <w:szCs w:val="20"/>
        </w:rPr>
      </w:pPr>
      <w:r>
        <w:rPr>
          <w:color w:val="00274C"/>
          <w:sz w:val="20"/>
          <w:szCs w:val="20"/>
          <w:u w:val="none"/>
        </w:rPr>
        <w:t xml:space="preserve">Den Motor etwa 5-10 Minuten auf 3/4 der </w:t>
      </w:r>
      <w:r>
        <w:rPr>
          <w:b/>
          <w:bCs/>
          <w:color w:val="00274C"/>
          <w:sz w:val="20"/>
          <w:szCs w:val="20"/>
          <w:u w:val="none"/>
        </w:rPr>
        <w:t xml:space="preserve">Höchstdrehzahl</w:t>
      </w:r>
      <w:r>
        <w:rPr>
          <w:color w:val="00274C"/>
          <w:sz w:val="20"/>
          <w:szCs w:val="20"/>
          <w:u w:val="none"/>
        </w:rPr>
        <w:t xml:space="preserve"> laufen lassen.</w:t>
      </w:r>
    </w:p>
    <w:p>
      <w:pPr>
        <w:numPr>
          <w:ilvl w:val="0"/>
          <w:numId w:val="6171"/>
        </w:numPr>
        <w:spacing w:before="0" w:after="0" w:line="240" w:lineRule="auto"/>
        <w:jc w:val="left"/>
        <w:rPr>
          <w:color w:val="00274C"/>
          <w:sz w:val="20"/>
          <w:szCs w:val="20"/>
        </w:rPr>
      </w:pPr>
      <w:r>
        <w:rPr>
          <w:color w:val="00274C"/>
          <w:sz w:val="20"/>
          <w:szCs w:val="20"/>
          <w:u w:val="none"/>
        </w:rPr>
        <w:t xml:space="preserve">Den Motor abstellen.</w:t>
      </w:r>
    </w:p>
    <w:p>
      <w:pPr>
        <w:numPr>
          <w:ilvl w:val="0"/>
          <w:numId w:val="6171"/>
        </w:numPr>
        <w:spacing w:before="0" w:after="0" w:line="240" w:lineRule="auto"/>
        <w:jc w:val="left"/>
        <w:rPr>
          <w:color w:val="00274C"/>
          <w:sz w:val="20"/>
          <w:szCs w:val="20"/>
        </w:rPr>
      </w:pPr>
      <w:r>
        <w:rPr>
          <w:color w:val="00274C"/>
          <w:sz w:val="20"/>
          <w:szCs w:val="20"/>
          <w:u w:val="none"/>
        </w:rPr>
        <w:t xml:space="preserve">Den Kraftstofftank vollständig entleeren.</w:t>
      </w:r>
    </w:p>
    <w:p>
      <w:pPr>
        <w:numPr>
          <w:ilvl w:val="0"/>
          <w:numId w:val="6171"/>
        </w:numPr>
        <w:spacing w:before="0" w:after="0" w:line="240" w:lineRule="auto"/>
        <w:jc w:val="left"/>
        <w:rPr>
          <w:color w:val="00274C"/>
          <w:sz w:val="20"/>
          <w:szCs w:val="20"/>
        </w:rPr>
      </w:pPr>
      <w:r>
        <w:rPr>
          <w:color w:val="00274C"/>
          <w:sz w:val="20"/>
          <w:szCs w:val="20"/>
          <w:u w:val="none"/>
        </w:rPr>
        <w:t xml:space="preserve">Das Öl SAE 10W-40 in die Ansaug- und Auspuffsammelrohre sprühen.</w:t>
      </w:r>
    </w:p>
    <w:p>
      <w:pPr>
        <w:numPr>
          <w:ilvl w:val="0"/>
          <w:numId w:val="6171"/>
        </w:numPr>
        <w:spacing w:before="0" w:after="0" w:line="240" w:lineRule="auto"/>
        <w:jc w:val="left"/>
        <w:rPr>
          <w:color w:val="00274C"/>
          <w:sz w:val="20"/>
          <w:szCs w:val="20"/>
        </w:rPr>
      </w:pPr>
      <w:r>
        <w:rPr>
          <w:color w:val="00274C"/>
          <w:sz w:val="20"/>
          <w:szCs w:val="20"/>
          <w:u w:val="none"/>
        </w:rPr>
        <w:t xml:space="preserve">Die Ansaug- und Auspuffleitungen versiegeln, um das Eindringen von Fremdkörpern zu verhindern.</w:t>
      </w:r>
    </w:p>
    <w:p>
      <w:pPr>
        <w:numPr>
          <w:ilvl w:val="0"/>
          <w:numId w:val="6171"/>
        </w:numPr>
        <w:spacing w:before="0" w:after="0" w:line="240" w:lineRule="auto"/>
        <w:jc w:val="left"/>
        <w:rPr>
          <w:color w:val="00274C"/>
          <w:sz w:val="20"/>
          <w:szCs w:val="20"/>
        </w:rPr>
      </w:pPr>
      <w:r>
        <w:rPr>
          <w:color w:val="00274C"/>
          <w:sz w:val="20"/>
          <w:szCs w:val="20"/>
          <w:u w:val="none"/>
        </w:rPr>
        <w:t xml:space="preserve">Sämtliche Außenflächen des Motors sorgfältig reinigen. Wenn für die Reinigung des Motors Hochdruck- oder Dampfgeräte verwendet werden, darf der Hochdruckstrahl niemals auf elektrische Komponenten, Kabelverbindungen oder Dichtungsringe (Simmerringe) gerichtet werden. Bei Hochdruck- oder Dampfreinigungen ist es wichtig, dass ein Mindestabstand von 200 mm zwischen der zu reinigenden Oberfläche und der Düse eingehalten wird. Komponenten </w:t>
      </w:r>
      <w:bookmarkStart w:id="8906964" w:name="result_box"/>
      <w:bookmarkEnd w:id="8906964"/>
      <w:r>
        <w:rPr>
          <w:color w:val="00274C"/>
          <w:sz w:val="20"/>
          <w:szCs w:val="20"/>
          <w:u w:val="none"/>
        </w:rPr>
        <w:t xml:space="preserve">elektrische und elektronische</w:t>
      </w:r>
      <w:r>
        <w:rPr>
          <w:color w:val="00274C"/>
          <w:sz w:val="20"/>
          <w:szCs w:val="20"/>
          <w:u w:val="none"/>
        </w:rPr>
        <w:t xml:space="preserve"> sind absolut zu vermeiden.</w:t>
      </w:r>
    </w:p>
    <w:p>
      <w:pPr>
        <w:numPr>
          <w:ilvl w:val="0"/>
          <w:numId w:val="6171"/>
        </w:numPr>
        <w:spacing w:before="0" w:after="0" w:line="240" w:lineRule="auto"/>
        <w:jc w:val="left"/>
        <w:rPr>
          <w:color w:val="00274C"/>
          <w:sz w:val="20"/>
          <w:szCs w:val="20"/>
        </w:rPr>
      </w:pPr>
      <w:r>
        <w:rPr>
          <w:color w:val="00274C"/>
          <w:sz w:val="20"/>
          <w:szCs w:val="20"/>
          <w:u w:val="none"/>
        </w:rPr>
        <w:t xml:space="preserve">Die Teile ohne Lackierung mit schützenden Produkten behandeln.</w:t>
      </w:r>
    </w:p>
    <w:p>
      <w:pPr>
        <w:widowControl w:val="on"/>
        <w:pBdr/>
        <w:spacing w:before="0" w:after="0" w:line="262" w:lineRule="auto"/>
        <w:ind w:left="0" w:right="0"/>
        <w:jc w:val="left"/>
      </w:pPr>
      <w:r>
        <w:rPr>
          <w:color w:val="00274C"/>
          <w:sz w:val="20"/>
          <w:szCs w:val="20"/>
          <w:u w:val="none"/>
        </w:rPr>
        <w:br/>
        <w:t xml:space="preserve">Wenn der Motor entsprechend den oben angeführten Anweisungen geschützt wird, kommt es zu keiner Beschädigung durch Korrosion.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Anlassen des Motors nach der Lagerung</w:t>
      </w:r>
    </w:p>
    <w:p>
      <w:pPr>
        <w:numPr>
          <w:ilvl w:val="0"/>
          <w:numId w:val="6172"/>
        </w:numPr>
        <w:spacing w:before="0" w:after="0" w:line="240" w:lineRule="auto"/>
        <w:jc w:val="left"/>
        <w:rPr>
          <w:color w:val="00274C"/>
          <w:sz w:val="20"/>
          <w:szCs w:val="20"/>
        </w:rPr>
      </w:pPr>
      <w:r>
        <w:rPr>
          <w:color w:val="00274C"/>
          <w:sz w:val="20"/>
          <w:szCs w:val="20"/>
          <w:u w:val="none"/>
        </w:rPr>
        <w:t xml:space="preserve">Die Schutzabdeckung entfernen.</w:t>
      </w:r>
    </w:p>
    <w:p>
      <w:pPr>
        <w:numPr>
          <w:ilvl w:val="0"/>
          <w:numId w:val="6172"/>
        </w:numPr>
        <w:spacing w:before="0" w:after="0" w:line="240" w:lineRule="auto"/>
        <w:jc w:val="left"/>
        <w:rPr>
          <w:color w:val="00274C"/>
          <w:sz w:val="20"/>
          <w:szCs w:val="20"/>
        </w:rPr>
      </w:pPr>
      <w:r>
        <w:rPr>
          <w:color w:val="00274C"/>
          <w:sz w:val="20"/>
          <w:szCs w:val="20"/>
          <w:u w:val="none"/>
        </w:rPr>
        <w:t xml:space="preserve">Die Schutzbehandlung von den Außenflächen mit Hilfe eines Tuchs und eines fettlösenden Reinigungsmittels entfernen.</w:t>
      </w:r>
    </w:p>
    <w:p>
      <w:pPr>
        <w:numPr>
          <w:ilvl w:val="0"/>
          <w:numId w:val="6172"/>
        </w:numPr>
        <w:spacing w:before="0" w:after="0" w:line="240" w:lineRule="auto"/>
        <w:jc w:val="left"/>
        <w:rPr>
          <w:color w:val="00274C"/>
          <w:sz w:val="20"/>
          <w:szCs w:val="20"/>
        </w:rPr>
      </w:pPr>
      <w:r>
        <w:rPr>
          <w:color w:val="00274C"/>
          <w:sz w:val="20"/>
          <w:szCs w:val="20"/>
          <w:u w:val="none"/>
        </w:rPr>
        <w:t xml:space="preserve">Schmieröl (nicht mehr als 2 cm3) in die Ansaugleitungen einspritzen.</w:t>
      </w:r>
    </w:p>
    <w:p>
      <w:pPr>
        <w:numPr>
          <w:ilvl w:val="0"/>
          <w:numId w:val="6172"/>
        </w:numPr>
        <w:spacing w:before="0" w:after="0" w:line="240" w:lineRule="auto"/>
        <w:jc w:val="left"/>
        <w:rPr>
          <w:color w:val="00274C"/>
          <w:sz w:val="20"/>
          <w:szCs w:val="20"/>
        </w:rPr>
      </w:pPr>
      <w:r>
        <w:rPr>
          <w:color w:val="00274C"/>
          <w:sz w:val="20"/>
          <w:szCs w:val="20"/>
          <w:u w:val="none"/>
        </w:rPr>
        <w:t xml:space="preserve">Den Tank mit neuem Kraftstoff füllen.</w:t>
      </w:r>
    </w:p>
    <w:p>
      <w:pPr>
        <w:numPr>
          <w:ilvl w:val="0"/>
          <w:numId w:val="6172"/>
        </w:numPr>
        <w:spacing w:before="0" w:after="0" w:line="240" w:lineRule="auto"/>
        <w:jc w:val="left"/>
        <w:rPr>
          <w:color w:val="00274C"/>
          <w:sz w:val="20"/>
          <w:szCs w:val="20"/>
        </w:rPr>
      </w:pPr>
      <w:r>
        <w:rPr>
          <w:color w:val="00274C"/>
          <w:sz w:val="20"/>
          <w:szCs w:val="20"/>
          <w:u w:val="none"/>
        </w:rPr>
        <w:t xml:space="preserve">Überprüfen, dass sich der Öl- und der Kühlmittelstand in der Nähe der Markierung MAX befinden.</w:t>
      </w:r>
    </w:p>
    <w:p>
      <w:pPr>
        <w:numPr>
          <w:ilvl w:val="0"/>
          <w:numId w:val="6172"/>
        </w:numPr>
        <w:spacing w:before="0" w:after="0" w:line="240" w:lineRule="auto"/>
        <w:jc w:val="left"/>
        <w:rPr>
          <w:color w:val="00274C"/>
          <w:sz w:val="20"/>
          <w:szCs w:val="20"/>
        </w:rPr>
      </w:pPr>
      <w:r>
        <w:rPr>
          <w:color w:val="00274C"/>
          <w:sz w:val="20"/>
          <w:szCs w:val="20"/>
          <w:u w:val="none"/>
        </w:rPr>
        <w:t xml:space="preserve">Den Motor anlassen und ihn ohne Belastung etwa 2 Minuten lang im Leerlauf laufen lassen.</w:t>
      </w:r>
    </w:p>
    <w:p>
      <w:pPr>
        <w:numPr>
          <w:ilvl w:val="0"/>
          <w:numId w:val="6172"/>
        </w:numPr>
        <w:spacing w:before="0" w:after="0" w:line="240" w:lineRule="auto"/>
        <w:jc w:val="left"/>
        <w:rPr>
          <w:color w:val="00274C"/>
          <w:sz w:val="20"/>
          <w:szCs w:val="20"/>
        </w:rPr>
      </w:pPr>
      <w:r>
        <w:rPr>
          <w:color w:val="00274C"/>
          <w:sz w:val="20"/>
          <w:szCs w:val="20"/>
          <w:u w:val="none"/>
        </w:rPr>
        <w:t xml:space="preserve">Den Motor etwa 5-10 Minuten auf 3/4 der Höchstdrehzahl laufen lassen.</w:t>
      </w:r>
    </w:p>
    <w:p>
      <w:pPr>
        <w:numPr>
          <w:ilvl w:val="0"/>
          <w:numId w:val="6172"/>
        </w:numPr>
        <w:spacing w:before="0" w:after="0" w:line="240" w:lineRule="auto"/>
        <w:jc w:val="left"/>
        <w:rPr>
          <w:color w:val="00274C"/>
          <w:sz w:val="20"/>
          <w:szCs w:val="20"/>
        </w:rPr>
      </w:pPr>
      <w:r>
        <w:rPr>
          <w:color w:val="00274C"/>
          <w:sz w:val="20"/>
          <w:szCs w:val="20"/>
          <w:u w:val="none"/>
        </w:rPr>
        <w:t xml:space="preserve">Den Motor abstellen und solange das Öl noch warm ist </w:t>
      </w:r>
      <w:hyperlink r:id="rId81286305efe0aada9" w:history="1">
        <w:r>
          <w:rPr>
            <w:rStyle w:val="DefaultParagraphFontPHPDOCX"/>
            <w:b/>
            <w:bCs/>
            <w:color w:val="0000FF"/>
            <w:sz w:val="20"/>
            <w:szCs w:val="20"/>
            <w:u w:val="none"/>
          </w:rPr>
          <w:t xml:space="preserve">(Abs. 6.1)</w:t>
        </w:r>
      </w:hyperlink>
      <w:r>
        <w:rPr>
          <w:color w:val="00274C"/>
          <w:sz w:val="20"/>
          <w:szCs w:val="20"/>
          <w:u w:val="none"/>
        </w:rPr>
        <w:t xml:space="preserve"> das schützende Öl in einen geeigneten Behälter ablassen.</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482283" name="name75516305efe0af9f2"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5816305efe0af9e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Achtung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widowControl w:val="on"/>
        <w:pBdr/>
        <w:spacing w:before="0" w:after="0" w:line="240" w:lineRule="auto"/>
        <w:ind w:left="0" w:right="0"/>
        <w:jc w:val="left"/>
      </w:pPr>
      <w:r>
        <w:rPr>
          <w:color w:val="00274C"/>
          <w:sz w:val="20"/>
          <w:szCs w:val="20"/>
          <w:u w:val="none"/>
        </w:rPr>
        <w:t xml:space="preserve">
• Die Schmiermittel und Filter verlieren mit der Zeit ihre Eigenschaften; aus diesem Grund müssen sie gemäß den in </w:t>
      </w:r>
      <w:hyperlink r:id="rId76016305efe0b00fa" w:history="1">
        <w:r>
          <w:rPr>
            <w:rStyle w:val="DefaultParagraphFontPHPDOCX"/>
            <w:b/>
            <w:bCs/>
            <w:color w:val="0000FF"/>
            <w:sz w:val="20"/>
            <w:szCs w:val="20"/>
            <w:u w:val="single" w:color=""/>
          </w:rPr>
          <w:t xml:space="preserve">Tab. 5.3/Tab. 5.4</w:t>
        </w:r>
      </w:hyperlink>
      <w:r>
        <w:rPr>
          <w:color w:val="00274C"/>
          <w:sz w:val="20"/>
          <w:szCs w:val="20"/>
          <w:u w:val="none"/>
        </w:rPr>
        <w:t xml:space="preserve">  angeführten Kriterien ausgetauscht werden.
</w:t>
      </w:r>
    </w:p>
    <w:p>
      <w:pPr>
        <w:widowControl w:val="on"/>
        <w:pBdr/>
        <w:spacing w:before="0" w:after="0" w:line="262" w:lineRule="auto"/>
        <w:ind w:left="0" w:right="0"/>
        <w:jc w:val="left"/>
      </w:pPr>
      <w:r>
        <w:rPr>
          <w:color w:val="00274C"/>
          <w:sz w:val="20"/>
          <w:szCs w:val="20"/>
          <w:u w:val="none"/>
        </w:rPr>
        <w:t xml:space="preserve"> </w:t>
      </w:r>
    </w:p>
    <w:p>
      <w:pPr>
        <w:numPr>
          <w:ilvl w:val="0"/>
          <w:numId w:val="6172"/>
        </w:numPr>
        <w:spacing w:before="0" w:after="0" w:line="240" w:lineRule="auto"/>
        <w:jc w:val="left"/>
        <w:rPr>
          <w:color w:val="00274C"/>
          <w:sz w:val="20"/>
          <w:szCs w:val="20"/>
        </w:rPr>
      </w:pPr>
      <w:r>
        <w:rPr>
          <w:color w:val="00274C"/>
          <w:sz w:val="20"/>
          <w:szCs w:val="20"/>
          <w:u w:val="none"/>
        </w:rPr>
        <w:t xml:space="preserve">Die Filter (Luft, Öl, Kraftstoff) gegen originale Ersatzteile austauschen.</w:t>
      </w:r>
    </w:p>
    <w:p>
      <w:pPr>
        <w:numPr>
          <w:ilvl w:val="0"/>
          <w:numId w:val="6172"/>
        </w:numPr>
        <w:spacing w:before="0" w:after="0" w:line="240" w:lineRule="auto"/>
        <w:jc w:val="left"/>
        <w:rPr>
          <w:color w:val="00274C"/>
          <w:sz w:val="20"/>
          <w:szCs w:val="20"/>
        </w:rPr>
      </w:pPr>
      <w:r>
        <w:rPr>
          <w:color w:val="00274C"/>
          <w:sz w:val="20"/>
          <w:szCs w:val="20"/>
          <w:u w:val="none"/>
        </w:rPr>
        <w:t xml:space="preserve">Das neue Öl </w:t>
      </w:r>
      <w:hyperlink r:id="rId77826305efe0b0655" w:history="1">
        <w:r>
          <w:rPr>
            <w:rStyle w:val="DefaultParagraphFontPHPDOCX"/>
            <w:b/>
            <w:bCs/>
            <w:color w:val="0000FF"/>
            <w:sz w:val="20"/>
            <w:szCs w:val="20"/>
            <w:u w:val="none"/>
          </w:rPr>
          <w:t xml:space="preserve">(Abs. 4.5)</w:t>
        </w:r>
      </w:hyperlink>
      <w:r>
        <w:rPr>
          <w:color w:val="00274C"/>
          <w:sz w:val="20"/>
          <w:szCs w:val="20"/>
          <w:u w:val="none"/>
        </w:rPr>
        <w:t xml:space="preserve"> bis zur Markierung </w:t>
      </w:r>
      <w:r>
        <w:rPr>
          <w:b/>
          <w:bCs/>
          <w:color w:val="00274C"/>
          <w:sz w:val="20"/>
          <w:szCs w:val="20"/>
          <w:u w:val="none"/>
        </w:rPr>
        <w:t xml:space="preserve">MAX</w:t>
      </w:r>
      <w:r>
        <w:rPr>
          <w:color w:val="00274C"/>
          <w:sz w:val="20"/>
          <w:szCs w:val="20"/>
          <w:u w:val="none"/>
        </w:rPr>
        <w:t xml:space="preserve"> einfüllen.</w:t>
      </w:r>
    </w:p>
    <w:p>
      <w:pPr>
        <w:numPr>
          <w:ilvl w:val="0"/>
          <w:numId w:val="6172"/>
        </w:numPr>
        <w:spacing w:before="0" w:after="0" w:line="240" w:lineRule="auto"/>
        <w:jc w:val="left"/>
        <w:rPr>
          <w:color w:val="00274C"/>
          <w:sz w:val="20"/>
          <w:szCs w:val="20"/>
        </w:rPr>
      </w:pPr>
      <w:r>
        <w:rPr>
          <w:color w:val="00274C"/>
          <w:sz w:val="20"/>
          <w:szCs w:val="20"/>
          <w:u w:val="none"/>
        </w:rPr>
        <w:t xml:space="preserve">Den Kühlkreislauf vollständig entleeren und neues Kühlmittel bis zur Markierung </w:t>
      </w:r>
      <w:r>
        <w:rPr>
          <w:b/>
          <w:bCs/>
          <w:color w:val="00274C"/>
          <w:sz w:val="20"/>
          <w:szCs w:val="20"/>
          <w:u w:val="none"/>
        </w:rPr>
        <w:t xml:space="preserve">MAX einfüllen</w:t>
      </w:r>
      <w:r>
        <w:rPr>
          <w:color w:val="00274C"/>
          <w:sz w:val="20"/>
          <w:szCs w:val="20"/>
          <w:u w:val="none"/>
        </w:rPr>
        <w:t xml:space="preserve"> </w:t>
      </w:r>
      <w:hyperlink r:id="rId92296305efe0b0bd8" w:history="1">
        <w:r>
          <w:rPr>
            <w:rStyle w:val="DefaultParagraphFontPHPDOCX"/>
            <w:b/>
            <w:bCs/>
            <w:color w:val="0000FF"/>
            <w:sz w:val="20"/>
            <w:szCs w:val="20"/>
            <w:u w:val="single" w:color=""/>
          </w:rPr>
          <w:t xml:space="preserve">(Abs. 4.6)</w:t>
        </w:r>
      </w:hyperlink>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6172">
    <w:multiLevelType w:val="hybridMultilevel"/>
    <w:lvl w:ilvl="0" w:tplc="81889541">
      <w:start w:val="1"/>
      <w:numFmt w:val="decimal"/>
      <w:lvlText w:val="%1."/>
      <w:lvlJc w:val="left"/>
      <w:pPr>
        <w:ind w:left="720" w:hanging="360"/>
      </w:pPr>
    </w:lvl>
    <w:lvl w:ilvl="1" w:tplc="81889541" w:tentative="1">
      <w:start w:val="1"/>
      <w:numFmt w:val="lowerLetter"/>
      <w:lvlText w:val="%2."/>
      <w:lvlJc w:val="left"/>
      <w:pPr>
        <w:ind w:left="1440" w:hanging="360"/>
      </w:pPr>
    </w:lvl>
    <w:lvl w:ilvl="2" w:tplc="81889541" w:tentative="1">
      <w:start w:val="1"/>
      <w:numFmt w:val="lowerRoman"/>
      <w:lvlText w:val="%3."/>
      <w:lvlJc w:val="right"/>
      <w:pPr>
        <w:ind w:left="2160" w:hanging="180"/>
      </w:pPr>
    </w:lvl>
    <w:lvl w:ilvl="3" w:tplc="81889541" w:tentative="1">
      <w:start w:val="1"/>
      <w:numFmt w:val="decimal"/>
      <w:lvlText w:val="%4."/>
      <w:lvlJc w:val="left"/>
      <w:pPr>
        <w:ind w:left="2880" w:hanging="360"/>
      </w:pPr>
    </w:lvl>
    <w:lvl w:ilvl="4" w:tplc="81889541" w:tentative="1">
      <w:start w:val="1"/>
      <w:numFmt w:val="lowerLetter"/>
      <w:lvlText w:val="%5."/>
      <w:lvlJc w:val="left"/>
      <w:pPr>
        <w:ind w:left="3600" w:hanging="360"/>
      </w:pPr>
    </w:lvl>
    <w:lvl w:ilvl="5" w:tplc="81889541" w:tentative="1">
      <w:start w:val="1"/>
      <w:numFmt w:val="lowerRoman"/>
      <w:lvlText w:val="%6."/>
      <w:lvlJc w:val="right"/>
      <w:pPr>
        <w:ind w:left="4320" w:hanging="180"/>
      </w:pPr>
    </w:lvl>
    <w:lvl w:ilvl="6" w:tplc="81889541" w:tentative="1">
      <w:start w:val="1"/>
      <w:numFmt w:val="decimal"/>
      <w:lvlText w:val="%7."/>
      <w:lvlJc w:val="left"/>
      <w:pPr>
        <w:ind w:left="5040" w:hanging="360"/>
      </w:pPr>
    </w:lvl>
    <w:lvl w:ilvl="7" w:tplc="81889541" w:tentative="1">
      <w:start w:val="1"/>
      <w:numFmt w:val="lowerLetter"/>
      <w:lvlText w:val="%8."/>
      <w:lvlJc w:val="left"/>
      <w:pPr>
        <w:ind w:left="5760" w:hanging="360"/>
      </w:pPr>
    </w:lvl>
    <w:lvl w:ilvl="8" w:tplc="81889541" w:tentative="1">
      <w:start w:val="1"/>
      <w:numFmt w:val="lowerRoman"/>
      <w:lvlText w:val="%9."/>
      <w:lvlJc w:val="right"/>
      <w:pPr>
        <w:ind w:left="6480" w:hanging="180"/>
      </w:pPr>
    </w:lvl>
  </w:abstractNum>
  <w:abstractNum w:abstractNumId="6171">
    <w:multiLevelType w:val="hybridMultilevel"/>
    <w:lvl w:ilvl="0" w:tplc="78473378">
      <w:start w:val="1"/>
      <w:numFmt w:val="decimal"/>
      <w:lvlText w:val="%1."/>
      <w:lvlJc w:val="left"/>
      <w:pPr>
        <w:ind w:left="720" w:hanging="360"/>
      </w:pPr>
    </w:lvl>
    <w:lvl w:ilvl="1" w:tplc="78473378" w:tentative="1">
      <w:start w:val="1"/>
      <w:numFmt w:val="lowerLetter"/>
      <w:lvlText w:val="%2."/>
      <w:lvlJc w:val="left"/>
      <w:pPr>
        <w:ind w:left="1440" w:hanging="360"/>
      </w:pPr>
    </w:lvl>
    <w:lvl w:ilvl="2" w:tplc="78473378" w:tentative="1">
      <w:start w:val="1"/>
      <w:numFmt w:val="lowerRoman"/>
      <w:lvlText w:val="%3."/>
      <w:lvlJc w:val="right"/>
      <w:pPr>
        <w:ind w:left="2160" w:hanging="180"/>
      </w:pPr>
    </w:lvl>
    <w:lvl w:ilvl="3" w:tplc="78473378" w:tentative="1">
      <w:start w:val="1"/>
      <w:numFmt w:val="decimal"/>
      <w:lvlText w:val="%4."/>
      <w:lvlJc w:val="left"/>
      <w:pPr>
        <w:ind w:left="2880" w:hanging="360"/>
      </w:pPr>
    </w:lvl>
    <w:lvl w:ilvl="4" w:tplc="78473378" w:tentative="1">
      <w:start w:val="1"/>
      <w:numFmt w:val="lowerLetter"/>
      <w:lvlText w:val="%5."/>
      <w:lvlJc w:val="left"/>
      <w:pPr>
        <w:ind w:left="3600" w:hanging="360"/>
      </w:pPr>
    </w:lvl>
    <w:lvl w:ilvl="5" w:tplc="78473378" w:tentative="1">
      <w:start w:val="1"/>
      <w:numFmt w:val="lowerRoman"/>
      <w:lvlText w:val="%6."/>
      <w:lvlJc w:val="right"/>
      <w:pPr>
        <w:ind w:left="4320" w:hanging="180"/>
      </w:pPr>
    </w:lvl>
    <w:lvl w:ilvl="6" w:tplc="78473378" w:tentative="1">
      <w:start w:val="1"/>
      <w:numFmt w:val="decimal"/>
      <w:lvlText w:val="%7."/>
      <w:lvlJc w:val="left"/>
      <w:pPr>
        <w:ind w:left="5040" w:hanging="360"/>
      </w:pPr>
    </w:lvl>
    <w:lvl w:ilvl="7" w:tplc="78473378" w:tentative="1">
      <w:start w:val="1"/>
      <w:numFmt w:val="lowerLetter"/>
      <w:lvlText w:val="%8."/>
      <w:lvlJc w:val="left"/>
      <w:pPr>
        <w:ind w:left="5760" w:hanging="360"/>
      </w:pPr>
    </w:lvl>
    <w:lvl w:ilvl="8" w:tplc="78473378" w:tentative="1">
      <w:start w:val="1"/>
      <w:numFmt w:val="lowerRoman"/>
      <w:lvlText w:val="%9."/>
      <w:lvlJc w:val="right"/>
      <w:pPr>
        <w:ind w:left="6480" w:hanging="180"/>
      </w:pPr>
    </w:lvl>
  </w:abstractNum>
  <w:abstractNum w:abstractNumId="6170">
    <w:multiLevelType w:val="hybridMultilevel"/>
    <w:lvl w:ilvl="0" w:tplc="82823795">
      <w:start w:val="1"/>
      <w:numFmt w:val="decimal"/>
      <w:lvlText w:val="%1."/>
      <w:lvlJc w:val="left"/>
      <w:pPr>
        <w:ind w:left="720" w:hanging="360"/>
      </w:pPr>
    </w:lvl>
    <w:lvl w:ilvl="1" w:tplc="82823795" w:tentative="1">
      <w:start w:val="1"/>
      <w:numFmt w:val="lowerLetter"/>
      <w:lvlText w:val="%2."/>
      <w:lvlJc w:val="left"/>
      <w:pPr>
        <w:ind w:left="1440" w:hanging="360"/>
      </w:pPr>
    </w:lvl>
    <w:lvl w:ilvl="2" w:tplc="82823795" w:tentative="1">
      <w:start w:val="1"/>
      <w:numFmt w:val="lowerRoman"/>
      <w:lvlText w:val="%3."/>
      <w:lvlJc w:val="right"/>
      <w:pPr>
        <w:ind w:left="2160" w:hanging="180"/>
      </w:pPr>
    </w:lvl>
    <w:lvl w:ilvl="3" w:tplc="82823795" w:tentative="1">
      <w:start w:val="1"/>
      <w:numFmt w:val="decimal"/>
      <w:lvlText w:val="%4."/>
      <w:lvlJc w:val="left"/>
      <w:pPr>
        <w:ind w:left="2880" w:hanging="360"/>
      </w:pPr>
    </w:lvl>
    <w:lvl w:ilvl="4" w:tplc="82823795" w:tentative="1">
      <w:start w:val="1"/>
      <w:numFmt w:val="lowerLetter"/>
      <w:lvlText w:val="%5."/>
      <w:lvlJc w:val="left"/>
      <w:pPr>
        <w:ind w:left="3600" w:hanging="360"/>
      </w:pPr>
    </w:lvl>
    <w:lvl w:ilvl="5" w:tplc="82823795" w:tentative="1">
      <w:start w:val="1"/>
      <w:numFmt w:val="lowerRoman"/>
      <w:lvlText w:val="%6."/>
      <w:lvlJc w:val="right"/>
      <w:pPr>
        <w:ind w:left="4320" w:hanging="180"/>
      </w:pPr>
    </w:lvl>
    <w:lvl w:ilvl="6" w:tplc="82823795" w:tentative="1">
      <w:start w:val="1"/>
      <w:numFmt w:val="decimal"/>
      <w:lvlText w:val="%7."/>
      <w:lvlJc w:val="left"/>
      <w:pPr>
        <w:ind w:left="5040" w:hanging="360"/>
      </w:pPr>
    </w:lvl>
    <w:lvl w:ilvl="7" w:tplc="82823795" w:tentative="1">
      <w:start w:val="1"/>
      <w:numFmt w:val="lowerLetter"/>
      <w:lvlText w:val="%8."/>
      <w:lvlJc w:val="left"/>
      <w:pPr>
        <w:ind w:left="5760" w:hanging="360"/>
      </w:pPr>
    </w:lvl>
    <w:lvl w:ilvl="8" w:tplc="82823795" w:tentative="1">
      <w:start w:val="1"/>
      <w:numFmt w:val="lowerRoman"/>
      <w:lvlText w:val="%9."/>
      <w:lvlJc w:val="right"/>
      <w:pPr>
        <w:ind w:left="6480" w:hanging="180"/>
      </w:pPr>
    </w:lvl>
  </w:abstractNum>
  <w:abstractNum w:abstractNumId="6169">
    <w:multiLevelType w:val="hybridMultilevel"/>
    <w:lvl w:ilvl="0" w:tplc="39190595">
      <w:start w:val="1"/>
      <w:numFmt w:val="decimal"/>
      <w:lvlText w:val="%1."/>
      <w:lvlJc w:val="left"/>
      <w:pPr>
        <w:ind w:left="720" w:hanging="360"/>
      </w:pPr>
    </w:lvl>
    <w:lvl w:ilvl="1" w:tplc="39190595" w:tentative="1">
      <w:start w:val="1"/>
      <w:numFmt w:val="lowerLetter"/>
      <w:lvlText w:val="%2."/>
      <w:lvlJc w:val="left"/>
      <w:pPr>
        <w:ind w:left="1440" w:hanging="360"/>
      </w:pPr>
    </w:lvl>
    <w:lvl w:ilvl="2" w:tplc="39190595" w:tentative="1">
      <w:start w:val="1"/>
      <w:numFmt w:val="lowerRoman"/>
      <w:lvlText w:val="%3."/>
      <w:lvlJc w:val="right"/>
      <w:pPr>
        <w:ind w:left="2160" w:hanging="180"/>
      </w:pPr>
    </w:lvl>
    <w:lvl w:ilvl="3" w:tplc="39190595" w:tentative="1">
      <w:start w:val="1"/>
      <w:numFmt w:val="decimal"/>
      <w:lvlText w:val="%4."/>
      <w:lvlJc w:val="left"/>
      <w:pPr>
        <w:ind w:left="2880" w:hanging="360"/>
      </w:pPr>
    </w:lvl>
    <w:lvl w:ilvl="4" w:tplc="39190595" w:tentative="1">
      <w:start w:val="1"/>
      <w:numFmt w:val="lowerLetter"/>
      <w:lvlText w:val="%5."/>
      <w:lvlJc w:val="left"/>
      <w:pPr>
        <w:ind w:left="3600" w:hanging="360"/>
      </w:pPr>
    </w:lvl>
    <w:lvl w:ilvl="5" w:tplc="39190595" w:tentative="1">
      <w:start w:val="1"/>
      <w:numFmt w:val="lowerRoman"/>
      <w:lvlText w:val="%6."/>
      <w:lvlJc w:val="right"/>
      <w:pPr>
        <w:ind w:left="4320" w:hanging="180"/>
      </w:pPr>
    </w:lvl>
    <w:lvl w:ilvl="6" w:tplc="39190595" w:tentative="1">
      <w:start w:val="1"/>
      <w:numFmt w:val="decimal"/>
      <w:lvlText w:val="%7."/>
      <w:lvlJc w:val="left"/>
      <w:pPr>
        <w:ind w:left="5040" w:hanging="360"/>
      </w:pPr>
    </w:lvl>
    <w:lvl w:ilvl="7" w:tplc="39190595" w:tentative="1">
      <w:start w:val="1"/>
      <w:numFmt w:val="lowerLetter"/>
      <w:lvlText w:val="%8."/>
      <w:lvlJc w:val="left"/>
      <w:pPr>
        <w:ind w:left="5760" w:hanging="360"/>
      </w:pPr>
    </w:lvl>
    <w:lvl w:ilvl="8" w:tplc="39190595" w:tentative="1">
      <w:start w:val="1"/>
      <w:numFmt w:val="lowerRoman"/>
      <w:lvlText w:val="%9."/>
      <w:lvlJc w:val="right"/>
      <w:pPr>
        <w:ind w:left="6480" w:hanging="180"/>
      </w:pPr>
    </w:lvl>
  </w:abstractNum>
  <w:abstractNum w:abstractNumId="6168">
    <w:multiLevelType w:val="hybridMultilevel"/>
    <w:lvl w:ilvl="0" w:tplc="89653687">
      <w:start w:val="1"/>
      <w:numFmt w:val="decimal"/>
      <w:lvlText w:val="%1."/>
      <w:lvlJc w:val="left"/>
      <w:pPr>
        <w:ind w:left="720" w:hanging="360"/>
      </w:pPr>
    </w:lvl>
    <w:lvl w:ilvl="1" w:tplc="89653687" w:tentative="1">
      <w:start w:val="1"/>
      <w:numFmt w:val="lowerLetter"/>
      <w:lvlText w:val="%2."/>
      <w:lvlJc w:val="left"/>
      <w:pPr>
        <w:ind w:left="1440" w:hanging="360"/>
      </w:pPr>
    </w:lvl>
    <w:lvl w:ilvl="2" w:tplc="89653687" w:tentative="1">
      <w:start w:val="1"/>
      <w:numFmt w:val="lowerRoman"/>
      <w:lvlText w:val="%3."/>
      <w:lvlJc w:val="right"/>
      <w:pPr>
        <w:ind w:left="2160" w:hanging="180"/>
      </w:pPr>
    </w:lvl>
    <w:lvl w:ilvl="3" w:tplc="89653687" w:tentative="1">
      <w:start w:val="1"/>
      <w:numFmt w:val="decimal"/>
      <w:lvlText w:val="%4."/>
      <w:lvlJc w:val="left"/>
      <w:pPr>
        <w:ind w:left="2880" w:hanging="360"/>
      </w:pPr>
    </w:lvl>
    <w:lvl w:ilvl="4" w:tplc="89653687" w:tentative="1">
      <w:start w:val="1"/>
      <w:numFmt w:val="lowerLetter"/>
      <w:lvlText w:val="%5."/>
      <w:lvlJc w:val="left"/>
      <w:pPr>
        <w:ind w:left="3600" w:hanging="360"/>
      </w:pPr>
    </w:lvl>
    <w:lvl w:ilvl="5" w:tplc="89653687" w:tentative="1">
      <w:start w:val="1"/>
      <w:numFmt w:val="lowerRoman"/>
      <w:lvlText w:val="%6."/>
      <w:lvlJc w:val="right"/>
      <w:pPr>
        <w:ind w:left="4320" w:hanging="180"/>
      </w:pPr>
    </w:lvl>
    <w:lvl w:ilvl="6" w:tplc="89653687" w:tentative="1">
      <w:start w:val="1"/>
      <w:numFmt w:val="decimal"/>
      <w:lvlText w:val="%7."/>
      <w:lvlJc w:val="left"/>
      <w:pPr>
        <w:ind w:left="5040" w:hanging="360"/>
      </w:pPr>
    </w:lvl>
    <w:lvl w:ilvl="7" w:tplc="89653687" w:tentative="1">
      <w:start w:val="1"/>
      <w:numFmt w:val="lowerLetter"/>
      <w:lvlText w:val="%8."/>
      <w:lvlJc w:val="left"/>
      <w:pPr>
        <w:ind w:left="5760" w:hanging="360"/>
      </w:pPr>
    </w:lvl>
    <w:lvl w:ilvl="8" w:tplc="89653687" w:tentative="1">
      <w:start w:val="1"/>
      <w:numFmt w:val="lowerRoman"/>
      <w:lvlText w:val="%9."/>
      <w:lvlJc w:val="right"/>
      <w:pPr>
        <w:ind w:left="6480" w:hanging="180"/>
      </w:pPr>
    </w:lvl>
  </w:abstractNum>
  <w:abstractNum w:abstractNumId="6167">
    <w:multiLevelType w:val="hybridMultilevel"/>
    <w:lvl w:ilvl="0" w:tplc="96216358">
      <w:start w:val="1"/>
      <w:numFmt w:val="decimal"/>
      <w:lvlText w:val="%1."/>
      <w:lvlJc w:val="left"/>
      <w:pPr>
        <w:ind w:left="720" w:hanging="360"/>
      </w:pPr>
    </w:lvl>
    <w:lvl w:ilvl="1" w:tplc="96216358" w:tentative="1">
      <w:start w:val="1"/>
      <w:numFmt w:val="lowerLetter"/>
      <w:lvlText w:val="%2."/>
      <w:lvlJc w:val="left"/>
      <w:pPr>
        <w:ind w:left="1440" w:hanging="360"/>
      </w:pPr>
    </w:lvl>
    <w:lvl w:ilvl="2" w:tplc="96216358" w:tentative="1">
      <w:start w:val="1"/>
      <w:numFmt w:val="lowerRoman"/>
      <w:lvlText w:val="%3."/>
      <w:lvlJc w:val="right"/>
      <w:pPr>
        <w:ind w:left="2160" w:hanging="180"/>
      </w:pPr>
    </w:lvl>
    <w:lvl w:ilvl="3" w:tplc="96216358" w:tentative="1">
      <w:start w:val="1"/>
      <w:numFmt w:val="decimal"/>
      <w:lvlText w:val="%4."/>
      <w:lvlJc w:val="left"/>
      <w:pPr>
        <w:ind w:left="2880" w:hanging="360"/>
      </w:pPr>
    </w:lvl>
    <w:lvl w:ilvl="4" w:tplc="96216358" w:tentative="1">
      <w:start w:val="1"/>
      <w:numFmt w:val="lowerLetter"/>
      <w:lvlText w:val="%5."/>
      <w:lvlJc w:val="left"/>
      <w:pPr>
        <w:ind w:left="3600" w:hanging="360"/>
      </w:pPr>
    </w:lvl>
    <w:lvl w:ilvl="5" w:tplc="96216358" w:tentative="1">
      <w:start w:val="1"/>
      <w:numFmt w:val="lowerRoman"/>
      <w:lvlText w:val="%6."/>
      <w:lvlJc w:val="right"/>
      <w:pPr>
        <w:ind w:left="4320" w:hanging="180"/>
      </w:pPr>
    </w:lvl>
    <w:lvl w:ilvl="6" w:tplc="96216358" w:tentative="1">
      <w:start w:val="1"/>
      <w:numFmt w:val="decimal"/>
      <w:lvlText w:val="%7."/>
      <w:lvlJc w:val="left"/>
      <w:pPr>
        <w:ind w:left="5040" w:hanging="360"/>
      </w:pPr>
    </w:lvl>
    <w:lvl w:ilvl="7" w:tplc="96216358" w:tentative="1">
      <w:start w:val="1"/>
      <w:numFmt w:val="lowerLetter"/>
      <w:lvlText w:val="%8."/>
      <w:lvlJc w:val="left"/>
      <w:pPr>
        <w:ind w:left="5760" w:hanging="360"/>
      </w:pPr>
    </w:lvl>
    <w:lvl w:ilvl="8" w:tplc="96216358" w:tentative="1">
      <w:start w:val="1"/>
      <w:numFmt w:val="lowerRoman"/>
      <w:lvlText w:val="%9."/>
      <w:lvlJc w:val="right"/>
      <w:pPr>
        <w:ind w:left="6480" w:hanging="180"/>
      </w:pPr>
    </w:lvl>
  </w:abstractNum>
  <w:abstractNum w:abstractNumId="6166">
    <w:multiLevelType w:val="hybridMultilevel"/>
    <w:lvl w:ilvl="0" w:tplc="53187145">
      <w:start w:val="1"/>
      <w:numFmt w:val="decimal"/>
      <w:lvlText w:val="%1."/>
      <w:lvlJc w:val="left"/>
      <w:pPr>
        <w:ind w:left="720" w:hanging="360"/>
      </w:pPr>
    </w:lvl>
    <w:lvl w:ilvl="1" w:tplc="53187145" w:tentative="1">
      <w:start w:val="1"/>
      <w:numFmt w:val="lowerLetter"/>
      <w:lvlText w:val="%2."/>
      <w:lvlJc w:val="left"/>
      <w:pPr>
        <w:ind w:left="1440" w:hanging="360"/>
      </w:pPr>
    </w:lvl>
    <w:lvl w:ilvl="2" w:tplc="53187145" w:tentative="1">
      <w:start w:val="1"/>
      <w:numFmt w:val="lowerRoman"/>
      <w:lvlText w:val="%3."/>
      <w:lvlJc w:val="right"/>
      <w:pPr>
        <w:ind w:left="2160" w:hanging="180"/>
      </w:pPr>
    </w:lvl>
    <w:lvl w:ilvl="3" w:tplc="53187145" w:tentative="1">
      <w:start w:val="1"/>
      <w:numFmt w:val="decimal"/>
      <w:lvlText w:val="%4."/>
      <w:lvlJc w:val="left"/>
      <w:pPr>
        <w:ind w:left="2880" w:hanging="360"/>
      </w:pPr>
    </w:lvl>
    <w:lvl w:ilvl="4" w:tplc="53187145" w:tentative="1">
      <w:start w:val="1"/>
      <w:numFmt w:val="lowerLetter"/>
      <w:lvlText w:val="%5."/>
      <w:lvlJc w:val="left"/>
      <w:pPr>
        <w:ind w:left="3600" w:hanging="360"/>
      </w:pPr>
    </w:lvl>
    <w:lvl w:ilvl="5" w:tplc="53187145" w:tentative="1">
      <w:start w:val="1"/>
      <w:numFmt w:val="lowerRoman"/>
      <w:lvlText w:val="%6."/>
      <w:lvlJc w:val="right"/>
      <w:pPr>
        <w:ind w:left="4320" w:hanging="180"/>
      </w:pPr>
    </w:lvl>
    <w:lvl w:ilvl="6" w:tplc="53187145" w:tentative="1">
      <w:start w:val="1"/>
      <w:numFmt w:val="decimal"/>
      <w:lvlText w:val="%7."/>
      <w:lvlJc w:val="left"/>
      <w:pPr>
        <w:ind w:left="5040" w:hanging="360"/>
      </w:pPr>
    </w:lvl>
    <w:lvl w:ilvl="7" w:tplc="53187145" w:tentative="1">
      <w:start w:val="1"/>
      <w:numFmt w:val="lowerLetter"/>
      <w:lvlText w:val="%8."/>
      <w:lvlJc w:val="left"/>
      <w:pPr>
        <w:ind w:left="5760" w:hanging="360"/>
      </w:pPr>
    </w:lvl>
    <w:lvl w:ilvl="8" w:tplc="53187145" w:tentative="1">
      <w:start w:val="1"/>
      <w:numFmt w:val="lowerRoman"/>
      <w:lvlText w:val="%9."/>
      <w:lvlJc w:val="right"/>
      <w:pPr>
        <w:ind w:left="6480" w:hanging="180"/>
      </w:pPr>
    </w:lvl>
  </w:abstractNum>
  <w:abstractNum w:abstractNumId="6165">
    <w:multiLevelType w:val="hybridMultilevel"/>
    <w:lvl w:ilvl="0" w:tplc="40527459">
      <w:start w:val="1"/>
      <w:numFmt w:val="decimal"/>
      <w:lvlText w:val="%1."/>
      <w:lvlJc w:val="left"/>
      <w:pPr>
        <w:ind w:left="720" w:hanging="360"/>
      </w:pPr>
    </w:lvl>
    <w:lvl w:ilvl="1" w:tplc="40527459" w:tentative="1">
      <w:start w:val="1"/>
      <w:numFmt w:val="lowerLetter"/>
      <w:lvlText w:val="%2."/>
      <w:lvlJc w:val="left"/>
      <w:pPr>
        <w:ind w:left="1440" w:hanging="360"/>
      </w:pPr>
    </w:lvl>
    <w:lvl w:ilvl="2" w:tplc="40527459" w:tentative="1">
      <w:start w:val="1"/>
      <w:numFmt w:val="lowerRoman"/>
      <w:lvlText w:val="%3."/>
      <w:lvlJc w:val="right"/>
      <w:pPr>
        <w:ind w:left="2160" w:hanging="180"/>
      </w:pPr>
    </w:lvl>
    <w:lvl w:ilvl="3" w:tplc="40527459" w:tentative="1">
      <w:start w:val="1"/>
      <w:numFmt w:val="decimal"/>
      <w:lvlText w:val="%4."/>
      <w:lvlJc w:val="left"/>
      <w:pPr>
        <w:ind w:left="2880" w:hanging="360"/>
      </w:pPr>
    </w:lvl>
    <w:lvl w:ilvl="4" w:tplc="40527459" w:tentative="1">
      <w:start w:val="1"/>
      <w:numFmt w:val="lowerLetter"/>
      <w:lvlText w:val="%5."/>
      <w:lvlJc w:val="left"/>
      <w:pPr>
        <w:ind w:left="3600" w:hanging="360"/>
      </w:pPr>
    </w:lvl>
    <w:lvl w:ilvl="5" w:tplc="40527459" w:tentative="1">
      <w:start w:val="1"/>
      <w:numFmt w:val="lowerRoman"/>
      <w:lvlText w:val="%6."/>
      <w:lvlJc w:val="right"/>
      <w:pPr>
        <w:ind w:left="4320" w:hanging="180"/>
      </w:pPr>
    </w:lvl>
    <w:lvl w:ilvl="6" w:tplc="40527459" w:tentative="1">
      <w:start w:val="1"/>
      <w:numFmt w:val="decimal"/>
      <w:lvlText w:val="%7."/>
      <w:lvlJc w:val="left"/>
      <w:pPr>
        <w:ind w:left="5040" w:hanging="360"/>
      </w:pPr>
    </w:lvl>
    <w:lvl w:ilvl="7" w:tplc="40527459" w:tentative="1">
      <w:start w:val="1"/>
      <w:numFmt w:val="lowerLetter"/>
      <w:lvlText w:val="%8."/>
      <w:lvlJc w:val="left"/>
      <w:pPr>
        <w:ind w:left="5760" w:hanging="360"/>
      </w:pPr>
    </w:lvl>
    <w:lvl w:ilvl="8" w:tplc="40527459" w:tentative="1">
      <w:start w:val="1"/>
      <w:numFmt w:val="lowerRoman"/>
      <w:lvlText w:val="%9."/>
      <w:lvlJc w:val="right"/>
      <w:pPr>
        <w:ind w:left="6480" w:hanging="180"/>
      </w:pPr>
    </w:lvl>
  </w:abstractNum>
  <w:abstractNum w:abstractNumId="6164">
    <w:multiLevelType w:val="hybridMultilevel"/>
    <w:lvl w:ilvl="0" w:tplc="46530474">
      <w:start w:val="1"/>
      <w:numFmt w:val="decimal"/>
      <w:lvlText w:val="%1."/>
      <w:lvlJc w:val="left"/>
      <w:pPr>
        <w:ind w:left="720" w:hanging="360"/>
      </w:pPr>
    </w:lvl>
    <w:lvl w:ilvl="1" w:tplc="46530474" w:tentative="1">
      <w:start w:val="1"/>
      <w:numFmt w:val="lowerLetter"/>
      <w:lvlText w:val="%2."/>
      <w:lvlJc w:val="left"/>
      <w:pPr>
        <w:ind w:left="1440" w:hanging="360"/>
      </w:pPr>
    </w:lvl>
    <w:lvl w:ilvl="2" w:tplc="46530474" w:tentative="1">
      <w:start w:val="1"/>
      <w:numFmt w:val="lowerRoman"/>
      <w:lvlText w:val="%3."/>
      <w:lvlJc w:val="right"/>
      <w:pPr>
        <w:ind w:left="2160" w:hanging="180"/>
      </w:pPr>
    </w:lvl>
    <w:lvl w:ilvl="3" w:tplc="46530474" w:tentative="1">
      <w:start w:val="1"/>
      <w:numFmt w:val="decimal"/>
      <w:lvlText w:val="%4."/>
      <w:lvlJc w:val="left"/>
      <w:pPr>
        <w:ind w:left="2880" w:hanging="360"/>
      </w:pPr>
    </w:lvl>
    <w:lvl w:ilvl="4" w:tplc="46530474" w:tentative="1">
      <w:start w:val="1"/>
      <w:numFmt w:val="lowerLetter"/>
      <w:lvlText w:val="%5."/>
      <w:lvlJc w:val="left"/>
      <w:pPr>
        <w:ind w:left="3600" w:hanging="360"/>
      </w:pPr>
    </w:lvl>
    <w:lvl w:ilvl="5" w:tplc="46530474" w:tentative="1">
      <w:start w:val="1"/>
      <w:numFmt w:val="lowerRoman"/>
      <w:lvlText w:val="%6."/>
      <w:lvlJc w:val="right"/>
      <w:pPr>
        <w:ind w:left="4320" w:hanging="180"/>
      </w:pPr>
    </w:lvl>
    <w:lvl w:ilvl="6" w:tplc="46530474" w:tentative="1">
      <w:start w:val="1"/>
      <w:numFmt w:val="decimal"/>
      <w:lvlText w:val="%7."/>
      <w:lvlJc w:val="left"/>
      <w:pPr>
        <w:ind w:left="5040" w:hanging="360"/>
      </w:pPr>
    </w:lvl>
    <w:lvl w:ilvl="7" w:tplc="46530474" w:tentative="1">
      <w:start w:val="1"/>
      <w:numFmt w:val="lowerLetter"/>
      <w:lvlText w:val="%8."/>
      <w:lvlJc w:val="left"/>
      <w:pPr>
        <w:ind w:left="5760" w:hanging="360"/>
      </w:pPr>
    </w:lvl>
    <w:lvl w:ilvl="8" w:tplc="46530474" w:tentative="1">
      <w:start w:val="1"/>
      <w:numFmt w:val="lowerRoman"/>
      <w:lvlText w:val="%9."/>
      <w:lvlJc w:val="right"/>
      <w:pPr>
        <w:ind w:left="6480" w:hanging="180"/>
      </w:pPr>
    </w:lvl>
  </w:abstractNum>
  <w:abstractNum w:abstractNumId="6163">
    <w:multiLevelType w:val="hybridMultilevel"/>
    <w:lvl w:ilvl="0" w:tplc="27987176">
      <w:start w:val="1"/>
      <w:numFmt w:val="decimal"/>
      <w:lvlText w:val="%1."/>
      <w:lvlJc w:val="left"/>
      <w:pPr>
        <w:ind w:left="720" w:hanging="360"/>
      </w:pPr>
    </w:lvl>
    <w:lvl w:ilvl="1" w:tplc="27987176" w:tentative="1">
      <w:start w:val="1"/>
      <w:numFmt w:val="lowerLetter"/>
      <w:lvlText w:val="%2."/>
      <w:lvlJc w:val="left"/>
      <w:pPr>
        <w:ind w:left="1440" w:hanging="360"/>
      </w:pPr>
    </w:lvl>
    <w:lvl w:ilvl="2" w:tplc="27987176" w:tentative="1">
      <w:start w:val="1"/>
      <w:numFmt w:val="lowerRoman"/>
      <w:lvlText w:val="%3."/>
      <w:lvlJc w:val="right"/>
      <w:pPr>
        <w:ind w:left="2160" w:hanging="180"/>
      </w:pPr>
    </w:lvl>
    <w:lvl w:ilvl="3" w:tplc="27987176" w:tentative="1">
      <w:start w:val="1"/>
      <w:numFmt w:val="decimal"/>
      <w:lvlText w:val="%4."/>
      <w:lvlJc w:val="left"/>
      <w:pPr>
        <w:ind w:left="2880" w:hanging="360"/>
      </w:pPr>
    </w:lvl>
    <w:lvl w:ilvl="4" w:tplc="27987176" w:tentative="1">
      <w:start w:val="1"/>
      <w:numFmt w:val="lowerLetter"/>
      <w:lvlText w:val="%5."/>
      <w:lvlJc w:val="left"/>
      <w:pPr>
        <w:ind w:left="3600" w:hanging="360"/>
      </w:pPr>
    </w:lvl>
    <w:lvl w:ilvl="5" w:tplc="27987176" w:tentative="1">
      <w:start w:val="1"/>
      <w:numFmt w:val="lowerRoman"/>
      <w:lvlText w:val="%6."/>
      <w:lvlJc w:val="right"/>
      <w:pPr>
        <w:ind w:left="4320" w:hanging="180"/>
      </w:pPr>
    </w:lvl>
    <w:lvl w:ilvl="6" w:tplc="27987176" w:tentative="1">
      <w:start w:val="1"/>
      <w:numFmt w:val="decimal"/>
      <w:lvlText w:val="%7."/>
      <w:lvlJc w:val="left"/>
      <w:pPr>
        <w:ind w:left="5040" w:hanging="360"/>
      </w:pPr>
    </w:lvl>
    <w:lvl w:ilvl="7" w:tplc="27987176" w:tentative="1">
      <w:start w:val="1"/>
      <w:numFmt w:val="lowerLetter"/>
      <w:lvlText w:val="%8."/>
      <w:lvlJc w:val="left"/>
      <w:pPr>
        <w:ind w:left="5760" w:hanging="360"/>
      </w:pPr>
    </w:lvl>
    <w:lvl w:ilvl="8" w:tplc="27987176" w:tentative="1">
      <w:start w:val="1"/>
      <w:numFmt w:val="lowerRoman"/>
      <w:lvlText w:val="%9."/>
      <w:lvlJc w:val="right"/>
      <w:pPr>
        <w:ind w:left="6480" w:hanging="180"/>
      </w:pPr>
    </w:lvl>
  </w:abstractNum>
  <w:abstractNum w:abstractNumId="6162">
    <w:multiLevelType w:val="hybridMultilevel"/>
    <w:lvl w:ilvl="0" w:tplc="74562466">
      <w:start w:val="1"/>
      <w:numFmt w:val="decimal"/>
      <w:lvlText w:val="%1."/>
      <w:lvlJc w:val="left"/>
      <w:pPr>
        <w:ind w:left="720" w:hanging="360"/>
      </w:pPr>
    </w:lvl>
    <w:lvl w:ilvl="1" w:tplc="74562466" w:tentative="1">
      <w:start w:val="1"/>
      <w:numFmt w:val="lowerLetter"/>
      <w:lvlText w:val="%2."/>
      <w:lvlJc w:val="left"/>
      <w:pPr>
        <w:ind w:left="1440" w:hanging="360"/>
      </w:pPr>
    </w:lvl>
    <w:lvl w:ilvl="2" w:tplc="74562466" w:tentative="1">
      <w:start w:val="1"/>
      <w:numFmt w:val="lowerRoman"/>
      <w:lvlText w:val="%3."/>
      <w:lvlJc w:val="right"/>
      <w:pPr>
        <w:ind w:left="2160" w:hanging="180"/>
      </w:pPr>
    </w:lvl>
    <w:lvl w:ilvl="3" w:tplc="74562466" w:tentative="1">
      <w:start w:val="1"/>
      <w:numFmt w:val="decimal"/>
      <w:lvlText w:val="%4."/>
      <w:lvlJc w:val="left"/>
      <w:pPr>
        <w:ind w:left="2880" w:hanging="360"/>
      </w:pPr>
    </w:lvl>
    <w:lvl w:ilvl="4" w:tplc="74562466" w:tentative="1">
      <w:start w:val="1"/>
      <w:numFmt w:val="lowerLetter"/>
      <w:lvlText w:val="%5."/>
      <w:lvlJc w:val="left"/>
      <w:pPr>
        <w:ind w:left="3600" w:hanging="360"/>
      </w:pPr>
    </w:lvl>
    <w:lvl w:ilvl="5" w:tplc="74562466" w:tentative="1">
      <w:start w:val="1"/>
      <w:numFmt w:val="lowerRoman"/>
      <w:lvlText w:val="%6."/>
      <w:lvlJc w:val="right"/>
      <w:pPr>
        <w:ind w:left="4320" w:hanging="180"/>
      </w:pPr>
    </w:lvl>
    <w:lvl w:ilvl="6" w:tplc="74562466" w:tentative="1">
      <w:start w:val="1"/>
      <w:numFmt w:val="decimal"/>
      <w:lvlText w:val="%7."/>
      <w:lvlJc w:val="left"/>
      <w:pPr>
        <w:ind w:left="5040" w:hanging="360"/>
      </w:pPr>
    </w:lvl>
    <w:lvl w:ilvl="7" w:tplc="74562466" w:tentative="1">
      <w:start w:val="1"/>
      <w:numFmt w:val="lowerLetter"/>
      <w:lvlText w:val="%8."/>
      <w:lvlJc w:val="left"/>
      <w:pPr>
        <w:ind w:left="5760" w:hanging="360"/>
      </w:pPr>
    </w:lvl>
    <w:lvl w:ilvl="8" w:tplc="74562466" w:tentative="1">
      <w:start w:val="1"/>
      <w:numFmt w:val="lowerRoman"/>
      <w:lvlText w:val="%9."/>
      <w:lvlJc w:val="right"/>
      <w:pPr>
        <w:ind w:left="6480" w:hanging="180"/>
      </w:pPr>
    </w:lvl>
  </w:abstractNum>
  <w:abstractNum w:abstractNumId="6161">
    <w:multiLevelType w:val="hybridMultilevel"/>
    <w:lvl w:ilvl="0" w:tplc="6968634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6161">
    <w:abstractNumId w:val="6161"/>
  </w:num>
  <w:num w:numId="6162">
    <w:abstractNumId w:val="6162"/>
  </w:num>
  <w:num w:numId="6163">
    <w:abstractNumId w:val="6163"/>
  </w:num>
  <w:num w:numId="6164">
    <w:abstractNumId w:val="6164"/>
  </w:num>
  <w:num w:numId="6165">
    <w:abstractNumId w:val="6165"/>
  </w:num>
  <w:num w:numId="6166">
    <w:abstractNumId w:val="6166"/>
  </w:num>
  <w:num w:numId="6167">
    <w:abstractNumId w:val="6167"/>
  </w:num>
  <w:num w:numId="6168">
    <w:abstractNumId w:val="6168"/>
  </w:num>
  <w:num w:numId="6169">
    <w:abstractNumId w:val="6169"/>
  </w:num>
  <w:num w:numId="6170">
    <w:abstractNumId w:val="6170"/>
  </w:num>
  <w:num w:numId="6171">
    <w:abstractNumId w:val="6171"/>
  </w:num>
  <w:num w:numId="6172">
    <w:abstractNumId w:val="617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78381876" Type="http://schemas.openxmlformats.org/officeDocument/2006/relationships/comments" Target="comments.xml"/><Relationship Id="rId315821866" Type="http://schemas.microsoft.com/office/2011/relationships/commentsExtended" Target="commentsExtended.xml"/><Relationship Id="rId94152835" Type="http://schemas.openxmlformats.org/officeDocument/2006/relationships/image" Target="media/imgrId94152835.jpg"/><Relationship Id="rId47276305efdef4042" Type="http://schemas.openxmlformats.org/officeDocument/2006/relationships/hyperlink" Target="https://iservice.lombardini.it/jsp/Template2/manuale.jsp?id=41&amp;parent=962" TargetMode="External"/><Relationship Id="rId76736305efdf206a8" Type="http://schemas.openxmlformats.org/officeDocument/2006/relationships/hyperlink" Target="https://iservice.lombardini.it/jsp/Template2/manuale.jsp?id=60&amp;parent=962" TargetMode="External"/><Relationship Id="rId97276305efdf2be5d" Type="http://schemas.openxmlformats.org/officeDocument/2006/relationships/hyperlink" Target="https://iservice.lombardini.it/jsp/Template2/manuale.jsp?id=218&amp;parent=1105" TargetMode="External"/><Relationship Id="rId13656305efdf2ecbe" Type="http://schemas.openxmlformats.org/officeDocument/2006/relationships/hyperlink" Target="https://iservice.lombardini.it/jsp/Template2/manuale.jsp?id=232&amp;parent=1105" TargetMode="External"/><Relationship Id="rId51476305efdf2f48a" Type="http://schemas.openxmlformats.org/officeDocument/2006/relationships/hyperlink" Target="https://iservice.lombardini.it/jsp/Template2/manuale.jsp?id=237&amp;parent=1105" TargetMode="External"/><Relationship Id="rId52526305efdf2fbc1" Type="http://schemas.openxmlformats.org/officeDocument/2006/relationships/hyperlink" Target="https://iservice.lombardini.it/jsp/Template2/manuale.jsp?id=239&amp;parent=1105" TargetMode="External"/><Relationship Id="rId16016305efdf30394" Type="http://schemas.openxmlformats.org/officeDocument/2006/relationships/hyperlink" Target="https://iservice.lombardini.it/jsp/Template2/manuale.jsp?id=234&amp;parent=1105" TargetMode="External"/><Relationship Id="rId45096305efdf30b2f" Type="http://schemas.openxmlformats.org/officeDocument/2006/relationships/hyperlink" Target="https://iservice.lombardini.it/jsp/Template2/manuale.jsp?id=235&amp;parent=1105" TargetMode="External"/><Relationship Id="rId13406305efdf312e3" Type="http://schemas.openxmlformats.org/officeDocument/2006/relationships/hyperlink" Target="https://iservice.lombardini.it/jsp/Template2/manuale.jsp?id=238&amp;parent=1105" TargetMode="External"/><Relationship Id="rId17276305efdf31c44" Type="http://schemas.openxmlformats.org/officeDocument/2006/relationships/hyperlink" Target="https://iservice.lombardini.it/jsp/Template2/manuale.jsp?id=236&amp;parent=1105" TargetMode="External"/><Relationship Id="rId10926305efdf34884" Type="http://schemas.openxmlformats.org/officeDocument/2006/relationships/hyperlink" Target="https://iservice.lombardini.it/jsp/Template2/manuale.jsp?id=249&amp;parent=1105" TargetMode="External"/><Relationship Id="rId13606305efdf3788a" Type="http://schemas.openxmlformats.org/officeDocument/2006/relationships/hyperlink" Target="https://iservice.lombardini.it/jsp/Template2/manuale.jsp?id=244&amp;parent=1105" TargetMode="External"/><Relationship Id="rId40036305efdf379e4" Type="http://schemas.openxmlformats.org/officeDocument/2006/relationships/hyperlink" Target="https://iservice.lombardini.it/jsp/Template2/manuale.jsp?id=245&amp;parent=1105" TargetMode="External"/><Relationship Id="rId80556305efdf390e3" Type="http://schemas.openxmlformats.org/officeDocument/2006/relationships/hyperlink" Target="https://iservice.lombardini.it/jsp/Template2/manuale.jsp?id=248&amp;parent=1105" TargetMode="External"/><Relationship Id="rId85996305efdf3a115" Type="http://schemas.openxmlformats.org/officeDocument/2006/relationships/hyperlink" Target="https://iservice.lombardini.it/jsp/Template2/manuale.jsp?id=214&amp;parent=1105" TargetMode="External"/><Relationship Id="rId92366305efdf40dc6" Type="http://schemas.openxmlformats.org/officeDocument/2006/relationships/hyperlink" Target="https://iservice.lombardini.it/jsp/Template2/manuale.jsp?id=60&amp;parent=962" TargetMode="External"/><Relationship Id="rId31846305efdf42a02" Type="http://schemas.openxmlformats.org/officeDocument/2006/relationships/hyperlink" Target="https://iservice.lombardini.it/jsp/Template2/manuale.jsp?id=231&amp;parent=1105" TargetMode="External"/><Relationship Id="rId80246305efdf68196" Type="http://schemas.openxmlformats.org/officeDocument/2006/relationships/hyperlink" Target="https://iservice.lombardini.it/jsp/Template2/manuale.jsp?id=60&amp;parent=962" TargetMode="External"/><Relationship Id="rId78426305efdf7f9fa" Type="http://schemas.openxmlformats.org/officeDocument/2006/relationships/hyperlink" Target="https://iservice.lombardini.it/jsp/Template2/manuale.jsp?id=60&amp;parent=962" TargetMode="External"/><Relationship Id="rId33426305efdf956c0" Type="http://schemas.openxmlformats.org/officeDocument/2006/relationships/hyperlink" Target="https://iservice.lombardini.it/jsp/Template2/manuale.jsp?id=218&amp;parent=1105" TargetMode="External"/><Relationship Id="rId80236305efdfa0544" Type="http://schemas.openxmlformats.org/officeDocument/2006/relationships/hyperlink" Target="https://iservice.lombardini.it/jsp/Template2/manuale.jsp?id=60&amp;parent=962" TargetMode="External"/><Relationship Id="rId70456305efdfb36e1" Type="http://schemas.openxmlformats.org/officeDocument/2006/relationships/hyperlink" Target="https://iservice.lombardini.it/jsp/Template2/manuale.jsp?id=218&amp;parent=1105" TargetMode="External"/><Relationship Id="rId68786305efdfbc0f8" Type="http://schemas.openxmlformats.org/officeDocument/2006/relationships/hyperlink" Target="https://iservice.lombardini.it/jsp/Template2/manuale.jsp?id=60&amp;parent=962" TargetMode="External"/><Relationship Id="rId62936305efdfe43aa" Type="http://schemas.openxmlformats.org/officeDocument/2006/relationships/hyperlink" Target="https://iservice.lombardini.it/jsp/Template2/manuale.jsp?id=60&amp;parent=962" TargetMode="External"/><Relationship Id="rId67326305efe005137" Type="http://schemas.openxmlformats.org/officeDocument/2006/relationships/hyperlink" Target="https://iservice.lombardini.it/jsp/Template2/manuale.jsp?id=218&amp;parent=1105" TargetMode="External"/><Relationship Id="rId58896305efe015a5e" Type="http://schemas.openxmlformats.org/officeDocument/2006/relationships/hyperlink" Target="https://iservice.lombardini.it/jsp/Template2/manuale.jsp?id=229&amp;parent=1105" TargetMode="External"/><Relationship Id="rId29066305efe046567" Type="http://schemas.openxmlformats.org/officeDocument/2006/relationships/hyperlink" Target="https://iservice.lombardini.it/jsp/Template2/manuale.jsp?id=218&amp;parent=1105" TargetMode="External"/><Relationship Id="rId89716305efe09350e" Type="http://schemas.openxmlformats.org/officeDocument/2006/relationships/hyperlink" Target="https://iservice.lombardini.it/jsp/Template2/manuale.jsp?id=60&amp;parent=962" TargetMode="External"/><Relationship Id="rId65656305efe09a64c" Type="http://schemas.openxmlformats.org/officeDocument/2006/relationships/hyperlink" Target="https://iservice.lombardini.it/jsp/Template2/manuale.jsp?id=218&amp;parent=1105" TargetMode="External"/><Relationship Id="rId36006305efe0a7736" Type="http://schemas.openxmlformats.org/officeDocument/2006/relationships/hyperlink" Target="https://iservice.lombardini.it/jsp/Template2/manuale.jsp?id=241&amp;parent=1105" TargetMode="External"/><Relationship Id="rId61426305efe0a7af0" Type="http://schemas.openxmlformats.org/officeDocument/2006/relationships/hyperlink" Target="https://iservice.lombardini.it/jsp/Template2/manuale.jsp?id=242&amp;parent=1105" TargetMode="External"/><Relationship Id="rId98926305efe0a8916" Type="http://schemas.openxmlformats.org/officeDocument/2006/relationships/hyperlink" Target="https://iservice.lombardini.it/jsp/Template2/manuale.jsp?id=244&amp;parent=1105" TargetMode="External"/><Relationship Id="rId81286305efe0aada9" Type="http://schemas.openxmlformats.org/officeDocument/2006/relationships/hyperlink" Target="https://iservice.lombardini.it/jsp/Template2/manuale.jsp?id=244&amp;parent=1105" TargetMode="External"/><Relationship Id="rId76016305efe0b00fa" Type="http://schemas.openxmlformats.org/officeDocument/2006/relationships/hyperlink" Target="https://iservice.lombardini.it/jsp/Template2/manuale.jsp?id=231&amp;parent=1105" TargetMode="External"/><Relationship Id="rId77826305efe0b0655" Type="http://schemas.openxmlformats.org/officeDocument/2006/relationships/hyperlink" Target="https://iservice.lombardini.it/jsp/Template2/manuale.jsp?id=228&amp;parent=1105" TargetMode="External"/><Relationship Id="rId92296305efe0b0bd8" Type="http://schemas.openxmlformats.org/officeDocument/2006/relationships/hyperlink" Target="https://iservice.lombardini.it/jsp/Template2/manuale.jsp?id=229&amp;parent=1105" TargetMode="External"/><Relationship Id="rId13686305efdf150ee" Type="http://schemas.openxmlformats.org/officeDocument/2006/relationships/image" Target="media/imgrId13686305efdf150ee.jpg"/><Relationship Id="rId47016305efdf1fc73" Type="http://schemas.openxmlformats.org/officeDocument/2006/relationships/image" Target="media/imgrId47016305efdf1fc73.jpg"/><Relationship Id="rId79946305efdf2aec2" Type="http://schemas.openxmlformats.org/officeDocument/2006/relationships/image" Target="media/imgrId79946305efdf2aec2.jpg"/><Relationship Id="rId74596305efdf3ff39" Type="http://schemas.openxmlformats.org/officeDocument/2006/relationships/image" Target="media/imgrId74596305efdf3ff39.jpg"/><Relationship Id="rId24066305efdf4e410" Type="http://schemas.openxmlformats.org/officeDocument/2006/relationships/image" Target="media/imgrId24066305efdf4e410.jpg"/><Relationship Id="rId39796305efdf5d2f5" Type="http://schemas.openxmlformats.org/officeDocument/2006/relationships/image" Target="media/imgrId39796305efdf5d2f5.jpg"/><Relationship Id="rId11656305efdf670f7" Type="http://schemas.openxmlformats.org/officeDocument/2006/relationships/image" Target="media/imgrId11656305efdf670f7.jpg"/><Relationship Id="rId71506305efdf76fd8" Type="http://schemas.openxmlformats.org/officeDocument/2006/relationships/image" Target="media/imgrId71506305efdf76fd8.jpg"/><Relationship Id="rId58576305efdf7ebfe" Type="http://schemas.openxmlformats.org/officeDocument/2006/relationships/image" Target="media/imgrId58576305efdf7ebfe.jpg"/><Relationship Id="rId95576305efdf8cc60" Type="http://schemas.openxmlformats.org/officeDocument/2006/relationships/image" Target="media/imgrId95576305efdf8cc60.png"/><Relationship Id="rId70626305efdf94307" Type="http://schemas.openxmlformats.org/officeDocument/2006/relationships/image" Target="media/imgrId70626305efdf94307.jpg"/><Relationship Id="rId55066305efdf9f74a" Type="http://schemas.openxmlformats.org/officeDocument/2006/relationships/image" Target="media/imgrId55066305efdf9f74a.jpg"/><Relationship Id="rId28496305efdfad4ac" Type="http://schemas.openxmlformats.org/officeDocument/2006/relationships/image" Target="media/imgrId28496305efdfad4ac.png"/><Relationship Id="rId81966305efdfb2f68" Type="http://schemas.openxmlformats.org/officeDocument/2006/relationships/image" Target="media/imgrId81966305efdfb2f68.jpg"/><Relationship Id="rId56296305efdfbb679" Type="http://schemas.openxmlformats.org/officeDocument/2006/relationships/image" Target="media/imgrId56296305efdfbb679.jpg"/><Relationship Id="rId13506305efdfdaab8" Type="http://schemas.openxmlformats.org/officeDocument/2006/relationships/image" Target="media/imgrId13506305efdfdaab8.png"/><Relationship Id="rId9996305efdfe39fe" Type="http://schemas.openxmlformats.org/officeDocument/2006/relationships/image" Target="media/imgrId9996305efdfe39fe.jpg"/><Relationship Id="rId34746305efe004354" Type="http://schemas.openxmlformats.org/officeDocument/2006/relationships/image" Target="media/imgrId34746305efe004354.jpg"/><Relationship Id="rId11226305efe011f1d" Type="http://schemas.openxmlformats.org/officeDocument/2006/relationships/image" Target="media/imgrId11226305efe011f1d.jpg"/><Relationship Id="rId68766305efe020cb6" Type="http://schemas.openxmlformats.org/officeDocument/2006/relationships/image" Target="media/imgrId68766305efe020cb6.jpg"/><Relationship Id="rId93996305efe02b931" Type="http://schemas.openxmlformats.org/officeDocument/2006/relationships/image" Target="media/imgrId93996305efe02b931.jpg"/><Relationship Id="rId32066305efe03ca0b" Type="http://schemas.openxmlformats.org/officeDocument/2006/relationships/image" Target="media/imgrId32066305efe03ca0b.png"/><Relationship Id="rId23196305efe0458d1" Type="http://schemas.openxmlformats.org/officeDocument/2006/relationships/image" Target="media/imgrId23196305efe0458d1.jpg"/><Relationship Id="rId15686305efe05e6c5" Type="http://schemas.openxmlformats.org/officeDocument/2006/relationships/image" Target="media/imgrId15686305efe05e6c5.png"/><Relationship Id="rId95986305efe06dd66" Type="http://schemas.openxmlformats.org/officeDocument/2006/relationships/image" Target="media/imgrId95986305efe06dd66.png"/><Relationship Id="rId41096305efe07c749" Type="http://schemas.openxmlformats.org/officeDocument/2006/relationships/image" Target="media/imgrId41096305efe07c749.png"/><Relationship Id="rId35866305efe088d3d" Type="http://schemas.openxmlformats.org/officeDocument/2006/relationships/image" Target="media/imgrId35866305efe088d3d.png"/><Relationship Id="rId95566305efe092e53" Type="http://schemas.openxmlformats.org/officeDocument/2006/relationships/image" Target="media/imgrId95566305efe092e53.jpg"/><Relationship Id="rId39566305efe099fa4" Type="http://schemas.openxmlformats.org/officeDocument/2006/relationships/image" Target="media/imgrId39566305efe099fa4.jpg"/><Relationship Id="rId78366305efe0a165b" Type="http://schemas.openxmlformats.org/officeDocument/2006/relationships/image" Target="media/imgrId78366305efe0a165b.png"/><Relationship Id="rId10456305efe0a6f80" Type="http://schemas.openxmlformats.org/officeDocument/2006/relationships/image" Target="media/imgrId10456305efe0a6f80.jpg"/><Relationship Id="rId75816305efe0af9ee" Type="http://schemas.openxmlformats.org/officeDocument/2006/relationships/image" Target="media/imgrId75816305efe0af9ee.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4152835" Type="http://schemas.openxmlformats.org/officeDocument/2006/relationships/image" Target="media/imgrId9415283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4152835" Type="http://schemas.openxmlformats.org/officeDocument/2006/relationships/image" Target="media/imgrId9415283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4152835" Type="http://schemas.openxmlformats.org/officeDocument/2006/relationships/image" Target="media/imgrId9415283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4152835" Type="http://schemas.openxmlformats.org/officeDocument/2006/relationships/image" Target="media/imgrId9415283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4152835" Type="http://schemas.openxmlformats.org/officeDocument/2006/relationships/image" Target="media/imgrId9415283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4152835" Type="http://schemas.openxmlformats.org/officeDocument/2006/relationships/image" Target="media/imgrId9415283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