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7109023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426055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1882063" w:name="ctxt"/>
    <w:bookmarkEnd w:id="81882063"/>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Sovralimentato con Turbo 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continua a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discontinuo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ad alta 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 (se necessaria)</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8699638efae0adb63"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Vedere </w:t>
            </w:r>
            <w:hyperlink r:id="rId8071638efae0b12ea"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w:t>
            </w:r>
            <w:r>
              <w:rPr>
                <w:color w:val="00274C"/>
                <w:position w:val="-2"/>
                <w:sz w:val="20"/>
                <w:szCs w:val="20"/>
                <w:u w:val="none"/>
                <w:shd w:val="clear" w:color="auto" w:fill="E1E2E0"/>
              </w:rPr>
              <w:br/>
              <w:t xml:space="preserve">scaldiglia, pompa elettrica, elettroventola, motorino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motore (mm)</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46610051" name="name9273638efae0cefe8"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9986638efae0cefe3"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18852198" name="name8115638efae0dc1ec"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9972638efae0dc1e4" cstate="print"/>
                          <a:stretch>
                            <a:fillRect/>
                          </a:stretch>
                        </pic:blipFill>
                        <pic:spPr>
                          <a:xfrm>
                            <a:off x="0" y="0"/>
                            <a:ext cx="4168800" cy="4780800"/>
                          </a:xfrm>
                          <a:prstGeom prst="rect">
                            <a:avLst/>
                          </a:prstGeom>
                          <a:ln w="0">
                            <a:noFill/>
                          </a:ln>
                        </pic:spPr>
                      </pic:pic>
                    </a:graphicData>
                  </a:graphic>
                </wp:inline>
              </w:drawing>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54"/>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54"/>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54"/>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651482" name="name1712638efae0e677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738638efae0e67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285100" name="name8227638efae0ef5f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62638efae0ef5e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2854"/>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2854"/>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2854"/>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2854"/>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2854"/>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200482" name="name1793638efae10506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03638efae10506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854"/>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2854"/>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2854"/>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9394638efae105dce"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22854"/>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2854"/>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22854"/>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22854"/>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22854"/>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909342" name="name6430638efae11615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95638efae11615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854"/>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2854"/>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196428" name="name3926638efae12141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318638efae12141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854"/>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22854"/>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u w:val="none"/>
        </w:rPr>
        <w:br/>
        <w:t xml:space="preserve">Motori KDI a iniezione elettronica certificati Tier 4 final – Stage IIIB – Stage IV- Stage V</w:t>
      </w:r>
    </w:p>
    <w:p>
      <w:pPr>
        <w:numPr>
          <w:ilvl w:val="0"/>
          <w:numId w:val="22854"/>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u w:val="none"/>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elettronica certificati per le emissioni equivalenti Tier 3 – Stage IIIA (motori EGR)</w:t>
      </w:r>
    </w:p>
    <w:p>
      <w:pPr>
        <w:numPr>
          <w:ilvl w:val="0"/>
          <w:numId w:val="22854"/>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u w:val="none"/>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elettronica non certificati (motori senza EGR)</w:t>
      </w:r>
    </w:p>
    <w:p>
      <w:pPr>
        <w:numPr>
          <w:ilvl w:val="0"/>
          <w:numId w:val="22854"/>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u w:val="none"/>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22854"/>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22854"/>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22854"/>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Carburante Biodiesel</w:t>
      </w:r>
    </w:p>
    <w:p>
      <w:pPr>
        <w:numPr>
          <w:ilvl w:val="0"/>
          <w:numId w:val="22854"/>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22854"/>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pPr>
      <w:r>
        <w:rPr>
          <w:i/>
          <w:iCs/>
          <w:color w:val="00274C"/>
          <w:sz w:val="20"/>
          <w:szCs w:val="20"/>
          <w:u w:val="none"/>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PARAMETRO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De- Contented a iniezione elettronica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9390410" name="name4350638efae13658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583638efae13657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refrigerante </w:t>
            </w:r>
            <w:r>
              <w:rPr>
                <w:color w:val="00274C"/>
                <w:position w:val="3"/>
                <w:sz w:val="17"/>
                <w:szCs w:val="17"/>
                <w:u w:val="none"/>
                <w:shd w:val="clear" w:color="auto" w:fill="E1E2E0"/>
                <w:vertAlign w:val="superscript"/>
                <w:vertAlign w:val="superscript"/>
              </w:rPr>
              <w:t xml:space="preserve">(8)(9)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e Intercooler </w:t>
            </w:r>
            <w:r>
              <w:rPr>
                <w:color w:val="00274C"/>
                <w:position w:val="3"/>
                <w:sz w:val="17"/>
                <w:szCs w:val="17"/>
                <w:u w:val="none"/>
                <w:shd w:val="clear" w:color="auto" w:fill="E1E2E0"/>
                <w:vertAlign w:val="superscript"/>
                <w:vertAlign w:val="superscript"/>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Poly-V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(filtro aria - collettore aspirazione)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liquido refrigerante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(trapezoidale)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gravose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normale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caso di scarso utilizzo: 12 mesi.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u w:val="none"/>
        </w:rPr>
        <w:t xml:space="preserve">(8) - </w:t>
      </w:r>
      <w:r>
        <w:rPr>
          <w:b/>
          <w:bCs/>
          <w:color w:val="00274C"/>
          <w:sz w:val="20"/>
          <w:szCs w:val="20"/>
          <w:u w:val="none"/>
        </w:rPr>
        <w:t xml:space="preserve">Il primo controllo</w:t>
      </w:r>
      <w:r>
        <w:rPr>
          <w:color w:val="00274C"/>
          <w:sz w:val="20"/>
          <w:szCs w:val="20"/>
          <w:u w:val="none"/>
        </w:rPr>
        <w:t xml:space="preserve"> deve essere eseguito dopo 10 ore.</w:t>
      </w:r>
    </w:p>
    <w:p>
      <w:pPr>
        <w:widowControl w:val="on"/>
        <w:pBdr/>
        <w:spacing w:before="0" w:after="0" w:line="262" w:lineRule="auto"/>
        <w:ind w:left="0" w:right="0"/>
        <w:jc w:val="left"/>
      </w:pPr>
      <w:r>
        <w:rPr>
          <w:color w:val="00274C"/>
          <w:sz w:val="20"/>
          <w:szCs w:val="20"/>
          <w:u w:val="none"/>
        </w:rPr>
        <w:t xml:space="preserve">(9) - Testare annualmente le condizioni del refrigerante usando delle strisce per il controllo del refrigerante.</w:t>
      </w:r>
    </w:p>
    <w:p>
      <w:pPr>
        <w:widowControl w:val="on"/>
        <w:pBdr/>
        <w:spacing w:before="0" w:after="0" w:line="262" w:lineRule="auto"/>
        <w:ind w:left="0" w:right="0"/>
        <w:jc w:val="left"/>
      </w:pPr>
      <w:r>
        <w:rPr>
          <w:color w:val="00274C"/>
          <w:sz w:val="20"/>
          <w:szCs w:val="20"/>
          <w:u w:val="none"/>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u w:val="none"/>
        </w:rPr>
        <w:t xml:space="preserve">(11) - Vedi Cap. 2.5, "Motori KDI a iniezione elettronica certificati per le emissioni equivalenti Tier 3 – Stage IIIA (motori EGR)" e "Motori KDI a iniezione elettronica non certificati (motori senza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carburante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Circuito iniezione (pressione 2000 bar) (Fig 2.4)</w:t>
            </w:r>
            <w:r>
              <w:rPr>
                <w:color w:val="00274C"/>
                <w:position w:val="-2"/>
                <w:sz w:val="20"/>
                <w:szCs w:val="20"/>
                <w:u w:val="none"/>
              </w:rPr>
              <w:t xml:space="preserve"> I materiali dei componenti del circuito carburante (tubi, serbatoio, filtri, ecc..) e gli eventuali trattamenti superficiali devono essere esenti da elementi chimici che, trasportati nel carburante, compromettono nel tempo la funzionalità degli elettroiniettori (intasamento dei fori).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L'elemento più critico è lo zinco (Zn), quindi è tassativamente vietato l'uso di componenti zincati.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Altri elementi dannosi sono indicati nella tabella sottostante.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INQUINANTI</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VALORI LIMITE PRESENZA NEL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Lo Zinco (Zn) viene eluito dalla gomma della linea di alimentazione. Il carbossilato (Zn) in aumento aderisce ai componenti del sistema di iniezione reagendo con l'acido carbossilico presente nel carburante.</w:t>
                  </w:r>
                </w:p>
                <w:p>
                  <w:pPr>
                    <w:numPr>
                      <w:ilvl w:val="0"/>
                      <w:numId w:val="22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Zinco (Zn) (Zn≥1ppm) può ostruire l'iniettore, provocandone il malfunzionamento.</w:t>
                  </w:r>
                </w:p>
                <w:p>
                  <w:pPr>
                    <w:numPr>
                      <w:ilvl w:val="0"/>
                      <w:numId w:val="22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zinco (Zn) consentito è ≤ 0.3ppm.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(Piombo)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Piombo (Pb) viene eluito dalle vernici che rivestono i serbatoi. Il carbossilato (Pb) in aumento aderisce ai componenti di iniezione reagendo con l'acido carbossilico presente nel carburante.</w:t>
                  </w:r>
                </w:p>
                <w:p>
                  <w:pPr>
                    <w:numPr>
                      <w:ilvl w:val="0"/>
                      <w:numId w:val="22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Piombo (Pb) può ostruire l'iniettore, provocandone il malfunzionamento.</w:t>
                  </w:r>
                </w:p>
                <w:p>
                  <w:pPr>
                    <w:numPr>
                      <w:ilvl w:val="0"/>
                      <w:numId w:val="22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piombo (Pb)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carbossilato (Na), aderendo ai componenti di iniezione in quantità ≥ 0.5 ppm, può generare una reazione con l'acido carbossilico contenuto nel carburante.</w:t>
                  </w:r>
                </w:p>
                <w:p>
                  <w:pPr>
                    <w:numPr>
                      <w:ilvl w:val="0"/>
                      <w:numId w:val="22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sodio (Na) può ostruire l'iniettore, provocandone il malfunzionamento.</w:t>
                  </w:r>
                </w:p>
                <w:p>
                  <w:pPr>
                    <w:numPr>
                      <w:ilvl w:val="0"/>
                      <w:numId w:val="22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questo caso specifico, NaOH rappresenta i residui generati dai processi di produzione di bio carburante.</w:t>
                  </w:r>
                </w:p>
                <w:p>
                  <w:pPr>
                    <w:numPr>
                      <w:ilvl w:val="0"/>
                      <w:numId w:val="22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Na ≥ 0.3 ppm è il valore limite per evitare il problema. La combinazione di K e Na in metalli alcalini equivalenti deve essere minore di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L'adesione del carbossilato (Ca) ai componenti di iniezione è attualmente in fase di studio.</w:t>
                  </w:r>
                </w:p>
                <w:p>
                  <w:pPr>
                    <w:numPr>
                      <w:ilvl w:val="0"/>
                      <w:numId w:val="22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quando si usa carburante B100 e con specifiche EN 14214, aventi un contenuto del 7%, è pari a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(Rame)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rame (Cu) nel carburante può causare una usura irregolare del catalizzatore e l'occlusione dei fori degli iniettori.</w:t>
                  </w:r>
                </w:p>
                <w:p>
                  <w:pPr>
                    <w:numPr>
                      <w:ilvl w:val="0"/>
                      <w:numId w:val="22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Rame (Cu) può provocare l'ostruzione dell'iniettore.</w:t>
                  </w:r>
                </w:p>
                <w:p>
                  <w:pPr>
                    <w:numPr>
                      <w:ilvl w:val="0"/>
                      <w:numId w:val="22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variazione dei livelli di bario (Ba) contenuti nel carburante possono causare l'ostruzione dell'iniettore.</w:t>
                  </w:r>
                </w:p>
                <w:p>
                  <w:pPr>
                    <w:numPr>
                      <w:ilvl w:val="0"/>
                      <w:numId w:val="22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(Fosforo)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Fosforo (P) nel carburante può causare una usura precoce del catalizzatore.</w:t>
                  </w:r>
                </w:p>
                <w:p>
                  <w:pPr>
                    <w:numPr>
                      <w:ilvl w:val="0"/>
                      <w:numId w:val="22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ci sono al momento controindicazioni per gli apparati di iniezione.</w:t>
                  </w:r>
                </w:p>
                <w:p>
                  <w:pPr>
                    <w:numPr>
                      <w:ilvl w:val="0"/>
                      <w:numId w:val="22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è di 0,3ppm quando si usa carburante B100 e con specifiche EN 14214, aventi un contenuto del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Questi metalli sono soggetti alle specifiche di cui alla norma EN14214</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222604" name="name8898638efae15aaf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65638efae15aa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Il sistema di iniezione ad alta pressione è estremamente suscettibile a danni se il carburante è contaminato.</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La contaminazione del sistema di iniezione puo causare un cedimento prestazionale o avarie del motore.</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carburante ad alta pressione </w:t>
            </w:r>
            <w:r>
              <w:rPr>
                <w:b/>
                <w:bCs/>
                <w:color w:val="00274C"/>
                <w:position w:val="-2"/>
                <w:sz w:val="20"/>
                <w:szCs w:val="20"/>
                <w:u w:val="none"/>
              </w:rPr>
              <w:t xml:space="preserve">5</w:t>
            </w:r>
            <w:r>
              <w:rPr>
                <w:color w:val="00274C"/>
                <w:position w:val="-2"/>
                <w:sz w:val="20"/>
                <w:szCs w:val="20"/>
                <w:u w:val="none"/>
              </w:rPr>
              <w:t xml:space="preserve"> .</w:t>
            </w:r>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serbatoio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filtro carburante alla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alta pressione dalla pompa iniezione carburante ad alta pressione al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Tubi carburante in alta pressione dal Common Rail agli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4713919" name="name3897638efae16b28a"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1412638efae16b283"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circuito rifiuto carburante è a bassa pressione.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Common Rail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rifiuto carburante in bassa pressione dagli elettroiniettori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Distributore rifiuto carburante in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distributore rifiuto al 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dalla pompa iniezione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23085565" name="name6161638efae17c820"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1898638efae17c81a"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Pompa iniezione ad alta pressione (2000 bar)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692922" name="name8342638efae182e5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44638efae182e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5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utilizzare il tubo collegamento cilindri </w:t>
            </w:r>
            <w:r>
              <w:rPr>
                <w:b/>
                <w:bCs/>
                <w:color w:val="00274C"/>
                <w:position w:val="-2"/>
                <w:sz w:val="20"/>
                <w:szCs w:val="20"/>
                <w:u w:val="none"/>
              </w:rPr>
              <w:t xml:space="preserve">5</w:t>
            </w:r>
            <w:r>
              <w:rPr>
                <w:color w:val="00274C"/>
                <w:position w:val="-2"/>
                <w:sz w:val="20"/>
                <w:szCs w:val="20"/>
                <w:u w:val="none"/>
              </w:rPr>
              <w:t xml:space="preserve"> come maniglia di trasporto o movimentazione, per evitare danneggiamenti o perdite di carburante; per la movimentazione della pompa iniezione vedere il </w:t>
            </w:r>
            <w:hyperlink r:id="rId9984638efae183faf" w:history="1">
              <w:r>
                <w:rPr>
                  <w:rStyle w:val="DefaultParagraphFontPHPDOCX"/>
                  <w:b/>
                  <w:bCs/>
                  <w:color w:val="0000FF"/>
                  <w:position w:val="-2"/>
                  <w:sz w:val="20"/>
                  <w:szCs w:val="20"/>
                  <w:u w:val="none"/>
                </w:rPr>
                <w:t xml:space="preserve">Par. 2.17.1</w:t>
              </w:r>
            </w:hyperlink>
          </w:p>
          <w:p>
            <w:pPr>
              <w:numPr>
                <w:ilvl w:val="0"/>
                <w:numId w:val="22854"/>
              </w:numPr>
              <w:spacing w:before="0" w:after="0" w:line="262" w:lineRule="auto"/>
              <w:jc w:val="left"/>
              <w:rPr>
                <w:color w:val="00274C"/>
                <w:sz w:val="20"/>
                <w:szCs w:val="20"/>
              </w:rPr>
            </w:pPr>
            <w:r>
              <w:rPr>
                <w:color w:val="00274C"/>
                <w:position w:val="-2"/>
                <w:sz w:val="20"/>
                <w:szCs w:val="20"/>
                <w:u w:val="none"/>
              </w:rPr>
              <w:t xml:space="preserve">La pompa iniezione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285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temperatura del carburante </w:t>
            </w:r>
            <w:r>
              <w:rPr>
                <w:b/>
                <w:bCs/>
                <w:color w:val="00274C"/>
                <w:position w:val="-2"/>
                <w:sz w:val="20"/>
                <w:szCs w:val="20"/>
                <w:u w:val="none"/>
              </w:rPr>
              <w:t xml:space="preserve">7</w:t>
            </w:r>
            <w:r>
              <w:rPr>
                <w:color w:val="00274C"/>
                <w:position w:val="-2"/>
                <w:sz w:val="20"/>
                <w:szCs w:val="20"/>
                <w:u w:val="none"/>
              </w:rPr>
              <w:t xml:space="preserve"> , in quanto è parte integrante della pompa iniezione.</w:t>
            </w:r>
          </w:p>
          <w:p>
            <w:pPr>
              <w:numPr>
                <w:ilvl w:val="0"/>
                <w:numId w:val="2285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il sensore di temperatura </w:t>
            </w:r>
            <w:r>
              <w:rPr>
                <w:b/>
                <w:bCs/>
                <w:color w:val="00274C"/>
                <w:position w:val="-2"/>
                <w:sz w:val="20"/>
                <w:szCs w:val="20"/>
                <w:u w:val="none"/>
              </w:rPr>
              <w:t xml:space="preserve">7</w:t>
            </w:r>
            <w:r>
              <w:rPr>
                <w:color w:val="00274C"/>
                <w:position w:val="-2"/>
                <w:sz w:val="20"/>
                <w:szCs w:val="20"/>
                <w:u w:val="none"/>
              </w:rPr>
              <w:t xml:space="preserve"> dalla pompa. Se il sensore </w:t>
            </w:r>
            <w:r>
              <w:rPr>
                <w:b/>
                <w:bCs/>
                <w:color w:val="00274C"/>
                <w:position w:val="-2"/>
                <w:sz w:val="20"/>
                <w:szCs w:val="20"/>
                <w:u w:val="none"/>
              </w:rPr>
              <w:t xml:space="preserve">7</w:t>
            </w:r>
            <w:r>
              <w:rPr>
                <w:color w:val="00274C"/>
                <w:position w:val="-2"/>
                <w:sz w:val="20"/>
                <w:szCs w:val="20"/>
                <w:u w:val="none"/>
              </w:rPr>
              <w:t xml:space="preserve"> è difettoso sostituire la pompa iniezione.</w:t>
            </w:r>
          </w:p>
          <w:p>
            <w:pPr>
              <w:numPr>
                <w:ilvl w:val="0"/>
                <w:numId w:val="2285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sulla valvola regolazione aspirazione carburante </w:t>
            </w:r>
            <w:r>
              <w:rPr>
                <w:b/>
                <w:bCs/>
                <w:color w:val="00274C"/>
                <w:position w:val="-2"/>
                <w:sz w:val="20"/>
                <w:szCs w:val="20"/>
                <w:u w:val="none"/>
              </w:rPr>
              <w:t xml:space="preserve">6</w:t>
            </w:r>
            <w:r>
              <w:rPr>
                <w:color w:val="00274C"/>
                <w:position w:val="-2"/>
                <w:sz w:val="20"/>
                <w:szCs w:val="20"/>
                <w:u w:val="none"/>
              </w:rPr>
              <w:t xml:space="preserve"> in quanto è parte integrante della pompa iniezione.</w:t>
            </w:r>
          </w:p>
          <w:p>
            <w:pPr>
              <w:numPr>
                <w:ilvl w:val="0"/>
                <w:numId w:val="2285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la valvola regolazione aspirazione carburante 6 dalla pompa iniezione. Se la valvola è difettosa sostituire la pompa iniezione.</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pressione in ingresso alla pompa iniezione deve essere compresa tra 300 mbar (aspirazione senza pompa elettrica d'alimentazione) e 200 mbar (con pompa elettrica d'alimentazione).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iniezione è azionata dal moto dell'albero a gomito tramite un ingranaggio e invia il carburante in alta pressione al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tubo di alimentazione (sul raccordo </w:t>
            </w:r>
            <w:r>
              <w:rPr>
                <w:b/>
                <w:bCs/>
                <w:color w:val="00274C"/>
                <w:position w:val="-2"/>
                <w:sz w:val="20"/>
                <w:szCs w:val="20"/>
                <w:u w:val="none"/>
              </w:rPr>
              <w:t xml:space="preserve">8</w:t>
            </w:r>
            <w:r>
              <w:rPr>
                <w:color w:val="00274C"/>
                <w:position w:val="-2"/>
                <w:sz w:val="20"/>
                <w:szCs w:val="20"/>
                <w:u w:val="none"/>
              </w:rPr>
              <w:t xml:space="preserve"> ) e di rifiuto carburante (sul raccordo </w:t>
            </w:r>
            <w:r>
              <w:rPr>
                <w:b/>
                <w:bCs/>
                <w:color w:val="00274C"/>
                <w:position w:val="-2"/>
                <w:sz w:val="20"/>
                <w:szCs w:val="20"/>
                <w:u w:val="none"/>
              </w:rPr>
              <w:t xml:space="preserve">9</w:t>
            </w:r>
            <w:r>
              <w:rPr>
                <w:color w:val="00274C"/>
                <w:position w:val="-2"/>
                <w:sz w:val="20"/>
                <w:szCs w:val="20"/>
                <w:u w:val="none"/>
              </w:rPr>
              <w:t xml:space="preserve"> ), hanno un diametro diverso. 5</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identificativa con codice QR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alta pressione al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pompanti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collegamento alloggiamento pompanti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posizionamento albero su ingranaggio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0018131" name="name3340638efae1953ad"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5801638efae1953a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89009929" name="name9301638efae19d7bf"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1699638efae19d7b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2.9.4 Elettroiniettore</w:t>
            </w:r>
            <w:r>
              <w:rPr>
                <w:color w:val="00274C"/>
                <w:position w:val="-2"/>
                <w:sz w:val="20"/>
                <w:szCs w:val="20"/>
                <w:u w:val="none"/>
              </w:rPr>
              <w:t xml:space="preserve"> É equipaggiato con un solenoide integrale che, quando eccitato elettronicamente, gestisce una valvola pilota all'interno dell'elettroiniettore, che permette di avviare l'iniezione di carburante.</w:t>
            </w:r>
            <w:r>
              <w:rPr>
                <w:color w:val="00274C"/>
                <w:position w:val="-2"/>
                <w:sz w:val="20"/>
                <w:szCs w:val="20"/>
                <w:u w:val="none"/>
              </w:rPr>
              <w:br/>
              <w:br/>
              <w:br/>
              <w:br/>
              <w:t xml:space="preserve">Il segnale in uscita alla ECU è di tipo digitale.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255698" name="name5129638efae1a6c6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46638efae1a6c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L'elettroiniettore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Gli elettroiniettori sono tarati individualmente.</w:t>
            </w:r>
          </w:p>
          <w:p>
            <w:pPr>
              <w:numPr>
                <w:ilvl w:val="0"/>
                <w:numId w:val="2285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sono intercambiabili tra i cilindri dello stesso motore o motori diversi.</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Se un nuovo (o diverso) elettroiniettore viene montato sul motore, il nuovo codice di taratura (codice QR) deve essere inserito nella centralina ECU tramite lo strumento per la diagnostica </w:t>
            </w:r>
            <w:hyperlink r:id="rId5036638efae1a8de8"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2285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elettroiniettori nuovi o differenti in assenza della strumentazione necessaria per l'inserimento del codice di taratura elettroiniettore.</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Il carburante contenente impurità causa gravi danni all'elettroiniettore.</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L' elettroiniettore per motori Stage V è differente e non è intercambiabile con le altre versioni motore.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95112748" name="name8084638efae1b5b1f"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5432638efae1b5b19"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comando solenoide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solenoide e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elettroiniettore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visiva)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elettronica)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tubo rifiuto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identificativo elettroiniettore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Il carburante viene immesso a pressione nel Common Rail ( </w:t>
            </w:r>
            <w:r>
              <w:rPr>
                <w:b/>
                <w:bCs/>
                <w:color w:val="00274C"/>
                <w:position w:val="-2"/>
                <w:sz w:val="20"/>
                <w:szCs w:val="20"/>
                <w:u w:val="none"/>
              </w:rPr>
              <w:t xml:space="preserve">Pos. 3</w:t>
            </w:r>
            <w:r>
              <w:rPr>
                <w:color w:val="00274C"/>
                <w:position w:val="-2"/>
                <w:sz w:val="20"/>
                <w:szCs w:val="20"/>
                <w:u w:val="none"/>
              </w:rPr>
              <w:t xml:space="preserve"> ), dalla pompa iniezione carburante ad alta pressione. Il volume interno del Common Rail è ottimizzato per:</w:t>
            </w:r>
            <w:r>
              <w:rPr>
                <w:color w:val="00274C"/>
                <w:position w:val="-2"/>
                <w:sz w:val="20"/>
                <w:szCs w:val="20"/>
                <w:u w:val="none"/>
              </w:rPr>
              <w:br/>
              <w:br/>
              <w:t xml:space="preserve">- ottenere il miglior compromesso per minimizzare i picchi di pressione dovuti alla ciclicità della mandata della pompa iniezione;</w:t>
            </w:r>
            <w:r>
              <w:rPr>
                <w:color w:val="00274C"/>
                <w:position w:val="-2"/>
                <w:sz w:val="20"/>
                <w:szCs w:val="20"/>
                <w:u w:val="none"/>
              </w:rPr>
              <w:br/>
              <w:br/>
              <w:t xml:space="preserve">- l'apertura degli elettroiniettori;</w:t>
            </w:r>
            <w:r>
              <w:rPr>
                <w:color w:val="00274C"/>
                <w:position w:val="-2"/>
                <w:sz w:val="20"/>
                <w:szCs w:val="20"/>
                <w:u w:val="none"/>
              </w:rPr>
              <w:br/>
              <w:br/>
              <w:t xml:space="preserve">- l'elevata rapidità di risposta del sistema alle richieste della centralina ECU.</w:t>
            </w:r>
            <w:r>
              <w:rPr>
                <w:color w:val="00274C"/>
                <w:position w:val="-2"/>
                <w:sz w:val="20"/>
                <w:szCs w:val="20"/>
                <w:u w:val="none"/>
              </w:rPr>
              <w:br/>
              <w:br/>
              <w:br/>
              <w:br/>
              <w:t xml:space="preserve">Il sensore di pressione ( </w:t>
            </w:r>
            <w:r>
              <w:rPr>
                <w:b/>
                <w:bCs/>
                <w:color w:val="00274C"/>
                <w:position w:val="-2"/>
                <w:sz w:val="20"/>
                <w:szCs w:val="20"/>
                <w:u w:val="none"/>
              </w:rPr>
              <w:t xml:space="preserve">Pos. 5</w:t>
            </w:r>
            <w:r>
              <w:rPr>
                <w:color w:val="00274C"/>
                <w:position w:val="-2"/>
                <w:sz w:val="20"/>
                <w:szCs w:val="20"/>
                <w:u w:val="none"/>
              </w:rPr>
              <w:t xml:space="preserve"> ) misura la pressione del carburante nel Common Rail.</w:t>
            </w:r>
            <w:r>
              <w:rPr>
                <w:color w:val="00274C"/>
                <w:position w:val="-2"/>
                <w:sz w:val="20"/>
                <w:szCs w:val="20"/>
                <w:u w:val="none"/>
              </w:rPr>
              <w:br/>
              <w:t xml:space="preserve">La valvola di sicurezza </w:t>
            </w:r>
            <w:r>
              <w:rPr>
                <w:b/>
                <w:bCs/>
                <w:color w:val="00274C"/>
                <w:position w:val="-2"/>
                <w:sz w:val="20"/>
                <w:szCs w:val="20"/>
                <w:u w:val="none"/>
              </w:rPr>
              <w:t xml:space="preserve">2</w:t>
            </w:r>
            <w:r>
              <w:rPr>
                <w:color w:val="00274C"/>
                <w:position w:val="-2"/>
                <w:sz w:val="20"/>
                <w:szCs w:val="20"/>
                <w:u w:val="none"/>
              </w:rPr>
              <w:t xml:space="preserve"> , si apre solo nel caso la pressione interna del Common Rail supera il valore limite di 2400 bar.</w:t>
            </w:r>
            <w:r>
              <w:rPr>
                <w:color w:val="00274C"/>
                <w:position w:val="-2"/>
                <w:sz w:val="20"/>
                <w:szCs w:val="20"/>
                <w:u w:val="none"/>
              </w:rPr>
              <w:br/>
              <w:t xml:space="preserve">La pressione all'interno del Common Rail è regolata dalla pompa iniezione carburante ad alta pressione tramite la valvola regolazione aspirazione carburante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Il carburante espulso dalla valvola di sicurezza viene immesso nel circuito di rifiuto tornando al serbatoio.</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020959" name="name3433638efae1bee3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53638efae1bee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Il Common Rail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285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pressione del carburante </w:t>
            </w:r>
            <w:r>
              <w:rPr>
                <w:b/>
                <w:bCs/>
                <w:color w:val="00274C"/>
                <w:position w:val="-2"/>
                <w:sz w:val="20"/>
                <w:szCs w:val="20"/>
                <w:u w:val="none"/>
              </w:rPr>
              <w:t xml:space="preserve">5</w:t>
            </w:r>
            <w:r>
              <w:rPr>
                <w:color w:val="00274C"/>
                <w:position w:val="-2"/>
                <w:sz w:val="20"/>
                <w:szCs w:val="20"/>
                <w:u w:val="none"/>
              </w:rPr>
              <w:t xml:space="preserve"> e sulla valvola limitatrice </w:t>
            </w:r>
            <w:r>
              <w:rPr>
                <w:b/>
                <w:bCs/>
                <w:color w:val="00274C"/>
                <w:position w:val="-2"/>
                <w:sz w:val="20"/>
                <w:szCs w:val="20"/>
                <w:u w:val="none"/>
              </w:rPr>
              <w:t xml:space="preserve">2</w:t>
            </w:r>
            <w:r>
              <w:rPr>
                <w:color w:val="00274C"/>
                <w:position w:val="-2"/>
                <w:sz w:val="20"/>
                <w:szCs w:val="20"/>
                <w:u w:val="none"/>
              </w:rPr>
              <w:t xml:space="preserve"> , in quanto sono parte integrante del gruppo Common Rail.</w:t>
            </w:r>
          </w:p>
          <w:p>
            <w:pPr>
              <w:numPr>
                <w:ilvl w:val="0"/>
                <w:numId w:val="2285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rimuovere il sensore di pressione o la valvola limitatrice di pressione del carburante dal Common Rail.</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Se il sensore di pressione o la valvola limitatrice di pressione non sono funzionanti, sostituire il gruppo Common Rail completo.</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64892780" name="name4172638efae1c7748"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4023638efae1c7743"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
          <w:p>
            <w:pPr>
              <w:widowControl w:val="on"/>
              <w:pBdr/>
              <w:spacing w:before="0" w:after="0" w:line="262" w:lineRule="auto"/>
              <w:ind w:left="0" w:right="0"/>
              <w:jc w:val="left"/>
              <w:textAlignment w:val="center"/>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limitatrice di pressione (rifiuto per sovrapressione)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dalla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per tubi mandata agli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carburante</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Filtro carburante</w:t>
            </w:r>
            <w:r>
              <w:rPr>
                <w:color w:val="00274C"/>
                <w:position w:val="-2"/>
                <w:sz w:val="20"/>
                <w:szCs w:val="20"/>
                <w:u w:val="none"/>
              </w:rPr>
              <w:t xml:space="preserve"> Il filtro carburante è situato sul basamento del motore o in alternativa può essere montato sul telaio della macchina.</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riempimento circuito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Dado a farfalla drenaggio filtro</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77904504" name="name8067638efae1d8952"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4085638efae1d894d"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Pompa elettrica carburante (opzionale)</w:t>
            </w:r>
            <w:r>
              <w:rPr>
                <w:color w:val="00274C"/>
                <w:position w:val="-2"/>
                <w:sz w:val="20"/>
                <w:szCs w:val="20"/>
                <w:u w:val="none"/>
              </w:rPr>
              <w:br/>
              <w:t xml:space="preserve">Quando si installa la pompa carburante elettrica in un motore Diesel occorre:</w:t>
            </w:r>
          </w:p>
          <w:p>
            <w:pPr>
              <w:numPr>
                <w:ilvl w:val="0"/>
                <w:numId w:val="22856"/>
              </w:numPr>
              <w:spacing w:before="0" w:after="0" w:line="262" w:lineRule="auto"/>
              <w:jc w:val="left"/>
              <w:rPr>
                <w:color w:val="00274C"/>
                <w:sz w:val="20"/>
                <w:szCs w:val="20"/>
              </w:rPr>
            </w:pPr>
            <w:r>
              <w:rPr>
                <w:color w:val="00274C"/>
                <w:position w:val="-2"/>
                <w:sz w:val="20"/>
                <w:szCs w:val="20"/>
                <w:u w:val="none"/>
              </w:rPr>
              <w:br/>
              <w:br/>
              <w:t xml:space="preserve">Rimuovere eventuali filtri montati all'entrata della pompa iniezione elettrica;</w:t>
            </w:r>
          </w:p>
          <w:p>
            <w:pPr>
              <w:numPr>
                <w:ilvl w:val="0"/>
                <w:numId w:val="22856"/>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22856"/>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22856"/>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22856"/>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6360127" name="name7809638efae1e2218"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5697638efae1e221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Protezioni per componenti circuito iniezione carburante</w:t>
            </w:r>
            <w:r>
              <w:rPr>
                <w:color w:val="00274C"/>
                <w:position w:val="-2"/>
                <w:sz w:val="20"/>
                <w:szCs w:val="20"/>
                <w:u w:val="none"/>
              </w:rPr>
              <w:t xml:space="preserve"> I componenti del circuito iniezione ad alta pressione sono particolarmente sensibili alle impurità.</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Per evitare che impurità anche microscopiche possano accedere dai raccordi di entrata o uscita del carburante, è necessario chiudere questi accessi tramite appositi tappi non appena i vari tubi vengono smontati e disconnessi.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 </w:t>
            </w:r>
            <w:hyperlink r:id="rId3670638efae1e431c"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fino al momento in cui devono essere utilizzati.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Porre particolare attenzione al momento dell'utilizzo dei tappi ed evitare qualsiasi contaminazione di polvere o sporcizia di qualsiasi genere.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2.13, 2.14 e 2.15</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4797638efae1e5bc4"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119654" name="name5199638efae1ebf6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15638efae1ebf6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2952745" name="name1525638efae1f3622"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1461638efae1f361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82869359" name="name1114638efae208606"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8879638efae2085f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96486412" name="name1262638efae212b1f"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6163638efae212b1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Schema circuito lubrificazione</w:t>
            </w:r>
            <w:r>
              <w:rPr>
                <w:color w:val="00274C"/>
                <w:position w:val="-2"/>
                <w:sz w:val="20"/>
                <w:szCs w:val="20"/>
                <w:u w:val="none"/>
              </w:rPr>
              <w:t xml:space="preserve"> La pompa olio è azionata dall'albero a gomito dal lato distribuzione.</w:t>
            </w:r>
            <w:r>
              <w:rPr>
                <w:color w:val="00274C"/>
                <w:position w:val="-2"/>
                <w:sz w:val="20"/>
                <w:szCs w:val="20"/>
                <w:u w:val="none"/>
              </w:rPr>
              <w:br/>
              <w:br/>
              <w:t xml:space="preserve">Nei passaggi di colore verde l'olio è in aspirazione, in quelli di colore rosso l'olio è in pressione e in quelli di colore giallo l'olio è di ritorno verso la coppa olio </w:t>
            </w:r>
            <w:r>
              <w:rPr>
                <w:b/>
                <w:bCs/>
                <w:color w:val="00274C"/>
                <w:position w:val="-2"/>
                <w:sz w:val="20"/>
                <w:szCs w:val="20"/>
                <w:u w:val="none"/>
              </w:rPr>
              <w:t xml:space="preserve">2</w:t>
            </w:r>
            <w:r>
              <w:rPr>
                <w:color w:val="00274C"/>
                <w:position w:val="-2"/>
                <w:sz w:val="20"/>
                <w:szCs w:val="20"/>
                <w:u w:val="none"/>
              </w:rPr>
              <w:t xml:space="preserve"> (non in pressione).</w:t>
            </w:r>
            <w:r>
              <w:rPr>
                <w:b/>
                <w:bCs/>
                <w:color w:val="00274C"/>
                <w:position w:val="-2"/>
                <w:sz w:val="20"/>
                <w:szCs w:val="20"/>
                <w:u w:val="none"/>
              </w:rP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70352883" name="name8360638efae225274"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5568638efae225270"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87013300" name="name4894638efae231bad"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1812638efae231ba7"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783638efae232e0d"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2.10.2 Pompa olio</w:t>
            </w:r>
            <w:r>
              <w:rPr>
                <w:color w:val="00274C"/>
                <w:position w:val="-2"/>
                <w:sz w:val="20"/>
                <w:szCs w:val="20"/>
                <w:u w:val="none"/>
              </w:rPr>
              <w:t xml:space="preserve"> I rotori della pompa olio sono di tipo trocoidale (a lobi) e vengono azionati dall'albero a gomito tramite chiavetta.</w:t>
            </w:r>
            <w:r>
              <w:rPr>
                <w:color w:val="00274C"/>
                <w:position w:val="-2"/>
                <w:sz w:val="20"/>
                <w:szCs w:val="20"/>
                <w:u w:val="none"/>
              </w:rPr>
              <w:br/>
              <w:br/>
              <w:t xml:space="preserve">Il corpo pompa è situato all'interno del carter distribuzione.</w:t>
            </w:r>
            <w:r>
              <w:rPr>
                <w:color w:val="00274C"/>
                <w:position w:val="-2"/>
                <w:sz w:val="20"/>
                <w:szCs w:val="20"/>
                <w:u w:val="none"/>
              </w:rPr>
              <w:br/>
              <w:br/>
              <w:t xml:space="preserve">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w:t>
            </w:r>
            <w:r>
              <w:rPr>
                <w:b/>
                <w:bCs/>
                <w:color w:val="00274C"/>
                <w:position w:val="-2"/>
                <w:sz w:val="20"/>
                <w:szCs w:val="20"/>
                <w:u w:val="none"/>
              </w:rPr>
              <w:br/>
              <w:br/>
              <w:br/>
              <w:b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63388682" name="name8604638efae24339b"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2855638efae243392"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Filtro olio e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54227557" name="name1218638efae2500b4"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3000638efae2500ad"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svitando il coperchio porta cartuccia, l'olio contenuto nel supporto </w:t>
            </w:r>
            <w:r>
              <w:rPr>
                <w:b/>
                <w:bCs/>
                <w:color w:val="00274C"/>
                <w:position w:val="-2"/>
                <w:sz w:val="20"/>
                <w:szCs w:val="20"/>
                <w:u w:val="none"/>
              </w:rPr>
              <w:t xml:space="preserve">7</w:t>
            </w:r>
            <w:r>
              <w:rPr>
                <w:color w:val="00274C"/>
                <w:position w:val="-2"/>
                <w:sz w:val="20"/>
                <w:szCs w:val="20"/>
                <w:u w:val="none"/>
              </w:rPr>
              <w:t xml:space="preserve"> , defluisce verso la coppa olio tramite il condotto di scarico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arrivo dalla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scarico olio (ritorno in 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nel circuito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dal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porta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olio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diretto alla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condotto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camera di filtraggio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coperchio porta cartuccia</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50388255" name="name9783638efae2674bf"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2082638efae2674b6"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Schema circuito refrigerante</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gas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 nel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Entrata 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refrigerante dall'Oil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EGR Cooler (al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80217857" name="name9854638efae279178"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7609638efae279171"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62882435" name="name1534638efae286736"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1686638efae28672f"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Pompa refrigerante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 dall'Oil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10791991" name="name3763638efae2938f8"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7649638efae2938f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Radiatore con intercooler (opzionale)</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con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aria (da Intercooler al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2016782" name="name1792638efae2a31a8"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2225638efae2a31a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Valvola termostatica</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Pr>
                    <w:widowControl w:val="on"/>
                    <w:pBdr/>
                    <w:spacing w:before="0" w:after="0" w:line="240" w:lineRule="auto"/>
                    <w:ind w:left="0" w:right="0"/>
                    <w:jc w:val="left"/>
                  </w:pPr>
                  <w:r>
                    <w:rPr>
                      <w:color w:val="00274C"/>
                      <w:position w:val="-2"/>
                      <w:sz w:val="20"/>
                      <w:szCs w:val="20"/>
                      <w:u w:val="none"/>
                    </w:rPr>
                    <w:t xml:space="preserve">
Temperatura d'inizio apertura +79°C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62970866" name="name5613638efae2acbdb"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1147638efae2acbd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Raffreddamento gas circuito EGR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Dispositivo che provvede al raffreddamento dei gas di scarico recuperati dal circuito EGR.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di passaggio gas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uscita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spurgo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mandata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59163048" name="name6115638efae2b9ab5"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9898638efae2b9aa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Turbocompressore</w:t>
            </w:r>
            <w:r>
              <w:rPr>
                <w:color w:val="00274C"/>
                <w:position w:val="-2"/>
                <w:sz w:val="20"/>
                <w:szCs w:val="20"/>
                <w:u w:val="none"/>
              </w:rPr>
              <w:br/>
              <w:t xml:space="preserve">Il turbocompressore viene comandato tramite i Gas di scarico che attivano la turbina.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097027" name="name1799638efae2c457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31638efae2c457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Consultare il </w:t>
            </w:r>
            <w:hyperlink r:id="rId2425638efae2c4fa6"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compressione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centrale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gas di scarico comando turbina con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comando dispositivo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sfiato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compressa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olio in coppa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olio</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89975649" name="name4308638efae2db31c"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8304638efae2db316"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Dispositivo ATS</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Il DOC è un dispositivo atto a depurare i Gas di scarico tramite ossidazione degli stessi. Il suo interno è composto da centinaia di piccoli condotti che consento il passaggio dei Gas di scarico. Esso contiene metalli preziosi (platino, palladio, iridio).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L'immagine è puramente indicativa. L'installazione del catalizzatore deve essere approvata da KOHLER, per ciascuna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632934" name="name3501638efae2e102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63638efae2e10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Onde evitare rotture sulla flangia d'attacco, il catalizzatore deve essere collegato tramite un tubo di scarico flessibile (Tab. 2.32 - Pos. 14).</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56321734" name="name3690638efae2f2afa"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5211638efae2f2af2"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Schema circuito aspirazione e scarico con DOC</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riciclo</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95"/>
              </w:rPr>
              <w:drawing>
                <wp:inline distT="0" distB="0" distL="0" distR="0">
                  <wp:extent cx="4017600" cy="2498400"/>
                  <wp:effectExtent b="0" l="0" r="0" t="0"/>
                  <wp:docPr id="76984213" name="name8508638efae30a7c9"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1020638efae30a7be"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63306134" name="name9430638efae3167a0"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2686638efae31679a"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751865" name="name7974638efae31f5f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07638efae31f5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Nello schema in </w:t>
            </w:r>
            <w:r>
              <w:rPr>
                <w:b/>
                <w:bCs/>
                <w:color w:val="00274C"/>
                <w:position w:val="-2"/>
                <w:sz w:val="20"/>
                <w:szCs w:val="20"/>
                <w:u w:val="none"/>
              </w:rPr>
              <w:t xml:space="preserve">Fig. 2.29</w:t>
            </w:r>
            <w:r>
              <w:rPr>
                <w:color w:val="00274C"/>
                <w:position w:val="-2"/>
                <w:sz w:val="20"/>
                <w:szCs w:val="20"/>
                <w:u w:val="none"/>
              </w:rPr>
              <w:t xml:space="preserve"> e </w:t>
            </w:r>
            <w:r>
              <w:rPr>
                <w:b/>
                <w:bCs/>
                <w:color w:val="00274C"/>
                <w:position w:val="-2"/>
                <w:sz w:val="20"/>
                <w:szCs w:val="20"/>
                <w:u w:val="none"/>
              </w:rPr>
              <w:t xml:space="preserve">Fig. 2.30</w:t>
            </w:r>
            <w:r>
              <w:rPr>
                <w:color w:val="00274C"/>
                <w:position w:val="-2"/>
                <w:sz w:val="20"/>
                <w:szCs w:val="20"/>
                <w:u w:val="none"/>
              </w:rPr>
              <w:t xml:space="preserve"> non è rappresentato il filtro dell'aria, che deve essere sempre presente e collegato tramite un manicotto all'aspirazione del turbocompressore.</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w:t>
            </w:r>
          </w:p>
          <w:p/>
          <w:p/>
          <w:p>
            <w:pPr>
              <w:widowControl w:val="on"/>
              <w:pBdr/>
              <w:spacing w:before="0" w:after="0" w:line="240" w:lineRule="auto"/>
              <w:ind w:left="0" w:right="0"/>
              <w:jc w:val="left"/>
            </w:pPr>
            <w:r>
              <w:rPr>
                <w:color w:val="00274C"/>
                <w:position w:val="-2"/>
                <w:sz w:val="20"/>
                <w:szCs w:val="20"/>
                <w:u w:val="none"/>
              </w:rPr>
              <w:t xml:space="preserve">
L'aria filtrata, è aspirata dal turbocompressore il quale la comprime e la invia all'intercooler (l'aria per effetto della compressione, aumenta di temperatura - l'Interccoler provvede al suo raffreddamento - questo processo consente di avere un rendimento migliore durante la combustione all'interno dei cilindri). Dall'Intercooler è inviata nel collettore di aspirazione e tramite i condotti nella testa motore entra nei cilindri. All'interno dei cilindri l'aria compressa e miscelata con il carburante, dopo la combustione si trasforma in Gas. Il Gas viene espulso dai cilindri ed inviato al collettore di scarico. Il collettore di scarico invia i Gas in </w:t>
            </w:r>
            <w:r>
              <w:rPr>
                <w:b/>
                <w:bCs/>
                <w:color w:val="00274C"/>
                <w:position w:val="-2"/>
                <w:sz w:val="20"/>
                <w:szCs w:val="20"/>
                <w:u w:val="none"/>
              </w:rPr>
              <w:t xml:space="preserve">2 condotti:</w:t>
            </w:r>
          </w:p>
          <w:p>
            <w:pPr>
              <w:numPr>
                <w:ilvl w:val="0"/>
                <w:numId w:val="22854"/>
              </w:numPr>
              <w:spacing w:before="0" w:after="0" w:line="262" w:lineRule="auto"/>
              <w:jc w:val="left"/>
              <w:rPr>
                <w:color w:val="00274C"/>
                <w:sz w:val="20"/>
                <w:szCs w:val="20"/>
              </w:rPr>
            </w:pPr>
            <w:r>
              <w:rPr>
                <w:b/>
                <w:bCs/>
                <w:color w:val="00274C"/>
                <w:position w:val="-2"/>
                <w:sz w:val="20"/>
                <w:szCs w:val="20"/>
                <w:u w:val="none"/>
              </w:rPr>
              <w:br/>
              <w:t xml:space="preserve">1° condotto</w:t>
            </w:r>
            <w:r>
              <w:rPr>
                <w:color w:val="00274C"/>
                <w:position w:val="-2"/>
                <w:sz w:val="20"/>
                <w:szCs w:val="20"/>
                <w:u w:val="none"/>
              </w:rPr>
              <w:t xml:space="preserve"> : al corpo del turbocompressore (i Gas espulsi attivano la turbina), poi i Gas procedono verso il catalizzatore il quale provvede ad abbattere gli inquinanti contenuti nello stesso prima di essere definitivamente espulsi.</w:t>
            </w:r>
          </w:p>
          <w:p>
            <w:pPr>
              <w:numPr>
                <w:ilvl w:val="0"/>
                <w:numId w:val="22854"/>
              </w:numPr>
              <w:spacing w:before="0" w:after="0" w:line="262" w:lineRule="auto"/>
              <w:jc w:val="left"/>
              <w:rPr>
                <w:color w:val="00274C"/>
                <w:sz w:val="20"/>
                <w:szCs w:val="20"/>
              </w:rPr>
            </w:pPr>
            <w:r>
              <w:rPr>
                <w:b/>
                <w:bCs/>
                <w:color w:val="00274C"/>
                <w:position w:val="-2"/>
                <w:sz w:val="20"/>
                <w:szCs w:val="20"/>
                <w:u w:val="none"/>
              </w:rPr>
              <w:t xml:space="preserve">2° condotto</w:t>
            </w:r>
            <w:r>
              <w:rPr>
                <w:color w:val="00274C"/>
                <w:position w:val="-2"/>
                <w:sz w:val="20"/>
                <w:szCs w:val="20"/>
                <w:u w:val="none"/>
              </w:rPr>
              <w:t xml:space="preserve"> : al circuito EGR, il quale provvede al recupero di una parte dei Gas che ritornano in aspirazione (questo processo provvede a bruciare meno ossigeno quando non è richiesta potenza, abbattendo ulteriormente le parti inquinanti).</w:t>
            </w:r>
          </w:p>
          <w:p>
            <w:pPr>
              <w:widowControl w:val="on"/>
              <w:pBdr/>
              <w:spacing w:before="0" w:after="0" w:line="240" w:lineRule="auto"/>
              <w:ind w:left="0" w:right="0"/>
              <w:jc w:val="left"/>
            </w:pPr>
            <w:r>
              <w:rPr>
                <w:color w:val="00274C"/>
                <w:position w:val="-2"/>
                <w:sz w:val="20"/>
                <w:szCs w:val="20"/>
                <w:u w:val="none"/>
              </w:rPr>
              <w:t xml:space="preserve">
Il circuito EGR viene gestito dalla ECU, la quale comanda la valvola EGR che provvede al recupero dei Gas quando il motore non necessita di potenza.</w:t>
            </w:r>
            <w:r>
              <w:rPr>
                <w:color w:val="00274C"/>
                <w:position w:val="-2"/>
                <w:sz w:val="20"/>
                <w:szCs w:val="20"/>
                <w:u w:val="none"/>
              </w:rPr>
              <w:br/>
              <w:t xml:space="preserve">Il circuito EGR è provvisto di uno scambiatore di calore (EGR Cooler) che provvede a raffreddare i Gas recuperati (questo processo consente di avere un rendimento migliore durante la combustione all'interno dei cilindri).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raffreddamento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ricircolo verso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Il sistema DOC+DPF provvede alla riduzione delle emissioni in quanto il DPF elimina il particolato generato dalla combustione del diesel. Il sistema avvia cicli automatici di rigenerazione del DPF in base al livello di intasamento.</w:t>
            </w:r>
          </w:p>
          <w:p>
            <w:pPr>
              <w:widowControl w:val="on"/>
              <w:pBdr/>
              <w:spacing w:before="0" w:after="0" w:line="262" w:lineRule="auto"/>
              <w:ind w:left="0" w:right="0"/>
              <w:jc w:val="left"/>
              <w:textAlignment w:val="center"/>
            </w:pPr>
            <w:r>
              <w:rPr>
                <w:color w:val="00274C"/>
                <w:position w:val="-2"/>
                <w:sz w:val="20"/>
                <w:szCs w:val="20"/>
                <w:u w:val="none"/>
              </w:rPr>
              <w:t xml:space="preserve">L'odore dei gas emessi dalla linea di scarico, è diverso da quello dei gas tradizionali dei motori diesel, inoltre durante le fasi di rigenerazione, i gas di scarico potrebbero essere temporaneamente di colore bianco.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Durante le fasi di rigenerazione il regime minimo del motore aumenta.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7284306" name="name2893638efae33be65"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6495638efae33be5e"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Strategia di rigenerazione DPF</w:t>
            </w:r>
          </w:p>
          <w:p/>
          <w:p/>
          <w:p>
            <w:pPr>
              <w:widowControl w:val="on"/>
              <w:pBdr/>
              <w:spacing w:before="0" w:after="0" w:line="262" w:lineRule="auto"/>
              <w:ind w:left="0" w:right="0"/>
              <w:jc w:val="left"/>
              <w:textAlignment w:val="center"/>
            </w:pPr>
            <w:r>
              <w:rPr>
                <w:color w:val="00274C"/>
                <w:position w:val="-2"/>
                <w:sz w:val="20"/>
                <w:szCs w:val="20"/>
                <w:u w:val="none"/>
              </w:rPr>
              <w:t xml:space="preserve">Sul quadro comandi della macchina si può intervenire per leoperazioni di rigenerazione del DPF "solo se richiesto tramite apposite spie o messaggi sul quadro dei comandi".</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2.32d</w:t>
            </w:r>
            <w:r>
              <w:rPr>
                <w:color w:val="00274C"/>
                <w:position w:val="-2"/>
                <w:sz w:val="20"/>
                <w:szCs w:val="20"/>
                <w:u w:val="none"/>
              </w:rPr>
              <w:t xml:space="preserve"> viene descritto il livello di accumulo particolato, la relazione con le spie che si accenderanno sul quadro, le limitazioni di prestazione sul motore e le possibilità di intervento da parte dell'operatore.</w:t>
            </w:r>
          </w:p>
          <w:p/>
          <w:p/>
          <w:p>
            <w:pPr>
              <w:widowControl w:val="on"/>
              <w:pBdr/>
              <w:spacing w:before="0" w:after="0" w:line="262" w:lineRule="auto"/>
              <w:ind w:left="0" w:right="0"/>
              <w:jc w:val="left"/>
              <w:textAlignment w:val="center"/>
            </w:pPr>
            <w:r>
              <w:rPr>
                <w:color w:val="00274C"/>
                <w:position w:val="-2"/>
                <w:sz w:val="20"/>
                <w:szCs w:val="20"/>
                <w:u w:val="none"/>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Livello di accumulo particolato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Spie quadro di comando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Limitazioni imposte al motore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Possibile azione dell' operatore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Condizioni operative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Nessuna condizione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8"/>
                    </w:rPr>
                    <w:drawing>
                      <wp:inline distT="0" distB="0" distL="0" distR="0">
                        <wp:extent cx="1108800" cy="554400"/>
                        <wp:effectExtent b="0" l="0" r="0" t="0"/>
                        <wp:docPr id="16459120" name="name3016638efae34ca7f"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319638efae34ca74"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22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22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22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8"/>
                    </w:rPr>
                    <w:drawing>
                      <wp:inline distT="0" distB="0" distL="0" distR="0">
                        <wp:extent cx="1108800" cy="554400"/>
                        <wp:effectExtent b="0" l="0" r="0" t="0"/>
                        <wp:docPr id="29826363" name="name1808638efae3567f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950638efae3567ee"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 delle prestazioni del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22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22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2285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6"/>
                    </w:rPr>
                    <w:drawing>
                      <wp:inline distT="0" distB="0" distL="0" distR="0">
                        <wp:extent cx="1065600" cy="532800"/>
                        <wp:effectExtent b="0" l="0" r="0" t="0"/>
                        <wp:docPr id="16840661" name="name3851638efae360ba7"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6720638efae360b9d"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Importante limitazione di prestazioni.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Rivolgersi ad una officina autorizzata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Richiesta rigenerazione.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tramite software  </w:t>
                  </w:r>
                  <w:r>
                    <w:rPr>
                      <w:b/>
                      <w:bCs/>
                      <w:color w:val="00274C"/>
                      <w:position w:val="-2"/>
                      <w:sz w:val="20"/>
                      <w:szCs w:val="20"/>
                      <w:u w:val="none"/>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054629" name="name1648638efae36888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257638efae3688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Le rigenerazioni forzate devono essere eseguiteesclusivamente se richiesto dalla ECU ad accensione della spia "HIGH SOOT" (da accumulo particolato di Livello 3 - 5).</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NON eseguire le rigenerazioni forzate se NON è richiesto dalla ECU (da accumulo particolato di Livello 0 - 2).</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Durante le fasi di rigenerazione forzata il regime minimo del motore aumenta.</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Ripetute rigenerazioni forzate causano una forte contaminazione dell'olio motore da parte del carburante.</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Dopo ogni rigenerazione forzata è necessario eseguire il controllo livello olio.</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Se si abusa della funzione di inibizione della rigenerazione, il livello di accumulo particolato aumenterà in tempi brevi.</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E' necessario cambiare olio e filtro olio motore ad ogni rigenerazione forzata tramite software KOHLER (accumulo Particolato di Livello 5).</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La contaminazione di carburante nell'olio motore ammessa è del 3% MAX.</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Durante la rigenerazione forzata è necessario eliminare qualsiasi carico al motore per evitare il danneggiamento del sistema ATS *2.</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Durante la rigenerazione del livello 3, 4 e 5, non spegnere il motore per evitare danneggiamento del sistema ATS.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circuito aspirazione e scarico con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33836330" name="name6699638efae3cd2e1"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2288638efae3cd2d5"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solo componenti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Filtro aria</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726825" name="name3642638efae3da91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63638efae3da9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le cartuccie </w:t>
            </w:r>
            <w:r>
              <w:rPr>
                <w:b/>
                <w:bCs/>
                <w:color w:val="00274C"/>
                <w:position w:val="-2"/>
                <w:sz w:val="20"/>
                <w:szCs w:val="20"/>
                <w:u w:val="none"/>
              </w:rPr>
              <w:t xml:space="preserve">H</w:t>
            </w:r>
            <w:r>
              <w:rPr>
                <w:color w:val="00274C"/>
                <w:position w:val="-2"/>
                <w:sz w:val="20"/>
                <w:szCs w:val="20"/>
                <w:u w:val="none"/>
              </w:rPr>
              <w:t xml:space="preserve"> e </w:t>
            </w:r>
            <w:r>
              <w:rPr>
                <w:b/>
                <w:bCs/>
                <w:color w:val="00274C"/>
                <w:position w:val="-2"/>
                <w:sz w:val="20"/>
                <w:szCs w:val="20"/>
                <w:u w:val="none"/>
              </w:rPr>
              <w:t xml:space="preserve">L</w:t>
            </w:r>
            <w:r>
              <w:rPr>
                <w:color w:val="00274C"/>
                <w:position w:val="-2"/>
                <w:sz w:val="20"/>
                <w:szCs w:val="20"/>
                <w:u w:val="none"/>
              </w:rPr>
              <w:t xml:space="preserve"> sono sostituibili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77984409" name="name8285638efae3e67f3"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4064638efae3e67ed"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di sicurezza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elettrico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Schema dei segnali in entrata e in uscita della 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SENSORI/SWITCH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DISPOSITIVI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giri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fase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liquido refrigerante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di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valvola EGR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Contagiri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Spie diagnosi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ACACT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Corpo farfallato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principale (doppia traccia)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elettroventola  (1-2 velocità o velocità variabile)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secondario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(diagnostica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olio idraulico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(Veicolo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livello carburante (opzionale)</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intasamento filtro aria (opzionale)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Corpo farfallato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(black)</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(yellow)</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CENTRALINA E.C.U.</w:t>
            </w:r>
            <w:r>
              <w:rPr>
                <w:color w:val="00274C"/>
                <w:position w:val="-2"/>
                <w:sz w:val="20"/>
                <w:szCs w:val="20"/>
                <w:u w:val="none"/>
              </w:rPr>
              <w:t xml:space="preserve"> (Unità di controllo elettronico)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É il processore centrale, che monitorizza e controlla il funzionamento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centralina elettronica è preposta alla gestione del motore. Viene montata sul telaio della macchina, o in cabina (fare riferimento alla documentazione tecnica della macchina)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466905" name="name8864638efae403b6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81638efae403b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La centralina deve essere tassativamente utilizzata solo con la configurazione sviluppata dalla </w:t>
            </w:r>
            <w:r>
              <w:rPr>
                <w:b/>
                <w:bCs/>
                <w:color w:val="00274C"/>
                <w:position w:val="-2"/>
                <w:sz w:val="20"/>
                <w:szCs w:val="20"/>
                <w:u w:val="none"/>
              </w:rPr>
              <w:t xml:space="preserve">KOHLER</w:t>
            </w:r>
            <w:r>
              <w:rPr>
                <w:color w:val="00274C"/>
                <w:position w:val="-2"/>
                <w:sz w:val="20"/>
                <w:szCs w:val="20"/>
                <w:u w:val="none"/>
              </w:rPr>
              <w:t xml:space="preserve"> , per ogni singolo motore.</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Per consultare gli errori della ECU fare riferimento al manuale Help File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Caratteristiche</w:t>
            </w:r>
          </w:p>
          <w:p>
            <w:pPr>
              <w:numPr>
                <w:ilvl w:val="0"/>
                <w:numId w:val="22854"/>
              </w:numPr>
              <w:spacing w:before="0" w:after="0" w:line="262" w:lineRule="auto"/>
              <w:jc w:val="left"/>
              <w:rPr>
                <w:color w:val="00274C"/>
                <w:sz w:val="20"/>
                <w:szCs w:val="20"/>
              </w:rPr>
            </w:pPr>
            <w:r>
              <w:rPr>
                <w:color w:val="00274C"/>
                <w:position w:val="0"/>
                <w:sz w:val="20"/>
                <w:szCs w:val="20"/>
                <w:u w:val="none"/>
              </w:rPr>
              <w:t xml:space="preserve">Temperatura di funzionamento: -40°C - +100°C.</w:t>
            </w:r>
          </w:p>
          <w:p>
            <w:pPr>
              <w:numPr>
                <w:ilvl w:val="0"/>
                <w:numId w:val="22854"/>
              </w:numPr>
              <w:spacing w:before="0" w:after="0" w:line="262" w:lineRule="auto"/>
              <w:jc w:val="left"/>
              <w:rPr>
                <w:color w:val="00274C"/>
                <w:sz w:val="20"/>
                <w:szCs w:val="20"/>
              </w:rPr>
            </w:pPr>
            <w:r>
              <w:rPr>
                <w:color w:val="00274C"/>
                <w:position w:val="0"/>
                <w:sz w:val="20"/>
                <w:szCs w:val="20"/>
                <w:u w:val="none"/>
              </w:rPr>
              <w:t xml:space="preserve">Temperatura di stoccaggio: -40°C - +100°C.</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91565420" name="name5626638efae40e894"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6072638efae40e88f"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TARGHETTE DI IDENTIFICAZIONE CENTRALINA 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omologazione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della 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identificazione 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Capsula barometrica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Punti di fissaggio</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5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o sostituire la centralina con quella di un altro motore.</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Anche se identiche per l'aspetto esterno, la configurazione interna è specifica per ogni motore.</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Quando si deve installare una nuova centralina, occorre ricaricare su di essa la configurazione originale relativa a quello specifico motore.</w:t>
            </w:r>
          </w:p>
          <w:p>
            <w:pPr>
              <w:numPr>
                <w:ilvl w:val="0"/>
                <w:numId w:val="22854"/>
              </w:numPr>
              <w:spacing w:before="0" w:after="0" w:line="262" w:lineRule="auto"/>
              <w:jc w:val="left"/>
              <w:rPr>
                <w:color w:val="00274C"/>
                <w:sz w:val="20"/>
                <w:szCs w:val="20"/>
              </w:rPr>
            </w:pPr>
            <w:r>
              <w:rPr>
                <w:b/>
                <w:bCs/>
                <w:color w:val="00274C"/>
                <w:position w:val="-2"/>
                <w:sz w:val="20"/>
                <w:szCs w:val="20"/>
                <w:u w:val="none"/>
              </w:rPr>
              <w:t xml:space="preserve">Le centraline non sono intercambiabili e modificabili.</w:t>
            </w:r>
          </w:p>
          <w:p>
            <w:pPr>
              <w:numPr>
                <w:ilvl w:val="0"/>
                <w:numId w:val="22854"/>
              </w:numPr>
              <w:spacing w:before="0" w:after="0" w:line="262" w:lineRule="auto"/>
              <w:jc w:val="left"/>
              <w:rPr>
                <w:color w:val="00274C"/>
                <w:sz w:val="20"/>
                <w:szCs w:val="20"/>
              </w:rPr>
            </w:pPr>
            <w:r>
              <w:rPr>
                <w:b/>
                <w:bCs/>
                <w:color w:val="00274C"/>
                <w:position w:val="-2"/>
                <w:sz w:val="20"/>
                <w:szCs w:val="20"/>
                <w:u w:val="none"/>
              </w:rPr>
              <w:t xml:space="preserve">Ogni centralina è corredata della propria targhetta adesiva di identificazione.</w:t>
            </w:r>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Cablaggio elettrico motore</w:t>
            </w:r>
            <w:r>
              <w:rPr>
                <w:position w:val="-258"/>
              </w:rPr>
              <w:drawing>
                <wp:inline distT="0" distB="0" distL="0" distR="0">
                  <wp:extent cx="5544000" cy="3283200"/>
                  <wp:effectExtent b="0" l="0" r="0" t="0"/>
                  <wp:docPr id="91678432" name="name7345638efae41ec19"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4111638efae41ec14"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95446685" name="name9278638efae4298cd"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8641638efae4298c7"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d'interfaccia veicolo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valvola regolazione pressione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T-MAP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pressione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fase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 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cablaggio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ETB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ACACT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Resistore CAN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ATS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 interfaccia ATS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DPF (giallo)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DOC (nero)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Delta-P</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4225435" name="name6736638efae43e3d7"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5278638efae43e3d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70646145" name="name6353638efae44830e"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2727638efae44830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576638efae448e84"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Disconnessione cablaggio</w:t>
            </w:r>
            <w:r>
              <w:rPr>
                <w:color w:val="00274C"/>
                <w:position w:val="-2"/>
                <w:sz w:val="20"/>
                <w:szCs w:val="20"/>
                <w:u w:val="none"/>
              </w:rPr>
              <w:br/>
              <w:br/>
              <w:t xml:space="preserve">Tutti i connettori dei sensori e dei dispositivi a comando elettronico, sono a tenuta stagna.</w:t>
            </w:r>
            <w:r>
              <w:rPr>
                <w:color w:val="00274C"/>
                <w:position w:val="-2"/>
                <w:sz w:val="20"/>
                <w:szCs w:val="20"/>
                <w:u w:val="none"/>
              </w:rPr>
              <w:br/>
              <w:br/>
              <w:t xml:space="preserve">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w:t>
            </w:r>
            <w:r>
              <w:rPr>
                <w:b/>
                <w:bCs/>
                <w:color w:val="00274C"/>
                <w:position w:val="-2"/>
                <w:sz w:val="20"/>
                <w:szCs w:val="20"/>
                <w:u w:val="none"/>
              </w:rPr>
              <w:t xml:space="preserve">Fig. 2.34c</w:t>
            </w:r>
            <w:r>
              <w:rPr>
                <w:color w:val="00274C"/>
                <w:position w:val="-2"/>
                <w:sz w:val="20"/>
                <w:szCs w:val="20"/>
                <w:u w:val="none"/>
              </w:rPr>
              <w:t xml:space="preserve"> alla </w:t>
            </w: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8210297" name="name3341638efae45333b"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3768638efae453334"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973646" name="name2466638efae459f73"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6161638efae459f6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187992" name="name7214638efae463552"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6031638efae46354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7807605" name="name8957638efae46df00"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6364638efae46defa"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03200" name="name3249638efae474a95"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7303638efae474a8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1236950" name="name1884638efae47d2c7"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3852638efae47d2c1"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6468200" name="name7093638efae4877b8"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7067638efae4877b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7176090" name="name1593638efae48fbd8"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4648638efae48fbd1"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4488812" name="name6834638efae49c10b"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6805638efae49c0f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90719134" name="name2497638efae4a4e02"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2029638efae4a4dfc"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8174011" name="name7717638efae4abda5"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2648638efae4abd9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92027484" name="name5891638efae4b52e0"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4005638efae4b52da"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8873176" name="name5310638efae4bf2cc"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5582638efae4bf2c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97610972" name="name9886638efae4c676d"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9401638efae4c6768"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Sensori e interruttori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Sensore di giri su ruota fonica</w:t>
            </w:r>
            <w:r>
              <w:rPr>
                <w:color w:val="00274C"/>
                <w:position w:val="-2"/>
                <w:sz w:val="20"/>
                <w:szCs w:val="20"/>
                <w:u w:val="none"/>
              </w:rPr>
              <w:br/>
              <w:br/>
              <w:t xml:space="preserve">Il sensore di giri </w:t>
            </w:r>
            <w:r>
              <w:rPr>
                <w:b/>
                <w:bCs/>
                <w:color w:val="00274C"/>
                <w:position w:val="-2"/>
                <w:sz w:val="20"/>
                <w:szCs w:val="20"/>
                <w:u w:val="none"/>
              </w:rPr>
              <w:t xml:space="preserve">A</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B</w:t>
            </w:r>
            <w:r>
              <w:rPr>
                <w:color w:val="00274C"/>
                <w:position w:val="-2"/>
                <w:sz w:val="20"/>
                <w:szCs w:val="20"/>
                <w:u w:val="none"/>
              </w:rPr>
              <w:t xml:space="preserve"> (60 - 2 denti) situata sulla puleggia albero a gomito, lo invia alla ECU come segnale di tipo analogico. Il sensore produce un segnale ad onda quadra 5V ad effetto Hall mentre l'albero a gomito è in rotazione rilevandone velocità e posizione dello stesso.</w:t>
            </w:r>
            <w:r>
              <w:rPr>
                <w:color w:val="00274C"/>
                <w:position w:val="-2"/>
                <w:sz w:val="20"/>
                <w:szCs w:val="20"/>
                <w:u w:val="none"/>
              </w:rPr>
              <w:br/>
              <w:br/>
              <w:t xml:space="preserve">Il dato inviato da questo sensore consente all'ECU di pilotare l'anticipo di iniezione del carburante per di ogni pistone.</w:t>
            </w:r>
            <w:r>
              <w:rPr>
                <w:color w:val="00274C"/>
                <w:position w:val="-2"/>
                <w:sz w:val="20"/>
                <w:szCs w:val="20"/>
                <w:u w:val="none"/>
              </w:rPr>
              <w:br/>
              <w:br/>
              <w:br/>
              <w:br/>
              <w:t xml:space="preserve">Per la quota del traferro vedere </w:t>
            </w:r>
            <w:hyperlink r:id="rId7635638efae4c8272"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0002980" name="name1673638efae4ceaa1"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1327638efae4cea9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Sensore di fase su albero a camme</w:t>
            </w:r>
            <w:r>
              <w:rPr>
                <w:color w:val="00274C"/>
                <w:position w:val="-2"/>
                <w:sz w:val="20"/>
                <w:szCs w:val="20"/>
                <w:u w:val="none"/>
              </w:rPr>
              <w:br/>
              <w:br/>
              <w:t xml:space="preserve">Il sensore di fase </w:t>
            </w:r>
            <w:r>
              <w:rPr>
                <w:b/>
                <w:bCs/>
                <w:color w:val="00274C"/>
                <w:position w:val="-2"/>
                <w:sz w:val="20"/>
                <w:szCs w:val="20"/>
                <w:u w:val="none"/>
              </w:rPr>
              <w:t xml:space="preserve">C</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D</w:t>
            </w:r>
            <w:r>
              <w:rPr>
                <w:color w:val="00274C"/>
                <w:position w:val="-2"/>
                <w:sz w:val="20"/>
                <w:szCs w:val="20"/>
                <w:u w:val="none"/>
              </w:rPr>
              <w:t xml:space="preserve"> situata sull'ingranaggio comando albero a camme </w:t>
            </w:r>
            <w:r>
              <w:rPr>
                <w:b/>
                <w:bCs/>
                <w:color w:val="00274C"/>
                <w:position w:val="-2"/>
                <w:sz w:val="20"/>
                <w:szCs w:val="20"/>
                <w:u w:val="none"/>
              </w:rPr>
              <w:t xml:space="preserve">E</w:t>
            </w:r>
            <w:r>
              <w:rPr>
                <w:color w:val="00274C"/>
                <w:position w:val="-2"/>
                <w:sz w:val="20"/>
                <w:szCs w:val="20"/>
                <w:u w:val="none"/>
              </w:rPr>
              <w:t xml:space="preserve"> , lo invia alla ECU come segnale di tipo analogico.  Il sensore produce un segnale ad onda quadra 5V ad effetto Hall mentre l'albero a camme è in rotazione rilevando le fasi dei 4 tempi del 1° cilindro, di conseguenza la ECU tramite calcoli interni, riconosce le fasi anche per gli altri cilindri. Il dato inviato da questo sensore consente all'ECU di pilotare l'anticipo di iniezione del carburante per ogni pistone.</w:t>
            </w:r>
            <w:r>
              <w:rPr>
                <w:color w:val="00274C"/>
                <w:position w:val="-2"/>
                <w:sz w:val="20"/>
                <w:szCs w:val="20"/>
                <w:u w:val="none"/>
              </w:rPr>
              <w:br/>
              <w:br/>
              <w:br/>
              <w:br/>
              <w:t xml:space="preserve">Per la quota del traferro vedere </w:t>
            </w:r>
            <w:hyperlink r:id="rId8674638efae4cf80a"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1997961" name="name2871638efae4d8dbf"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4332638efae4d8db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Sensore T-MAP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T-MAP </w:t>
            </w:r>
            <w:r>
              <w:rPr>
                <w:b/>
                <w:bCs/>
                <w:color w:val="00274C"/>
                <w:position w:val="-2"/>
                <w:sz w:val="20"/>
                <w:szCs w:val="20"/>
                <w:u w:val="none"/>
              </w:rPr>
              <w:t xml:space="preserve">F</w:t>
            </w:r>
            <w:r>
              <w:rPr>
                <w:color w:val="00274C"/>
                <w:position w:val="-2"/>
                <w:sz w:val="20"/>
                <w:szCs w:val="20"/>
                <w:u w:val="none"/>
              </w:rPr>
              <w:t xml:space="preserve"> è situato sul collettore di aspirazione. Rileva nel collettore di aspirazione, la pressione di ingresso tramite variazione di tensione elettrica, e la temperatura dell'aria tramite variazione della resistenza elettrica. Il sensore invia i segnali alla ECU che determina i valori e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w:t>
            </w:r>
            <w:r>
              <w:rPr>
                <w:b/>
                <w:bCs/>
                <w:color w:val="00274C"/>
                <w:position w:val="-2"/>
                <w:sz w:val="20"/>
                <w:szCs w:val="20"/>
                <w:u w:val="none"/>
              </w:rPr>
              <w:t xml:space="preserve">Tab. 2.37a</w:t>
            </w:r>
            <w:r>
              <w:rPr>
                <w:color w:val="00274C"/>
                <w:position w:val="-2"/>
                <w:sz w:val="20"/>
                <w:szCs w:val="20"/>
                <w:u w:val="none"/>
              </w:rPr>
              <w:t xml:space="preserve"> sono riportati i valori di resistenza elettrica in base alla temperatura dell'aria in aspirazione.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93314422" name="name6875638efae4e53b0"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2927638efae4e53aa"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2615736" name="name8449638efae4ef5de"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3889638efae4ef5d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Sensore ACACT (solo versioni con filtro DPF)</w:t>
            </w:r>
          </w:p>
          <w:p/>
          <w:p/>
          <w:p>
            <w:pPr>
              <w:widowControl w:val="on"/>
              <w:pBdr/>
              <w:spacing w:before="0" w:after="0" w:line="262" w:lineRule="auto"/>
              <w:ind w:left="0" w:right="0"/>
              <w:jc w:val="left"/>
              <w:textAlignment w:val="center"/>
            </w:pPr>
            <w:r>
              <w:rPr>
                <w:color w:val="00274C"/>
                <w:position w:val="-2"/>
                <w:sz w:val="20"/>
                <w:szCs w:val="20"/>
                <w:u w:val="none"/>
              </w:rPr>
              <w:t xml:space="preserve">Il sensore ACACT  </w:t>
            </w:r>
            <w:r>
              <w:rPr>
                <w:b/>
                <w:bCs/>
                <w:color w:val="00274C"/>
                <w:position w:val="-2"/>
                <w:sz w:val="20"/>
                <w:szCs w:val="20"/>
                <w:u w:val="none"/>
              </w:rPr>
              <w:t xml:space="preserve">J</w:t>
            </w:r>
            <w:r>
              <w:rPr>
                <w:color w:val="00274C"/>
                <w:position w:val="-2"/>
                <w:sz w:val="20"/>
                <w:szCs w:val="20"/>
                <w:u w:val="none"/>
              </w:rPr>
              <w:t xml:space="preserve"> , è situato sul collettore di aspirazione prima del sensore T-Map, misura la temperatura dell'aria proveniente dal turbo. In </w:t>
            </w:r>
            <w:r>
              <w:rPr>
                <w:b/>
                <w:bCs/>
                <w:color w:val="00274C"/>
                <w:position w:val="-2"/>
                <w:sz w:val="20"/>
                <w:szCs w:val="20"/>
                <w:u w:val="none"/>
              </w:rPr>
              <w:t xml:space="preserve">Tab. 2.37b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3030858" name="name3978638efae5077cd"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3739638efae5077c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Sensore EGTS (giallo - nero)</w:t>
            </w:r>
          </w:p>
          <w:p/>
          <w:p/>
          <w:p>
            <w:pPr>
              <w:widowControl w:val="on"/>
              <w:pBdr/>
              <w:spacing w:before="0" w:after="0" w:line="262" w:lineRule="auto"/>
              <w:ind w:left="0" w:right="0"/>
              <w:jc w:val="left"/>
              <w:textAlignment w:val="center"/>
            </w:pPr>
            <w:r>
              <w:rPr>
                <w:color w:val="00274C"/>
                <w:position w:val="-2"/>
                <w:sz w:val="20"/>
                <w:szCs w:val="20"/>
                <w:u w:val="none"/>
              </w:rPr>
              <w:t xml:space="preserve">I due sensori EGTS </w:t>
            </w:r>
            <w:r>
              <w:rPr>
                <w:b/>
                <w:bCs/>
                <w:color w:val="00274C"/>
                <w:position w:val="-2"/>
                <w:sz w:val="20"/>
                <w:szCs w:val="20"/>
                <w:u w:val="none"/>
              </w:rPr>
              <w:t xml:space="preserve">K1</w:t>
            </w:r>
            <w:r>
              <w:rPr>
                <w:color w:val="00274C"/>
                <w:position w:val="-2"/>
                <w:sz w:val="20"/>
                <w:szCs w:val="20"/>
                <w:u w:val="none"/>
              </w:rPr>
              <w:t xml:space="preserve"> e  </w:t>
            </w:r>
            <w:r>
              <w:rPr>
                <w:b/>
                <w:bCs/>
                <w:color w:val="00274C"/>
                <w:position w:val="-2"/>
                <w:sz w:val="20"/>
                <w:szCs w:val="20"/>
                <w:u w:val="none"/>
              </w:rPr>
              <w:t xml:space="preserve">K2</w:t>
            </w:r>
            <w:r>
              <w:rPr>
                <w:color w:val="00274C"/>
                <w:position w:val="-2"/>
                <w:sz w:val="20"/>
                <w:szCs w:val="20"/>
                <w:u w:val="none"/>
              </w:rPr>
              <w:t xml:space="preserve"> sono posti sul sistema ATS, con filo nero </w:t>
            </w:r>
            <w:r>
              <w:rPr>
                <w:b/>
                <w:bCs/>
                <w:color w:val="00274C"/>
                <w:position w:val="-2"/>
                <w:sz w:val="20"/>
                <w:szCs w:val="20"/>
                <w:u w:val="none"/>
              </w:rPr>
              <w:t xml:space="preserve">K1</w:t>
            </w:r>
            <w:r>
              <w:rPr>
                <w:color w:val="00274C"/>
                <w:position w:val="-2"/>
                <w:sz w:val="20"/>
                <w:szCs w:val="20"/>
                <w:u w:val="none"/>
              </w:rPr>
              <w:t xml:space="preserve"> prima del DOC, con filo giallo </w:t>
            </w:r>
            <w:r>
              <w:rPr>
                <w:b/>
                <w:bCs/>
                <w:color w:val="00274C"/>
                <w:position w:val="-2"/>
                <w:sz w:val="20"/>
                <w:szCs w:val="20"/>
                <w:u w:val="none"/>
              </w:rPr>
              <w:t xml:space="preserve">K2</w:t>
            </w:r>
            <w:r>
              <w:rPr>
                <w:color w:val="00274C"/>
                <w:position w:val="-2"/>
                <w:sz w:val="20"/>
                <w:szCs w:val="20"/>
                <w:u w:val="none"/>
              </w:rPr>
              <w:t xml:space="preserve"> dopo il DOC. Entrambi servono per le strategie di rigenerazione del filtro DPF. In </w:t>
            </w:r>
            <w:r>
              <w:rPr>
                <w:b/>
                <w:bCs/>
                <w:color w:val="00274C"/>
                <w:position w:val="-2"/>
                <w:sz w:val="20"/>
                <w:szCs w:val="20"/>
                <w:u w:val="none"/>
              </w:rPr>
              <w:t xml:space="preserve">Tab. 2.37c</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3547635" name="name8279638efae51adcb"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5407638efae51adc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62" w:lineRule="auto"/>
              <w:ind w:left="0" w:right="0"/>
              <w:jc w:val="left"/>
              <w:textAlignment w:val="center"/>
            </w:pPr>
            <w:r>
              <w:rPr>
                <w:color w:val="00274C"/>
                <w:position w:val="-2"/>
                <w:sz w:val="20"/>
                <w:szCs w:val="20"/>
                <w:u w:val="none"/>
              </w:rPr>
              <w:t xml:space="preserve">Il sensore Delta-P </w:t>
            </w:r>
            <w:r>
              <w:rPr>
                <w:b/>
                <w:bCs/>
                <w:color w:val="00274C"/>
                <w:position w:val="-2"/>
                <w:sz w:val="20"/>
                <w:szCs w:val="20"/>
                <w:u w:val="none"/>
              </w:rPr>
              <w:t xml:space="preserve">J</w:t>
            </w:r>
            <w:r>
              <w:rPr>
                <w:color w:val="00274C"/>
                <w:position w:val="-2"/>
                <w:sz w:val="20"/>
                <w:szCs w:val="20"/>
                <w:u w:val="none"/>
              </w:rPr>
              <w:t xml:space="preserve"> rileva il livello di intasamento del filtro DPF.</w:t>
            </w:r>
          </w:p>
          <w:p/>
          <w:p/>
          <w:p>
            <w:pPr>
              <w:widowControl w:val="on"/>
              <w:pBdr/>
              <w:spacing w:before="0" w:after="0" w:line="262" w:lineRule="auto"/>
              <w:ind w:left="0" w:right="0"/>
              <w:jc w:val="left"/>
              <w:textAlignment w:val="center"/>
            </w:pPr>
            <w:r>
              <w:rPr>
                <w:color w:val="00274C"/>
                <w:position w:val="-2"/>
                <w:sz w:val="20"/>
                <w:szCs w:val="20"/>
                <w:u w:val="none"/>
              </w:rPr>
              <w:t xml:space="preserve">Temperatura di funzionamento: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113487" name="name2841638efae522e0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95638efae522e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Connettere i tubi </w:t>
            </w:r>
            <w:r>
              <w:rPr>
                <w:b/>
                <w:bCs/>
                <w:color w:val="00274C"/>
                <w:position w:val="-2"/>
                <w:sz w:val="20"/>
                <w:szCs w:val="20"/>
                <w:u w:val="none"/>
              </w:rPr>
              <w:t xml:space="preserve">J1</w:t>
            </w:r>
            <w:r>
              <w:rPr>
                <w:color w:val="00274C"/>
                <w:position w:val="-2"/>
                <w:sz w:val="20"/>
                <w:szCs w:val="20"/>
                <w:u w:val="none"/>
              </w:rPr>
              <w:t xml:space="preserve"> e </w:t>
            </w:r>
            <w:r>
              <w:rPr>
                <w:b/>
                <w:bCs/>
                <w:color w:val="00274C"/>
                <w:position w:val="-2"/>
                <w:sz w:val="20"/>
                <w:szCs w:val="20"/>
                <w:u w:val="none"/>
              </w:rPr>
              <w:t xml:space="preserve">J2</w:t>
            </w:r>
            <w:r>
              <w:rPr>
                <w:color w:val="00274C"/>
                <w:position w:val="-2"/>
                <w:sz w:val="20"/>
                <w:szCs w:val="20"/>
                <w:u w:val="none"/>
              </w:rPr>
              <w:t xml:space="preserve"> al sensore Delta-P </w:t>
            </w:r>
            <w:r>
              <w:rPr>
                <w:b/>
                <w:bCs/>
                <w:color w:val="00274C"/>
                <w:position w:val="-2"/>
                <w:sz w:val="20"/>
                <w:szCs w:val="20"/>
                <w:u w:val="none"/>
              </w:rPr>
              <w:t xml:space="preserve">J</w:t>
            </w:r>
            <w:r>
              <w:rPr>
                <w:color w:val="00274C"/>
                <w:position w:val="-2"/>
                <w:sz w:val="20"/>
                <w:szCs w:val="20"/>
                <w:u w:val="none"/>
              </w:rPr>
              <w:t xml:space="preserve"> esclusivamente come raffigurato in </w:t>
            </w:r>
            <w:r>
              <w:rPr>
                <w:b/>
                <w:bCs/>
                <w:color w:val="00274C"/>
                <w:position w:val="-2"/>
                <w:sz w:val="20"/>
                <w:szCs w:val="20"/>
                <w:u w:val="none"/>
              </w:rPr>
              <w:t xml:space="preserve">Fig.2.37c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8733122" name="name2070638efae52cbd7"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3775638efae52cbd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5825554" name="name1006638efae539336"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5814638efae53933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Sensore pressione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di pressione carburante </w:t>
            </w:r>
            <w:r>
              <w:rPr>
                <w:b/>
                <w:bCs/>
                <w:color w:val="00274C"/>
                <w:position w:val="-2"/>
                <w:sz w:val="20"/>
                <w:szCs w:val="20"/>
                <w:u w:val="none"/>
              </w:rPr>
              <w:t xml:space="preserve">G</w:t>
            </w:r>
            <w:r>
              <w:rPr>
                <w:color w:val="00274C"/>
                <w:position w:val="-2"/>
                <w:sz w:val="20"/>
                <w:szCs w:val="20"/>
                <w:u w:val="none"/>
              </w:rPr>
              <w:t xml:space="preserve"> montato sul Common Rail, rileva all'interno dello stesso, la pressione del carburante tramite variazione della tensione elettrica. In base ai segnali inviati, la ECU gestisce la valvola aspirazione carburante sulla pompa iniezione e se necessario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658709" name="name6003638efae54206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99638efae5420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Consultare il </w:t>
            </w:r>
            <w:hyperlink r:id="rId6610638efae542b30"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44891084" name="name3125638efae54889f"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3332638efae54889a"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2.14.8 Sensore presenza acqua nel filtro carburante</w:t>
            </w:r>
            <w:r>
              <w:rPr>
                <w:color w:val="00274C"/>
                <w:position w:val="-2"/>
                <w:sz w:val="20"/>
                <w:szCs w:val="20"/>
                <w:u w:val="none"/>
              </w:rPr>
              <w:br/>
              <w:br/>
              <w:t xml:space="preserve">Il sensore presenza acqua H è situato nel filtro carburante serve a segnalare la presenza d'acqua nel carburante.</w:t>
            </w:r>
            <w:r>
              <w:rPr>
                <w:color w:val="00274C"/>
                <w:position w:val="-2"/>
                <w:sz w:val="20"/>
                <w:szCs w:val="20"/>
                <w:u w:val="none"/>
              </w:rPr>
              <w:br/>
              <w:br/>
              <w:br/>
              <w:br/>
              <w:t xml:space="preserve">L'acqua, eventualmente presente nel carburante, si separa e si deposita a causa del suo maggiore peso specifico nella parte più bassa del filtro dove è presente uno specifico sensore che, tramite l'ECU, attiva un segnale d'allarme sul cruscotto. Il dado a farfalla </w:t>
            </w:r>
            <w:r>
              <w:rPr>
                <w:b/>
                <w:bCs/>
                <w:color w:val="00274C"/>
                <w:position w:val="-2"/>
                <w:sz w:val="20"/>
                <w:szCs w:val="20"/>
                <w:u w:val="none"/>
              </w:rPr>
              <w:t xml:space="preserve">M</w:t>
            </w:r>
            <w:r>
              <w:rPr>
                <w:color w:val="00274C"/>
                <w:position w:val="-2"/>
                <w:sz w:val="20"/>
                <w:szCs w:val="20"/>
                <w:u w:val="none"/>
              </w:rPr>
              <w:t xml:space="preserve"> situato nella parte inferiore del corpo sensore consente di eliminare l'eventuale l'acqua presente nel carburante e prevenire malfunzionamenti sui componenti del circuito iniezione.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701010" name="name4815638efae552aa2"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2974638efae552a9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2.14.9 Sensore temperatura carburante su pompa iniezione carburante</w:t>
            </w:r>
            <w:r>
              <w:rPr>
                <w:color w:val="00274C"/>
                <w:position w:val="-2"/>
                <w:sz w:val="20"/>
                <w:szCs w:val="20"/>
                <w:u w:val="none"/>
              </w:rPr>
              <w:b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è situato sulla pompa iniezione carburante ad alta pressione.</w:t>
            </w:r>
            <w:r>
              <w:rPr>
                <w:color w:val="00274C"/>
                <w:position w:val="-2"/>
                <w:sz w:val="20"/>
                <w:szCs w:val="20"/>
                <w:u w:val="none"/>
              </w:rP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misura la temperatura del carburante in entrata nella pompa. Il segnale inviato alla ECU è di tipo analogico.</w:t>
            </w:r>
            <w:r>
              <w:rPr>
                <w:color w:val="00274C"/>
                <w:position w:val="-2"/>
                <w:sz w:val="20"/>
                <w:szCs w:val="20"/>
                <w:u w:val="none"/>
              </w:rPr>
              <w:br/>
              <w:br/>
              <w:t xml:space="preserve">La resistenza rilevata dalla ECU è proporzionale alla temperatura del carburante.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502506" name="name3256638efae55a8a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99638efae55a8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Consultare il </w:t>
            </w:r>
            <w:hyperlink r:id="rId7518638efae55b3b8"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729352" name="name7678638efae5657cd"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8559638efae5657c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E' un sensore N/C con taratura 0.6 bar ± 0.1 bar.</w:t>
            </w:r>
            <w:r>
              <w:rPr>
                <w:color w:val="00274C"/>
                <w:position w:val="-2"/>
                <w:sz w:val="20"/>
                <w:szCs w:val="20"/>
                <w:u w:val="none"/>
              </w:rPr>
              <w:br/>
              <w:br/>
              <w:t xml:space="preserve">Con bassa pressione olio il sensore chiude a massa il circuito accendendo la lampada spia sul cruscotto.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0892345" name="name6337638efae56fc56"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3649638efae56fc4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Sensore temperatura refrigerante</w:t>
            </w:r>
          </w:p>
          <w:p/>
          <w:p/>
          <w:p>
            <w:pPr>
              <w:widowControl w:val="on"/>
              <w:pBdr/>
              <w:spacing w:before="0" w:after="0" w:line="262" w:lineRule="auto"/>
              <w:ind w:left="0" w:right="0"/>
              <w:jc w:val="left"/>
              <w:textAlignment w:val="center"/>
            </w:pPr>
            <w:r>
              <w:rPr>
                <w:color w:val="00274C"/>
                <w:position w:val="-2"/>
                <w:sz w:val="20"/>
                <w:szCs w:val="20"/>
                <w:u w:val="none"/>
              </w:rPr>
              <w:t xml:space="preserve">Il sensore temperatura liquido refrigerante </w:t>
            </w:r>
            <w:r>
              <w:rPr>
                <w:b/>
                <w:bCs/>
                <w:color w:val="00274C"/>
                <w:position w:val="-2"/>
                <w:sz w:val="20"/>
                <w:szCs w:val="20"/>
                <w:u w:val="none"/>
              </w:rPr>
              <w:t xml:space="preserve">P</w:t>
            </w:r>
            <w:r>
              <w:rPr>
                <w:color w:val="00274C"/>
                <w:position w:val="-2"/>
                <w:sz w:val="20"/>
                <w:szCs w:val="20"/>
                <w:u w:val="none"/>
              </w:rPr>
              <w:t xml:space="preserve"> del circuito refrigerante è fissato sulla testa motore lato valvola termostatica.  </w:t>
            </w:r>
            <w:r>
              <w:rPr>
                <w:color w:val="00274C"/>
                <w:position w:val="-2"/>
                <w:sz w:val="20"/>
                <w:szCs w:val="20"/>
                <w:u w:val="none"/>
              </w:rPr>
              <w:br/>
              <w:t xml:space="preserve">E' utilizzato dalla ECU per ottenere le informazioni sulla temperatura del liquido refrigerante (tramire il PIN </w:t>
            </w:r>
            <w:r>
              <w:rPr>
                <w:b/>
                <w:bCs/>
                <w:color w:val="00274C"/>
                <w:position w:val="-2"/>
                <w:sz w:val="20"/>
                <w:szCs w:val="20"/>
                <w:u w:val="none"/>
              </w:rPr>
              <w:t xml:space="preserve">R</w:t>
            </w:r>
            <w:r>
              <w:rPr>
                <w:color w:val="00274C"/>
                <w:position w:val="-2"/>
                <w:sz w:val="20"/>
                <w:szCs w:val="20"/>
                <w:u w:val="none"/>
              </w:rPr>
              <w:t xml:space="preserve"> ) e comandare il segnale lampada spia alta temperatura e il comando dell'elettroventilatore del radiatore del liquido refrigerante. Temperatura di intervento spia +106°C / +108°C.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b/>
                <w:bCs/>
                <w:color w:val="00274C"/>
                <w:position w:val="-2"/>
                <w:sz w:val="20"/>
                <w:szCs w:val="20"/>
                <w:u w:val="none"/>
              </w:rPr>
              <w:b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7590257" name="name1494638efae57ec0d"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2784638efae57ec0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Interruttore intasamento filtro aria</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t xml:space="preserve">L'interruttore è montato sul filtro dell'aria, quando il filtro risulta intasato, invia il segnale sul quadro.</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Caratteristiche: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Temperatura di esercizio: </w:t>
            </w:r>
            <w:r>
              <w:rPr>
                <w:b/>
                <w:bCs/>
                <w:color w:val="00274C"/>
                <w:position w:val="-2"/>
                <w:sz w:val="20"/>
                <w:szCs w:val="20"/>
                <w:u w:val="none"/>
              </w:rPr>
              <w:t xml:space="preserve">-30 °C / +100°C</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Contatto normalmente aperto.</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Chiusura contatto per depressione: </w:t>
            </w:r>
            <w:r>
              <w:rPr>
                <w:b/>
                <w:bCs/>
                <w:color w:val="00274C"/>
                <w:position w:val="-2"/>
                <w:sz w:val="20"/>
                <w:szCs w:val="20"/>
                <w:u w:val="none"/>
              </w:rPr>
              <w:t xml:space="preserve">-50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28351709" name="name2250638efae58b900"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6709638efae58b8f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Sensore ACAT (solo modello KDI 1903 TC)</w:t>
            </w:r>
          </w:p>
          <w:p>
            <w:pPr>
              <w:widowControl w:val="on"/>
              <w:pBdr/>
              <w:spacing w:before="0" w:after="0" w:line="262" w:lineRule="auto"/>
              <w:ind w:left="0" w:right="0"/>
              <w:jc w:val="left"/>
              <w:textAlignment w:val="center"/>
            </w:pPr>
            <w:r>
              <w:rPr>
                <w:color w:val="00274C"/>
                <w:position w:val="-2"/>
                <w:sz w:val="20"/>
                <w:szCs w:val="20"/>
                <w:u w:val="none"/>
              </w:rPr>
              <w:br/>
              <w:br/>
              <w:t xml:space="preserve">Il sensore ACAT </w:t>
            </w:r>
            <w:r>
              <w:rPr>
                <w:b/>
                <w:bCs/>
                <w:color w:val="00274C"/>
                <w:position w:val="-2"/>
                <w:sz w:val="20"/>
                <w:szCs w:val="20"/>
                <w:u w:val="none"/>
              </w:rPr>
              <w:t xml:space="preserve">Q</w:t>
            </w:r>
            <w:r>
              <w:rPr>
                <w:color w:val="00274C"/>
                <w:position w:val="-2"/>
                <w:sz w:val="20"/>
                <w:szCs w:val="20"/>
                <w:u w:val="none"/>
              </w:rPr>
              <w:t xml:space="preserve"> , è situato sulla linea di aspirazione aria, misura la temperatura dell'aria proveniente dal turbo. In </w:t>
            </w:r>
            <w:r>
              <w:rPr>
                <w:b/>
                <w:bCs/>
                <w:color w:val="00274C"/>
                <w:position w:val="-2"/>
                <w:sz w:val="20"/>
                <w:szCs w:val="20"/>
                <w:u w:val="none"/>
              </w:rPr>
              <w:t xml:space="preserve">Tab. 2.38a</w:t>
            </w:r>
            <w:r>
              <w:rPr>
                <w:color w:val="00274C"/>
                <w:position w:val="-2"/>
                <w:sz w:val="20"/>
                <w:szCs w:val="20"/>
                <w:u w:val="none"/>
              </w:rPr>
              <w:t xml:space="preserve"> sono riportati i valori di resistenza elettrica in base alla temperatura dell'aria in aspirazione.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6304146" name="name4180638efae59867b"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7306638efae59867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Sensore EGR-T</w:t>
            </w:r>
            <w:r>
              <w:rPr>
                <w:color w:val="00274C"/>
                <w:position w:val="-2"/>
                <w:sz w:val="20"/>
                <w:szCs w:val="20"/>
                <w:u w:val="none"/>
              </w:rPr>
              <w:t xml:space="preserve"> </w:t>
            </w:r>
            <w:r>
              <w:rPr>
                <w:b/>
                <w:bCs/>
                <w:color w:val="00274C"/>
                <w:position w:val="-2"/>
                <w:sz w:val="20"/>
                <w:szCs w:val="20"/>
                <w:u w:val="none"/>
              </w:rPr>
              <w:t xml:space="preserve">(solo modello KDI 1903 TC)</w:t>
            </w:r>
          </w:p>
          <w:p>
            <w:pPr>
              <w:widowControl w:val="on"/>
              <w:pBdr/>
              <w:spacing w:before="0" w:after="0" w:line="262" w:lineRule="auto"/>
              <w:ind w:left="0" w:right="0"/>
              <w:jc w:val="left"/>
              <w:textAlignment w:val="center"/>
            </w:pPr>
            <w:r>
              <w:rPr>
                <w:color w:val="00274C"/>
                <w:position w:val="-2"/>
                <w:sz w:val="20"/>
                <w:szCs w:val="20"/>
                <w:u w:val="none"/>
              </w:rPr>
              <w:br/>
              <w:br/>
              <w:t xml:space="preserve">Il sensore EGR-T </w:t>
            </w:r>
            <w:r>
              <w:rPr>
                <w:b/>
                <w:bCs/>
                <w:color w:val="00274C"/>
                <w:position w:val="-2"/>
                <w:sz w:val="20"/>
                <w:szCs w:val="20"/>
                <w:u w:val="none"/>
              </w:rPr>
              <w:t xml:space="preserve">R</w:t>
            </w:r>
            <w:r>
              <w:rPr>
                <w:color w:val="00274C"/>
                <w:position w:val="-2"/>
                <w:sz w:val="20"/>
                <w:szCs w:val="20"/>
                <w:u w:val="none"/>
              </w:rPr>
              <w:t xml:space="preserve"> , è situato sul collettore di aspirazione aria dopo l'ingresso dei gas EGR, misura la temperatura dell'aria proveniente dal turbo (percorso azzurro) miscelata con i gas EGR (percorso arancio). In </w:t>
            </w:r>
            <w:r>
              <w:rPr>
                <w:b/>
                <w:bCs/>
                <w:color w:val="00274C"/>
                <w:position w:val="-2"/>
                <w:sz w:val="20"/>
                <w:szCs w:val="20"/>
                <w:u w:val="none"/>
              </w:rPr>
              <w:t xml:space="preserve">Tab. 2.38b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9401163" name="name6120638efae5a602b"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6526638efae5a602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Alternatore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5273096" name="name9780638efae5b0dcd"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1051638efae5b0dc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Alternatore per cinghia Poly-V (opzionale)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9124530" name="name6127638efae5b99e1"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8180638efae5b99d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Motorino di avviamento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Tipo Mahle 12 V</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65200078" name="name7364638efae5c0877"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8530638efae5c087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8184703" name="name1247638efae5cb345"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4505638efae5cb33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Valvola EGR (D)</w:t>
            </w:r>
            <w:r>
              <w:rPr>
                <w:color w:val="00274C"/>
                <w:position w:val="-2"/>
                <w:sz w:val="20"/>
                <w:szCs w:val="20"/>
                <w:u w:val="none"/>
              </w:rPr>
              <w:br/>
              <w:br/>
              <w:t xml:space="preserve">Dispositivo che provvede al recupero dei gas di scarico, viene comandata dalla ECU che in base a parametri di accelerazione, RPM e potenza richiesta, varia l'apertura o la chiusura della valvola.</w:t>
            </w:r>
            <w:r>
              <w:rPr>
                <w:color w:val="00274C"/>
                <w:position w:val="-2"/>
                <w:sz w:val="20"/>
                <w:szCs w:val="20"/>
                <w:u w:val="none"/>
              </w:rPr>
              <w:br/>
              <w:br/>
              <w:t xml:space="preserve">Il dispositivo ha una centralina integrata che ad ogni avvio del quadro di comando, esegue un autocontrollo del funzionamento. In caso di malfunzionamento invia un segnale alla ECU che provvede a segnalare l'anomalia sul quadro di comando.</w:t>
            </w:r>
            <w:r>
              <w:rPr>
                <w:color w:val="00274C"/>
                <w:position w:val="-2"/>
                <w:sz w:val="20"/>
                <w:szCs w:val="20"/>
                <w:u w:val="none"/>
              </w:rPr>
              <w:br/>
              <w:br/>
              <w:br/>
              <w:br/>
              <w:t xml:space="preserve">Caratteristiche: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Tipo Dell'Orto EGV A16</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Temperatura di funzionamento/stoccaggio: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0563553" name="name9041638efae5d4c1b"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6548638efae5d4c1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Dispositivo avviamento a freddo (Heater)</w:t>
            </w:r>
            <w:r>
              <w:rPr>
                <w:color w:val="00274C"/>
                <w:position w:val="-2"/>
                <w:sz w:val="20"/>
                <w:szCs w:val="20"/>
                <w:u w:val="none"/>
              </w:rPr>
              <w:br/>
              <w:br/>
              <w:t xml:space="preserve">Il dispositivo avviamento a freddo è costituito da una resistenza, gestita dalla ECU, che viene attivata quando la temperatura ambiente è = -16°C. L'aria aspirata si scalda attraverso la resistenza e facilita l'avviamento.</w:t>
            </w:r>
            <w:r>
              <w:rPr>
                <w:color w:val="00274C"/>
                <w:position w:val="-2"/>
                <w:sz w:val="20"/>
                <w:szCs w:val="20"/>
                <w:u w:val="none"/>
              </w:rPr>
              <w:br/>
              <w:br/>
              <w:br/>
              <w:br/>
              <w:t xml:space="preserve">Caratteristiche: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Potenza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5075626" name="name4866638efae5de01a"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3283638efae5de01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2.15.6 Valvola regolazione aspirazione carburante (SCV)</w:t>
            </w:r>
            <w:r>
              <w:rPr>
                <w:color w:val="00274C"/>
                <w:position w:val="-2"/>
                <w:sz w:val="20"/>
                <w:szCs w:val="20"/>
                <w:u w:val="none"/>
              </w:rPr>
              <w:br/>
              <w:br/>
              <w:t xml:space="preserve">Valvola </w:t>
            </w:r>
            <w:r>
              <w:rPr>
                <w:b/>
                <w:bCs/>
                <w:color w:val="00274C"/>
                <w:position w:val="-2"/>
                <w:sz w:val="20"/>
                <w:szCs w:val="20"/>
                <w:u w:val="none"/>
              </w:rPr>
              <w:t xml:space="preserve">E</w:t>
            </w:r>
            <w:r>
              <w:rPr>
                <w:color w:val="00274C"/>
                <w:position w:val="-2"/>
                <w:sz w:val="20"/>
                <w:szCs w:val="20"/>
                <w:u w:val="none"/>
              </w:rPr>
              <w:t xml:space="preserve"> , è situata sulla pompa iniezione carburante ad alta pressione.</w:t>
            </w:r>
            <w:r>
              <w:rPr>
                <w:color w:val="00274C"/>
                <w:position w:val="-2"/>
                <w:sz w:val="20"/>
                <w:szCs w:val="20"/>
                <w:u w:val="none"/>
              </w:rPr>
              <w:br/>
              <w:br/>
              <w:t xml:space="preserve">Viene gestita dalla ECU che regola l'aspirazione del carburante tramite i valori di pressione del carburante all'interno del Common Rail, parzializzando la porta di ingresso del carburante nella pompa iniezione.</w:t>
            </w:r>
            <w:r>
              <w:rPr>
                <w:color w:val="00274C"/>
                <w:position w:val="-2"/>
                <w:sz w:val="20"/>
                <w:szCs w:val="20"/>
                <w:u w:val="none"/>
              </w:rPr>
              <w:br/>
              <w:br/>
              <w:t xml:space="preserve">Questo dispositivo è comandato dalla ECU, tramite una modulazione di larghezza di impulso (PWM).</w:t>
            </w:r>
            <w:r>
              <w:rPr>
                <w:color w:val="00274C"/>
                <w:position w:val="-2"/>
                <w:sz w:val="20"/>
                <w:szCs w:val="20"/>
                <w:u w:val="none"/>
              </w:rPr>
              <w:br/>
              <w:br/>
              <w:t xml:space="preserve">Il segnale digitale varia l'apertura della valvola in proporzione alla quantità di carburante necessaria al Common Rail.</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308152" name="name3008638efae5e2d4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76638efae5e2d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Consultare il </w:t>
            </w:r>
            <w:hyperlink r:id="rId2188638efae5e3631"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1848596" name="name6886638efae5eb5fd"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6788638efae5eb5f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Pompa elettrica (opzionale)</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elettrica è situata prima del filtro carburante, può essere montata una delle pompe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sono indicate le caratteristiche delle pompe.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(IN)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Raccordo in uscita (OUT) al filtro carburante</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6155700" name="name5225638efae60dc30"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5523638efae60dc2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62183782" name="name8084638efae616888"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5570638efae616883"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83312616" name="name1779638efae62038d"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3425638efae620388"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74845160" name="name7628638efae628ccb"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9889638efae628cc6"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51303789" name="name4252638efae62f82a"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7136638efae62f823"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 (solo versioni con dispositivo DOC+DPF - Stage V)</w:t>
            </w:r>
          </w:p>
          <w:p/>
          <w:p/>
          <w:p>
            <w:pPr>
              <w:widowControl w:val="on"/>
              <w:pBdr/>
              <w:spacing w:before="0" w:after="0" w:line="262" w:lineRule="auto"/>
              <w:ind w:left="0" w:right="0"/>
              <w:jc w:val="left"/>
              <w:textAlignment w:val="center"/>
            </w:pPr>
            <w:r>
              <w:rPr>
                <w:color w:val="00274C"/>
                <w:position w:val="-2"/>
                <w:sz w:val="20"/>
                <w:szCs w:val="20"/>
                <w:u w:val="none"/>
              </w:rPr>
              <w:t xml:space="preserve">La valvola ETB </w:t>
            </w:r>
            <w:r>
              <w:rPr>
                <w:b/>
                <w:bCs/>
                <w:color w:val="00274C"/>
                <w:position w:val="-2"/>
                <w:sz w:val="20"/>
                <w:szCs w:val="20"/>
                <w:u w:val="none"/>
              </w:rPr>
              <w:t xml:space="preserve">F</w:t>
            </w:r>
            <w:r>
              <w:rPr>
                <w:color w:val="00274C"/>
                <w:position w:val="-2"/>
                <w:sz w:val="20"/>
                <w:szCs w:val="20"/>
                <w:u w:val="none"/>
              </w:rPr>
              <w:t xml:space="preserve"> viene comandata dalla ECU durante le strategie di rigenerazione del filtro DPF.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4338895" name="name1409638efae63b993"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6231638efae63b98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40" w:lineRule="auto"/>
              <w:ind w:left="0" w:right="0"/>
              <w:jc w:val="left"/>
            </w:pPr>
            <w:r>
              <w:rPr>
                <w:b/>
                <w:bCs/>
                <w:color w:val="00274C"/>
                <w:position w:val="-2"/>
                <w:sz w:val="20"/>
                <w:szCs w:val="20"/>
                <w:u w:val="none"/>
              </w:rPr>
              <w:t xml:space="preserve">2.16.1 Identificazione componenti</w:t>
            </w:r>
            <w:r>
              <w:rPr>
                <w:position w:val="-208"/>
              </w:rPr>
              <w:drawing>
                <wp:inline distT="0" distB="0" distL="0" distR="0">
                  <wp:extent cx="4932000" cy="2656800"/>
                  <wp:effectExtent b="0" l="0" r="0" t="0"/>
                  <wp:docPr id="56011071" name="name8913638efae645ea1"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1396638efae645e9b"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Spina di riferimento posizionamento ruota fonica su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Ruota fonica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23411967" name="name2145638efae653f26"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6665638efae653f1b"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60738480" name="name1095638efae65aaa8"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7534638efae65aaa3"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79181638" name="name8816638efae666145"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3696638efae66613e"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65896119" name="name8090638efae670366"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8825638efae670361"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w:t>
                  </w:r>
                </w:p>
              </w:tc>
            </w:tr>
          </w:tbl>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5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6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19279617" name="name4593638efae68053f"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2664638efae680539"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
</w:t>
            </w:r>
          </w:p>
          <w:p>
            <w:pPr>
              <w:numPr>
                <w:ilvl w:val="0"/>
                <w:numId w:val="22857"/>
              </w:numPr>
              <w:spacing w:before="0" w:after="0" w:line="262" w:lineRule="auto"/>
              <w:jc w:val="left"/>
              <w:rPr>
                <w:color w:val="00274C"/>
                <w:sz w:val="20"/>
                <w:szCs w:val="20"/>
              </w:rPr>
            </w:pPr>
            <w:r>
              <w:rPr>
                <w:color w:val="00274C"/>
                <w:position w:val="-2"/>
                <w:sz w:val="20"/>
                <w:szCs w:val="20"/>
                <w:u w:val="none"/>
              </w:rPr>
              <w:t xml:space="preserve">A motore freddo il tempo di riempimento delle punterie può risultare molto lungo, a causa della maggiore viscosità dell'olio, se non si utilizza un tipo di olio idoneo alle caratteristiche ambientali ( </w:t>
            </w:r>
            <w:hyperlink r:id="rId4073638efae682016"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2857"/>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w:t>
            </w:r>
          </w:p>
          <w:p>
            <w:pPr>
              <w:widowControl w:val="on"/>
              <w:pBdr/>
              <w:spacing w:before="0" w:after="0" w:line="262" w:lineRule="auto"/>
              <w:ind w:left="0" w:right="0"/>
              <w:jc w:val="left"/>
              <w:textAlignment w:val="center"/>
            </w:pPr>
            <w:r>
              <w:rPr>
                <w:color w:val="00274C"/>
                <w:position w:val="-2"/>
                <w:sz w:val="20"/>
                <w:szCs w:val="20"/>
                <w:u w:val="none"/>
              </w:rPr>
              <w:t xml:space="preserve">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perdurare del ticchettio o rumorosità anormale per periodi prolungati, deve essere oggetto di indagine per prevenire eventuali malfunzionamenti, se necessario sostituire le punterie idrauliche e olio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Pompa iniezione carburante ad alta pressione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6837616" name="name6052638efae68b2b0"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8593638efae68b2a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Elettroiniettore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6843915" name="name1656638efae696cc4"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6602638efae696cb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6791350" name="name5997638efae69d76a"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6292638efae69d76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Turbocompressore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525935" name="name8921638efae6a62b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55638efae6a62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Consultare il </w:t>
            </w:r>
            <w:hyperlink r:id="rId2334638efae6a6a6b"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76717687" name="name3509638efae6aef22"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8861638efae6aef1b"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Sensore ACACT (solo versioni con dispositivo DOC+DPF - Stage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Alignment w:val="center"/>
            </w:pPr>
            <w:r>
              <w:rPr>
                <w:color w:val="00274C"/>
                <w:position w:val="-2"/>
                <w:sz w:val="20"/>
                <w:szCs w:val="20"/>
                <w:u w:val="none"/>
              </w:rPr>
              <w:t xml:space="preserve">- Usare esclusivamente la chiave a bussola per montare il sensore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1109810" name="name8910638efae6b7693"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7234638efae6b768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Sensori EGTS (solo versioni con dispositivo ATS - Stage V)</w:t>
            </w:r>
          </w:p>
          <w:p/>
          <w:p/>
          <w:p>
            <w:pPr>
              <w:widowControl w:val="on"/>
              <w:pBdr/>
              <w:spacing w:before="0" w:after="0" w:line="262" w:lineRule="auto"/>
              <w:ind w:left="0" w:right="0"/>
              <w:jc w:val="left"/>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Alignment w:val="center"/>
            </w:pPr>
            <w:r>
              <w:rPr>
                <w:color w:val="00274C"/>
                <w:position w:val="-2"/>
                <w:sz w:val="20"/>
                <w:szCs w:val="20"/>
                <w:u w:val="none"/>
              </w:rPr>
              <w:t xml:space="preserve">- Usare esclusivamente la chiave a bussola per montare il sensore</w:t>
            </w:r>
          </w:p>
          <w:p>
            <w:pPr>
              <w:widowControl w:val="on"/>
              <w:pBdr/>
              <w:spacing w:before="0" w:after="0" w:line="262" w:lineRule="auto"/>
              <w:ind w:left="0" w:right="0"/>
              <w:jc w:val="left"/>
              <w:textAlignment w:val="center"/>
            </w:pPr>
            <w:r>
              <w:rPr>
                <w:color w:val="00274C"/>
                <w:position w:val="-2"/>
                <w:sz w:val="20"/>
                <w:szCs w:val="20"/>
                <w:u w:val="none"/>
              </w:rPr>
              <w:t xml:space="preserve">- Non applicare forze sul cavo o sulla curva in metallo</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2391726" name="name5190638efae6c2571"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9384638efae6c256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1532841" name="name3002638efae6cafef"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1623638efae6cafe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Cosa fare e cosa non fare</w:t>
            </w:r>
          </w:p>
          <w:p/>
          <w:p/>
          <w:p>
            <w:pPr>
              <w:widowControl w:val="on"/>
              <w:pBdr/>
              <w:spacing w:before="0" w:after="0" w:line="262" w:lineRule="auto"/>
              <w:ind w:left="0" w:right="0"/>
              <w:jc w:val="left"/>
              <w:textAlignment w:val="center"/>
            </w:pPr>
            <w:r>
              <w:rPr>
                <w:b/>
                <w:bCs/>
                <w:color w:val="00274C"/>
                <w:position w:val="-2"/>
                <w:sz w:val="20"/>
                <w:szCs w:val="20"/>
                <w:u w:val="none"/>
              </w:rPr>
              <w:t xml:space="preserve">Cosa fare:</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Prima del montaggio del turbocompressore verificare che i tappi di protezione siano presenti su tutte le aperture del turbo.</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Garantire la pre-lubrificazione del turbocompressore.</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Controllare periodicamente che i giunti siano a tenuta stagna per olio e aria.</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Utilizzare olio lubrificante secondo le specifiche descritte nel </w:t>
            </w:r>
            <w:hyperlink r:id="rId1335638efae6cd74b"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Verificare il corretto livello dell'olio nel motore.</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Prima di spegnere dopo l'uso, far girare il motore a regime minimo o senza carico per circa 1 minuto.</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Assicurarsi che gli intervalli dei controlli e della manutenzione del motore sono rispettati come specificato in </w:t>
            </w:r>
            <w:hyperlink r:id="rId1512638efae6cdd5e" w:history="1">
              <w:r>
                <w:rPr>
                  <w:rStyle w:val="DefaultParagraphFontPHPDOCX"/>
                  <w:b/>
                  <w:bCs/>
                  <w:color w:val="0000FF"/>
                  <w:position w:val="-2"/>
                  <w:sz w:val="20"/>
                  <w:szCs w:val="20"/>
                  <w:u w:val="none"/>
                </w:rPr>
                <w:t xml:space="preserve">Tab. 2.8 e 2.9</w:t>
              </w:r>
              <w:r>
                <w:rPr>
                  <w:color w:val="0000FF"/>
                  <w:position w:val="-2"/>
                  <w:sz w:val="20"/>
                  <w:szCs w:val="20"/>
                  <w:u w:val="single" w:color=""/>
                </w:rPr>
                <w:t xml:space="preserve"> .</w:t>
              </w:r>
            </w:hyperlink>
          </w:p>
          <w:p>
            <w:pPr>
              <w:numPr>
                <w:ilvl w:val="0"/>
                <w:numId w:val="22854"/>
              </w:numPr>
              <w:spacing w:before="0" w:after="0" w:line="262" w:lineRule="auto"/>
              <w:jc w:val="left"/>
              <w:rPr>
                <w:color w:val="00274C"/>
                <w:sz w:val="20"/>
                <w:szCs w:val="20"/>
              </w:rPr>
            </w:pPr>
            <w:r>
              <w:rPr>
                <w:color w:val="00274C"/>
                <w:position w:val="-2"/>
                <w:sz w:val="20"/>
                <w:szCs w:val="20"/>
                <w:u w:val="none"/>
              </w:rPr>
              <w:t xml:space="preserve">Assicurarsi che il motore e le attrezzature, siano utilizzati in modo corretto per non compromettere per la vita del turbocompressore.</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Cosa non fare</w:t>
            </w:r>
          </w:p>
          <w:p>
            <w:pPr>
              <w:numPr>
                <w:ilvl w:val="0"/>
                <w:numId w:val="22854"/>
              </w:numPr>
              <w:spacing w:before="0" w:after="0" w:line="262" w:lineRule="auto"/>
              <w:jc w:val="left"/>
              <w:rPr>
                <w:color w:val="00274C"/>
                <w:sz w:val="20"/>
                <w:szCs w:val="20"/>
              </w:rPr>
            </w:pPr>
            <w:r>
              <w:rPr>
                <w:color w:val="00274C"/>
                <w:position w:val="0"/>
                <w:sz w:val="20"/>
                <w:szCs w:val="20"/>
                <w:u w:val="none"/>
              </w:rPr>
              <w:t xml:space="preserve">Non conservare i turbocompressori in luoghi umidi e bagnati se fuori dal loro imballo originale.</w:t>
            </w:r>
          </w:p>
          <w:p>
            <w:pPr>
              <w:numPr>
                <w:ilvl w:val="0"/>
                <w:numId w:val="22854"/>
              </w:numPr>
              <w:spacing w:before="0" w:after="0" w:line="262" w:lineRule="auto"/>
              <w:jc w:val="left"/>
              <w:rPr>
                <w:color w:val="00274C"/>
                <w:sz w:val="20"/>
                <w:szCs w:val="20"/>
              </w:rPr>
            </w:pPr>
            <w:r>
              <w:rPr>
                <w:color w:val="00274C"/>
                <w:position w:val="0"/>
                <w:sz w:val="20"/>
                <w:szCs w:val="20"/>
                <w:u w:val="none"/>
              </w:rPr>
              <w:t xml:space="preserve">Non esporre il turbocompressore a polvere e sporcizia se fuori dal loro imballo originale.</w:t>
            </w:r>
          </w:p>
          <w:p>
            <w:pPr>
              <w:numPr>
                <w:ilvl w:val="0"/>
                <w:numId w:val="22854"/>
              </w:numPr>
              <w:spacing w:before="0" w:after="0" w:line="262" w:lineRule="auto"/>
              <w:jc w:val="left"/>
              <w:rPr>
                <w:color w:val="00274C"/>
                <w:sz w:val="20"/>
                <w:szCs w:val="20"/>
              </w:rPr>
            </w:pPr>
            <w:r>
              <w:rPr>
                <w:color w:val="00274C"/>
                <w:position w:val="0"/>
                <w:sz w:val="20"/>
                <w:szCs w:val="20"/>
                <w:u w:val="none"/>
              </w:rPr>
              <w:t xml:space="preserve">Non sollevare o tenere il turbocompressore dall'asta dell'attuatore se fuori dal loro imballo originale.</w:t>
            </w:r>
          </w:p>
          <w:p>
            <w:pPr>
              <w:numPr>
                <w:ilvl w:val="0"/>
                <w:numId w:val="22854"/>
              </w:numPr>
              <w:spacing w:before="0" w:after="0" w:line="262" w:lineRule="auto"/>
              <w:jc w:val="left"/>
              <w:rPr>
                <w:color w:val="00274C"/>
                <w:sz w:val="20"/>
                <w:szCs w:val="20"/>
              </w:rPr>
            </w:pPr>
            <w:r>
              <w:rPr>
                <w:color w:val="00274C"/>
                <w:position w:val="0"/>
                <w:sz w:val="20"/>
                <w:szCs w:val="20"/>
                <w:u w:val="none"/>
              </w:rPr>
              <w:t xml:space="preserve">Non aggiungere additivi nell'olio lubrificante e carburante, salvo specifica indicazione di Kohler.</w:t>
            </w:r>
          </w:p>
          <w:p>
            <w:pPr>
              <w:numPr>
                <w:ilvl w:val="0"/>
                <w:numId w:val="22854"/>
              </w:numPr>
              <w:spacing w:before="0" w:after="0" w:line="262" w:lineRule="auto"/>
              <w:jc w:val="left"/>
              <w:rPr>
                <w:color w:val="00274C"/>
                <w:sz w:val="20"/>
                <w:szCs w:val="20"/>
              </w:rPr>
            </w:pPr>
            <w:r>
              <w:rPr>
                <w:color w:val="00274C"/>
                <w:position w:val="0"/>
                <w:sz w:val="20"/>
                <w:szCs w:val="20"/>
                <w:u w:val="none"/>
              </w:rPr>
              <w:t xml:space="preserve">Non aumentare il regime del motore o applicare carichi subito dopo l'avviamento.</w:t>
            </w:r>
          </w:p>
          <w:p>
            <w:pPr>
              <w:numPr>
                <w:ilvl w:val="0"/>
                <w:numId w:val="22854"/>
              </w:numPr>
              <w:spacing w:before="0" w:after="0" w:line="262" w:lineRule="auto"/>
              <w:jc w:val="left"/>
              <w:rPr>
                <w:color w:val="00274C"/>
                <w:sz w:val="20"/>
                <w:szCs w:val="20"/>
              </w:rPr>
            </w:pPr>
            <w:r>
              <w:rPr>
                <w:color w:val="00274C"/>
                <w:position w:val="0"/>
                <w:sz w:val="20"/>
                <w:szCs w:val="20"/>
                <w:u w:val="none"/>
              </w:rPr>
              <w:t xml:space="preserve">Non intervenire sulle impostazioni dell'attuatore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2854"/>
              </w:numPr>
              <w:spacing w:before="0" w:after="0" w:line="262" w:lineRule="auto"/>
              <w:jc w:val="left"/>
              <w:rPr>
                <w:color w:val="00274C"/>
                <w:sz w:val="20"/>
                <w:szCs w:val="20"/>
              </w:rPr>
            </w:pPr>
            <w:r>
              <w:rPr>
                <w:color w:val="00274C"/>
                <w:position w:val="0"/>
                <w:sz w:val="20"/>
                <w:szCs w:val="20"/>
                <w:u w:val="none"/>
              </w:rPr>
              <w:t xml:space="preserve">I giri del motore al minimo non devono superare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Regole pratiche operative</w:t>
            </w:r>
            <w:r>
              <w:rPr>
                <w:color w:val="00274C"/>
                <w:position w:val="-2"/>
                <w:sz w:val="20"/>
                <w:szCs w:val="20"/>
                <w:u w:val="none"/>
              </w:rPr>
              <w:br/>
              <w:br/>
              <w:t xml:space="preserve">Gli utenti possono contribuire a ottenere la massima durata del loro turbocompressore se vengono seguite le regole qui di seguito descritte.</w:t>
            </w:r>
          </w:p>
          <w:p>
            <w:pPr>
              <w:numPr>
                <w:ilvl w:val="0"/>
                <w:numId w:val="22858"/>
              </w:numPr>
              <w:spacing w:before="0" w:after="0" w:line="262" w:lineRule="auto"/>
              <w:jc w:val="left"/>
              <w:rPr>
                <w:color w:val="00274C"/>
                <w:sz w:val="20"/>
                <w:szCs w:val="20"/>
              </w:rPr>
            </w:pPr>
            <w:r>
              <w:rPr>
                <w:b/>
                <w:bCs/>
                <w:color w:val="00274C"/>
                <w:position w:val="-2"/>
                <w:sz w:val="20"/>
                <w:szCs w:val="20"/>
                <w:u w:val="none"/>
              </w:rPr>
              <w:br/>
              <w:br/>
              <w:t xml:space="preserve">Avviamento</w:t>
            </w:r>
            <w:r>
              <w:rPr>
                <w:color w:val="00274C"/>
                <w:position w:val="-2"/>
                <w:sz w:val="20"/>
                <w:szCs w:val="20"/>
                <w:u w:val="none"/>
              </w:rPr>
              <w:t xml:space="preserve"> Avviare il motore al minimo dei giri o senza carico per circa un minuto. La pressione di lavoro dell'olio si raggiunge in pochi secondi, e consente alle parti in movimento di riscaldarsi e lubrificarsi.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Aumentare subito i giri del motore all'accensione significa far ruotare il turbocompressore ad alta velocità con lubrificazione non ottimale e può compromettere la vita del compressore.</w:t>
            </w:r>
          </w:p>
          <w:p>
            <w:pPr>
              <w:numPr>
                <w:ilvl w:val="0"/>
                <w:numId w:val="22858"/>
              </w:numPr>
              <w:spacing w:before="0" w:after="0" w:line="262" w:lineRule="auto"/>
              <w:jc w:val="left"/>
              <w:rPr>
                <w:color w:val="00274C"/>
                <w:sz w:val="20"/>
                <w:szCs w:val="20"/>
              </w:rPr>
            </w:pPr>
            <w:r>
              <w:rPr>
                <w:b/>
                <w:bCs/>
                <w:color w:val="00274C"/>
                <w:position w:val="-2"/>
                <w:sz w:val="20"/>
                <w:szCs w:val="20"/>
                <w:u w:val="none"/>
              </w:rPr>
              <w:t xml:space="preserve">Dopo la manutenzione o nuova installazione</w:t>
            </w:r>
            <w:r>
              <w:rPr>
                <w:color w:val="00274C"/>
                <w:position w:val="-2"/>
                <w:sz w:val="20"/>
                <w:szCs w:val="20"/>
                <w:u w:val="none"/>
              </w:rPr>
              <w:br/>
              <w:t xml:space="preserve">Procedere alla pre-lubrificazione tramite riempimento di olio nuovo nel condotto di mandata olio </w:t>
            </w:r>
            <w:r>
              <w:rPr>
                <w:b/>
                <w:bCs/>
                <w:color w:val="00274C"/>
                <w:position w:val="-2"/>
                <w:sz w:val="20"/>
                <w:szCs w:val="20"/>
                <w:u w:val="none"/>
              </w:rPr>
              <w:t xml:space="preserve">B</w:t>
            </w:r>
            <w:r>
              <w:rPr>
                <w:color w:val="00274C"/>
                <w:position w:val="-2"/>
                <w:sz w:val="20"/>
                <w:szCs w:val="20"/>
                <w:u w:val="none"/>
              </w:rPr>
              <w:t xml:space="preserve"> fino al completo riempimento.</w:t>
            </w:r>
            <w:r>
              <w:rPr>
                <w:color w:val="00274C"/>
                <w:position w:val="-2"/>
                <w:sz w:val="20"/>
                <w:szCs w:val="20"/>
                <w:u w:val="none"/>
              </w:rPr>
              <w:br/>
              <w:t xml:space="preserve">Avviare il motore al minimo dei giri o senza carico per alcuni minuti per garantire all'olio e ai sistemi di cuscinetti di funzionare in modo soddisfacente.</w:t>
            </w:r>
          </w:p>
          <w:p>
            <w:pPr>
              <w:numPr>
                <w:ilvl w:val="0"/>
                <w:numId w:val="22858"/>
              </w:numPr>
              <w:spacing w:before="0" w:after="0" w:line="262" w:lineRule="auto"/>
              <w:jc w:val="left"/>
              <w:rPr>
                <w:color w:val="00274C"/>
                <w:sz w:val="20"/>
                <w:szCs w:val="20"/>
              </w:rPr>
            </w:pPr>
            <w:r>
              <w:rPr>
                <w:b/>
                <w:bCs/>
                <w:color w:val="00274C"/>
                <w:position w:val="-2"/>
                <w:sz w:val="20"/>
                <w:szCs w:val="20"/>
                <w:u w:val="none"/>
              </w:rPr>
              <w:t xml:space="preserve">Avviamento a bassa temperatura o inattività del motore</w:t>
            </w:r>
            <w:r>
              <w:rPr>
                <w:color w:val="00274C"/>
                <w:position w:val="-2"/>
                <w:sz w:val="20"/>
                <w:szCs w:val="20"/>
                <w:u w:val="none"/>
              </w:rPr>
              <w:br/>
              <w:t xml:space="preserve">Se il motore è stato inattivo per un certo tempo o la temperatura dell'aria è molto bassa, avviare il motore al minimo dei giri per alcuni minuti. Questo permette all'olio di passare nel circuito di lubrificazione prima di applicare carichi e velocità elevate al motore e al turbocompressore.</w:t>
            </w:r>
          </w:p>
          <w:p>
            <w:pPr>
              <w:numPr>
                <w:ilvl w:val="0"/>
                <w:numId w:val="22858"/>
              </w:numPr>
              <w:spacing w:before="0" w:after="0" w:line="262" w:lineRule="auto"/>
              <w:jc w:val="left"/>
              <w:rPr>
                <w:color w:val="00274C"/>
                <w:sz w:val="20"/>
                <w:szCs w:val="20"/>
              </w:rPr>
            </w:pPr>
            <w:r>
              <w:rPr>
                <w:b/>
                <w:bCs/>
                <w:color w:val="00274C"/>
                <w:position w:val="-2"/>
                <w:sz w:val="20"/>
                <w:szCs w:val="20"/>
                <w:u w:val="none"/>
              </w:rPr>
              <w:t xml:space="preserve">Spegnimento motore</w:t>
            </w:r>
            <w:r>
              <w:rPr>
                <w:color w:val="00274C"/>
                <w:position w:val="-2"/>
                <w:sz w:val="20"/>
                <w:szCs w:val="20"/>
                <w:u w:val="none"/>
              </w:rPr>
              <w:br/>
              <w:t xml:space="preserve">Prima di spegnere il motore dopo un intensa attività, è necessario permettere il raffreddamento del turbocompressore. É necessario quindi lasciare il motore al minimo dei giri o senza carico per almeno 2 minuti, permettendo cosi al turbocompressore di raffreddarsi.</w:t>
            </w:r>
          </w:p>
          <w:p>
            <w:pPr>
              <w:numPr>
                <w:ilvl w:val="0"/>
                <w:numId w:val="22858"/>
              </w:numPr>
              <w:spacing w:before="0" w:after="0" w:line="262" w:lineRule="auto"/>
              <w:jc w:val="left"/>
              <w:rPr>
                <w:color w:val="00274C"/>
                <w:sz w:val="20"/>
                <w:szCs w:val="20"/>
              </w:rPr>
            </w:pPr>
            <w:r>
              <w:rPr>
                <w:b/>
                <w:bCs/>
                <w:color w:val="00274C"/>
                <w:position w:val="-2"/>
                <w:sz w:val="20"/>
                <w:szCs w:val="20"/>
                <w:u w:val="none"/>
              </w:rPr>
              <w:t xml:space="preserve">Motore al minimo</w:t>
            </w:r>
            <w:r>
              <w:rPr>
                <w:color w:val="00274C"/>
                <w:position w:val="-2"/>
                <w:sz w:val="20"/>
                <w:szCs w:val="20"/>
                <w:u w:val="none"/>
              </w:rPr>
              <w:t xml:space="preserve"> Evitare di utilizzare il motore al minimo dei giri o senza carico per lunghi periodi (superiore a 20-30 minuti).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 funzionamento al minimo o senza carico, il turbocompressore è a bassa pressione nella camera di scarico </w:t>
            </w:r>
            <w:r>
              <w:rPr>
                <w:b/>
                <w:bCs/>
                <w:color w:val="00274C"/>
                <w:position w:val="-2"/>
                <w:sz w:val="20"/>
                <w:szCs w:val="20"/>
                <w:u w:val="none"/>
              </w:rPr>
              <w:t xml:space="preserve">C</w:t>
            </w:r>
            <w:r>
              <w:rPr>
                <w:color w:val="00274C"/>
                <w:position w:val="-2"/>
                <w:sz w:val="20"/>
                <w:szCs w:val="20"/>
                <w:u w:val="none"/>
              </w:rPr>
              <w:t xml:space="preserve"> e di aria in mandata </w:t>
            </w:r>
            <w:r>
              <w:rPr>
                <w:b/>
                <w:bCs/>
                <w:color w:val="00274C"/>
                <w:position w:val="-2"/>
                <w:sz w:val="20"/>
                <w:szCs w:val="20"/>
                <w:u w:val="none"/>
              </w:rPr>
              <w:t xml:space="preserve">D</w:t>
            </w:r>
            <w:r>
              <w:rPr>
                <w:color w:val="00274C"/>
                <w:position w:val="-2"/>
                <w:sz w:val="20"/>
                <w:szCs w:val="20"/>
                <w:u w:val="none"/>
              </w:rPr>
              <w:t xml:space="preserve"> , questo può causare trafilamenti di olio dalle tenute </w:t>
            </w:r>
            <w:r>
              <w:rPr>
                <w:b/>
                <w:bCs/>
                <w:color w:val="00274C"/>
                <w:position w:val="-2"/>
                <w:sz w:val="20"/>
                <w:szCs w:val="20"/>
                <w:u w:val="none"/>
              </w:rPr>
              <w:t xml:space="preserve">E</w:t>
            </w:r>
            <w:r>
              <w:rPr>
                <w:color w:val="00274C"/>
                <w:position w:val="-2"/>
                <w:sz w:val="20"/>
                <w:szCs w:val="20"/>
                <w:u w:val="none"/>
              </w:rPr>
              <w:t xml:space="preserve"> alle estremità dell'albero.</w:t>
            </w:r>
            <w:r>
              <w:rPr>
                <w:color w:val="00274C"/>
                <w:position w:val="-2"/>
                <w:sz w:val="20"/>
                <w:szCs w:val="20"/>
                <w:u w:val="none"/>
              </w:rPr>
              <w:br/>
              <w:t xml:space="preserve">Anche se questo non provoca danni, può essere causa di fumo blu allo scarico quando si torna ad aumentare il minimo dei giri ed il carico del motore.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203406" name="name7399638efae6d8cac"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1811638efae6d8ca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98576074" name="name5996638efae6e017b"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5664638efae6e016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Prima di installare un turbocompressore nuovo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945271" name="name2537638efae6e8aa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18638efae6e8a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Non estrarre il turbocompressore con una sola mano dalla scatola.</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Non sollevare dal lato aspirazione.</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Estrarre il turbocompressore con entrambi le mani dalla scatola.</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Assicurarsi di usare guanti puliti.</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Maneggiare il turbocompressore come indicato nel </w:t>
            </w:r>
            <w:hyperlink r:id="rId2118638efae6ea51a"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4271985" name="name8581638efae6f406d"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3069638efae6f406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2859"/>
              </w:numPr>
              <w:spacing w:before="0" w:after="0" w:line="262" w:lineRule="auto"/>
              <w:jc w:val="left"/>
              <w:rPr>
                <w:color w:val="00274C"/>
                <w:sz w:val="20"/>
                <w:szCs w:val="20"/>
              </w:rPr>
            </w:pPr>
            <w:r>
              <w:rPr>
                <w:color w:val="00274C"/>
                <w:position w:val="-2"/>
                <w:sz w:val="20"/>
                <w:szCs w:val="20"/>
                <w:u w:val="none"/>
              </w:rPr>
              <w:t xml:space="preserve">Evitare il sollevamento dal lato aspirazione </w:t>
            </w:r>
            <w:r>
              <w:rPr>
                <w:b/>
                <w:bCs/>
                <w:color w:val="00274C"/>
                <w:position w:val="-2"/>
                <w:sz w:val="20"/>
                <w:szCs w:val="20"/>
                <w:u w:val="none"/>
              </w:rPr>
              <w:t xml:space="preserve">G</w:t>
            </w:r>
            <w:r>
              <w:rPr>
                <w:color w:val="00274C"/>
                <w:position w:val="-2"/>
                <w:sz w:val="20"/>
                <w:szCs w:val="20"/>
                <w:u w:val="none"/>
              </w:rPr>
              <w:t xml:space="preserve"> .</w:t>
            </w:r>
          </w:p>
          <w:p>
            <w:pPr>
              <w:numPr>
                <w:ilvl w:val="0"/>
                <w:numId w:val="22859"/>
              </w:numPr>
              <w:spacing w:before="0" w:after="0" w:line="262" w:lineRule="auto"/>
              <w:jc w:val="left"/>
              <w:rPr>
                <w:color w:val="00274C"/>
                <w:sz w:val="20"/>
                <w:szCs w:val="20"/>
              </w:rPr>
            </w:pPr>
            <w:r>
              <w:rPr>
                <w:color w:val="00274C"/>
                <w:position w:val="-2"/>
                <w:sz w:val="20"/>
                <w:szCs w:val="20"/>
                <w:u w:val="none"/>
              </w:rPr>
              <w:t xml:space="preserve">Rimuovere il tappo di protezione </w:t>
            </w:r>
            <w:r>
              <w:rPr>
                <w:b/>
                <w:bCs/>
                <w:color w:val="00274C"/>
                <w:position w:val="-2"/>
                <w:sz w:val="20"/>
                <w:szCs w:val="20"/>
                <w:u w:val="none"/>
              </w:rPr>
              <w:t xml:space="preserve">F</w:t>
            </w:r>
            <w:r>
              <w:rPr>
                <w:color w:val="00274C"/>
                <w:position w:val="-2"/>
                <w:sz w:val="20"/>
                <w:szCs w:val="20"/>
                <w:u w:val="none"/>
              </w:rPr>
              <w:t xml:space="preserve"> e verificare se ci sono eccessivi giochi assiali e radiali l'albero.</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0359786" name="name7974638efae70b8b2"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7478638efae70b8a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2860"/>
              </w:numPr>
              <w:spacing w:before="0" w:after="0" w:line="262" w:lineRule="auto"/>
              <w:jc w:val="left"/>
              <w:rPr>
                <w:color w:val="00274C"/>
                <w:sz w:val="20"/>
                <w:szCs w:val="20"/>
              </w:rPr>
            </w:pPr>
            <w:r>
              <w:rPr>
                <w:color w:val="00274C"/>
                <w:position w:val="-2"/>
                <w:sz w:val="20"/>
                <w:szCs w:val="20"/>
                <w:u w:val="none"/>
              </w:rPr>
              <w:t xml:space="preserve">Verificare eventuali segni sfregamento della turbina sul corpo turbocompressore.</w:t>
            </w:r>
          </w:p>
          <w:p>
            <w:pPr>
              <w:numPr>
                <w:ilvl w:val="0"/>
                <w:numId w:val="22860"/>
              </w:numPr>
              <w:spacing w:before="0" w:after="0" w:line="262" w:lineRule="auto"/>
              <w:jc w:val="left"/>
              <w:rPr>
                <w:color w:val="00274C"/>
                <w:sz w:val="20"/>
                <w:szCs w:val="20"/>
              </w:rPr>
            </w:pPr>
            <w:r>
              <w:rPr>
                <w:color w:val="00274C"/>
                <w:position w:val="-2"/>
                <w:sz w:val="20"/>
                <w:szCs w:val="20"/>
                <w:u w:val="none"/>
              </w:rPr>
              <w:t xml:space="preserve">Verificare eventuali tracce di perdite di olio su corpo turbocompressore.</w:t>
            </w:r>
          </w:p>
          <w:p>
            <w:pPr>
              <w:numPr>
                <w:ilvl w:val="0"/>
                <w:numId w:val="22860"/>
              </w:numPr>
              <w:spacing w:before="0" w:after="0" w:line="262" w:lineRule="auto"/>
              <w:jc w:val="left"/>
              <w:rPr>
                <w:color w:val="00274C"/>
                <w:sz w:val="20"/>
                <w:szCs w:val="20"/>
              </w:rPr>
            </w:pPr>
            <w:r>
              <w:rPr>
                <w:color w:val="00274C"/>
                <w:position w:val="-2"/>
                <w:sz w:val="20"/>
                <w:szCs w:val="20"/>
                <w:u w:val="none"/>
              </w:rPr>
              <w:t xml:space="preserve">Dopo tutti i controlli riapplicare il cappuccio </w:t>
            </w:r>
            <w:r>
              <w:rPr>
                <w:b/>
                <w:bCs/>
                <w:color w:val="00274C"/>
                <w:position w:val="-2"/>
                <w:sz w:val="20"/>
                <w:szCs w:val="20"/>
                <w:u w:val="none"/>
              </w:rPr>
              <w:t xml:space="preserve">F</w:t>
            </w:r>
            <w:r>
              <w:rPr>
                <w:color w:val="00274C"/>
                <w:position w:val="-2"/>
                <w:sz w:val="20"/>
                <w:szCs w:val="20"/>
                <w:u w:val="none"/>
              </w:rPr>
              <w:t xml:space="preserve"> sull'imbocco di aspirazione </w:t>
            </w:r>
            <w:r>
              <w:rPr>
                <w:b/>
                <w:bCs/>
                <w:color w:val="00274C"/>
                <w:position w:val="-2"/>
                <w:sz w:val="20"/>
                <w:szCs w:val="20"/>
                <w:u w:val="none"/>
              </w:rPr>
              <w:t xml:space="preserve">H</w:t>
            </w:r>
            <w:r>
              <w:rPr>
                <w:color w:val="00274C"/>
                <w:position w:val="-2"/>
                <w:sz w:val="20"/>
                <w:szCs w:val="20"/>
                <w:u w:val="none"/>
              </w:rPr>
              <w:t xml:space="preserve"> del turbocompressore e non rimuoverlo fino a montaggio ultimato.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5617491" name="name8589638efae715638"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1191638efae71562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2861"/>
              </w:numPr>
              <w:spacing w:before="0" w:after="0" w:line="262" w:lineRule="auto"/>
              <w:jc w:val="left"/>
              <w:rPr>
                <w:color w:val="00274C"/>
                <w:sz w:val="20"/>
                <w:szCs w:val="20"/>
              </w:rPr>
            </w:pPr>
            <w:r>
              <w:rPr>
                <w:color w:val="00274C"/>
                <w:position w:val="-2"/>
                <w:sz w:val="20"/>
                <w:szCs w:val="20"/>
                <w:u w:val="none"/>
              </w:rPr>
              <w:t xml:space="preserve">Verificare il corretto montaggio delle viti, e la presenza della vernice sulle stesse.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8662787" name="name7072638efae720cd5"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2900638efae720cc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2.18.4 Istruzioni per l'installazione</w:t>
            </w:r>
          </w:p>
          <w:p>
            <w:pPr>
              <w:numPr>
                <w:ilvl w:val="0"/>
                <w:numId w:val="22862"/>
              </w:numPr>
              <w:spacing w:before="0" w:after="0" w:line="262" w:lineRule="auto"/>
              <w:jc w:val="left"/>
              <w:rPr>
                <w:color w:val="00274C"/>
                <w:sz w:val="20"/>
                <w:szCs w:val="20"/>
              </w:rPr>
            </w:pPr>
            <w:r>
              <w:rPr>
                <w:color w:val="00274C"/>
                <w:position w:val="-2"/>
                <w:sz w:val="20"/>
                <w:szCs w:val="20"/>
                <w:u w:val="none"/>
              </w:rPr>
              <w:br/>
              <w:br/>
              <w:t xml:space="preserve">Rimuovere i tappi di protezione con cautela solo al momento del montaggio.</w:t>
            </w:r>
            <w:r>
              <w:rPr>
                <w:color w:val="00274C"/>
                <w:position w:val="-2"/>
                <w:sz w:val="20"/>
                <w:szCs w:val="20"/>
                <w:u w:val="none"/>
              </w:rPr>
              <w:br/>
              <w:t xml:space="preserve">Fare attenzione a non danneggiare i tappi durante la rimozione.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1842669" name="name1750638efae72c2a4"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7137638efae72c29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Istruzioni per la sostituzione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Capire sempre la causa di origine della rottura del turbocompressore prima di sostituirlo.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Rimediare alla causa di origine della rottura prima di procedere alla sostituzione del nuovo turbocompressore.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caso di dubbi contattare il dipartimento assistenza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544140" name="name6178638efae734a4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12638efae734a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Il mancato rispetto di queste istruzioni può causare danni al turbocompressore e invalidare la garanzia.</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La modifica della calibrazione del turbocompressore danneggia il turbocompressore/motore.</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Utilizzare le guarnizioni di tenuta corrette ed evitare l'ostruzione dei fori al montaggio delle stesse.</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Fare riferimento al manuale del motore / veicolo, per: il tipo di olio corretto e quantità, per il corretto serraggio dei componenti, per le istruzioni di installazione.</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É vietato l'uso di guarnizioni liquide o sigillanti, in particolare per l'ingresso / uscita olio.</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Evitare lo sporco / detriti durante l'installazione del turbocompressore.</w:t>
            </w:r>
          </w:p>
          <w:p>
            <w:pPr>
              <w:numPr>
                <w:ilvl w:val="0"/>
                <w:numId w:val="22854"/>
              </w:numPr>
              <w:spacing w:before="0" w:after="0" w:line="262" w:lineRule="auto"/>
              <w:jc w:val="left"/>
              <w:rPr>
                <w:color w:val="00274C"/>
                <w:sz w:val="20"/>
                <w:szCs w:val="20"/>
              </w:rPr>
            </w:pPr>
            <w:r>
              <w:rPr>
                <w:color w:val="00274C"/>
                <w:position w:val="-2"/>
                <w:sz w:val="20"/>
                <w:szCs w:val="20"/>
                <w:u w:val="none"/>
              </w:rPr>
              <w:t xml:space="preserve">Prima di montare il turbocompressore, verificare che il codice del componente sia corretto per il tipo di motore, il montaggio di un turbocompressore non corretto può danneggiare il turbo / motore e invalidare la garanzia.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Dispositivo equilibratore (opzionale)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dispositivo equilibratore è composto da un albero a gomito apposito che aziona 2 alberi supplementari (equilibratori). Tramite la rotazione degli equilbratori, aventi dei contrappesi che si oppongono al movimento delle masse alterne (albero a gomito - bielle - pistoni), si riducono le vibrazioni da esse causate. Il dispositivo si sviluppa sotto l'albero a gomito, fissato sul basamento chiuso dalla coppa olio.</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Scatola supporto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condotto</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88226099" name="name9229638efae747edc"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8392638efae747ed5"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2862">
    <w:multiLevelType w:val="hybridMultilevel"/>
    <w:lvl w:ilvl="0" w:tplc="29026878">
      <w:start w:val="1"/>
      <w:numFmt w:val="decimal"/>
      <w:lvlText w:val="%1."/>
      <w:lvlJc w:val="left"/>
      <w:pPr>
        <w:ind w:left="720" w:hanging="360"/>
      </w:pPr>
    </w:lvl>
    <w:lvl w:ilvl="1" w:tplc="29026878" w:tentative="1">
      <w:start w:val="1"/>
      <w:numFmt w:val="lowerLetter"/>
      <w:lvlText w:val="%2."/>
      <w:lvlJc w:val="left"/>
      <w:pPr>
        <w:ind w:left="1440" w:hanging="360"/>
      </w:pPr>
    </w:lvl>
    <w:lvl w:ilvl="2" w:tplc="29026878" w:tentative="1">
      <w:start w:val="1"/>
      <w:numFmt w:val="lowerRoman"/>
      <w:lvlText w:val="%3."/>
      <w:lvlJc w:val="right"/>
      <w:pPr>
        <w:ind w:left="2160" w:hanging="180"/>
      </w:pPr>
    </w:lvl>
    <w:lvl w:ilvl="3" w:tplc="29026878" w:tentative="1">
      <w:start w:val="1"/>
      <w:numFmt w:val="decimal"/>
      <w:lvlText w:val="%4."/>
      <w:lvlJc w:val="left"/>
      <w:pPr>
        <w:ind w:left="2880" w:hanging="360"/>
      </w:pPr>
    </w:lvl>
    <w:lvl w:ilvl="4" w:tplc="29026878" w:tentative="1">
      <w:start w:val="1"/>
      <w:numFmt w:val="lowerLetter"/>
      <w:lvlText w:val="%5."/>
      <w:lvlJc w:val="left"/>
      <w:pPr>
        <w:ind w:left="3600" w:hanging="360"/>
      </w:pPr>
    </w:lvl>
    <w:lvl w:ilvl="5" w:tplc="29026878" w:tentative="1">
      <w:start w:val="1"/>
      <w:numFmt w:val="lowerRoman"/>
      <w:lvlText w:val="%6."/>
      <w:lvlJc w:val="right"/>
      <w:pPr>
        <w:ind w:left="4320" w:hanging="180"/>
      </w:pPr>
    </w:lvl>
    <w:lvl w:ilvl="6" w:tplc="29026878" w:tentative="1">
      <w:start w:val="1"/>
      <w:numFmt w:val="decimal"/>
      <w:lvlText w:val="%7."/>
      <w:lvlJc w:val="left"/>
      <w:pPr>
        <w:ind w:left="5040" w:hanging="360"/>
      </w:pPr>
    </w:lvl>
    <w:lvl w:ilvl="7" w:tplc="29026878" w:tentative="1">
      <w:start w:val="1"/>
      <w:numFmt w:val="lowerLetter"/>
      <w:lvlText w:val="%8."/>
      <w:lvlJc w:val="left"/>
      <w:pPr>
        <w:ind w:left="5760" w:hanging="360"/>
      </w:pPr>
    </w:lvl>
    <w:lvl w:ilvl="8" w:tplc="29026878" w:tentative="1">
      <w:start w:val="1"/>
      <w:numFmt w:val="lowerRoman"/>
      <w:lvlText w:val="%9."/>
      <w:lvlJc w:val="right"/>
      <w:pPr>
        <w:ind w:left="6480" w:hanging="180"/>
      </w:pPr>
    </w:lvl>
  </w:abstractNum>
  <w:abstractNum w:abstractNumId="22861">
    <w:multiLevelType w:val="hybridMultilevel"/>
    <w:lvl w:ilvl="0" w:tplc="60623799">
      <w:start w:val="1"/>
      <w:numFmt w:val="decimal"/>
      <w:lvlText w:val="%1."/>
      <w:lvlJc w:val="left"/>
      <w:pPr>
        <w:ind w:left="720" w:hanging="360"/>
      </w:pPr>
    </w:lvl>
    <w:lvl w:ilvl="1" w:tplc="60623799" w:tentative="1">
      <w:start w:val="1"/>
      <w:numFmt w:val="lowerLetter"/>
      <w:lvlText w:val="%2."/>
      <w:lvlJc w:val="left"/>
      <w:pPr>
        <w:ind w:left="1440" w:hanging="360"/>
      </w:pPr>
    </w:lvl>
    <w:lvl w:ilvl="2" w:tplc="60623799" w:tentative="1">
      <w:start w:val="1"/>
      <w:numFmt w:val="lowerRoman"/>
      <w:lvlText w:val="%3."/>
      <w:lvlJc w:val="right"/>
      <w:pPr>
        <w:ind w:left="2160" w:hanging="180"/>
      </w:pPr>
    </w:lvl>
    <w:lvl w:ilvl="3" w:tplc="60623799" w:tentative="1">
      <w:start w:val="1"/>
      <w:numFmt w:val="decimal"/>
      <w:lvlText w:val="%4."/>
      <w:lvlJc w:val="left"/>
      <w:pPr>
        <w:ind w:left="2880" w:hanging="360"/>
      </w:pPr>
    </w:lvl>
    <w:lvl w:ilvl="4" w:tplc="60623799" w:tentative="1">
      <w:start w:val="1"/>
      <w:numFmt w:val="lowerLetter"/>
      <w:lvlText w:val="%5."/>
      <w:lvlJc w:val="left"/>
      <w:pPr>
        <w:ind w:left="3600" w:hanging="360"/>
      </w:pPr>
    </w:lvl>
    <w:lvl w:ilvl="5" w:tplc="60623799" w:tentative="1">
      <w:start w:val="1"/>
      <w:numFmt w:val="lowerRoman"/>
      <w:lvlText w:val="%6."/>
      <w:lvlJc w:val="right"/>
      <w:pPr>
        <w:ind w:left="4320" w:hanging="180"/>
      </w:pPr>
    </w:lvl>
    <w:lvl w:ilvl="6" w:tplc="60623799" w:tentative="1">
      <w:start w:val="1"/>
      <w:numFmt w:val="decimal"/>
      <w:lvlText w:val="%7."/>
      <w:lvlJc w:val="left"/>
      <w:pPr>
        <w:ind w:left="5040" w:hanging="360"/>
      </w:pPr>
    </w:lvl>
    <w:lvl w:ilvl="7" w:tplc="60623799" w:tentative="1">
      <w:start w:val="1"/>
      <w:numFmt w:val="lowerLetter"/>
      <w:lvlText w:val="%8."/>
      <w:lvlJc w:val="left"/>
      <w:pPr>
        <w:ind w:left="5760" w:hanging="360"/>
      </w:pPr>
    </w:lvl>
    <w:lvl w:ilvl="8" w:tplc="60623799" w:tentative="1">
      <w:start w:val="1"/>
      <w:numFmt w:val="lowerRoman"/>
      <w:lvlText w:val="%9."/>
      <w:lvlJc w:val="right"/>
      <w:pPr>
        <w:ind w:left="6480" w:hanging="180"/>
      </w:pPr>
    </w:lvl>
  </w:abstractNum>
  <w:abstractNum w:abstractNumId="22860">
    <w:multiLevelType w:val="hybridMultilevel"/>
    <w:lvl w:ilvl="0" w:tplc="82447915">
      <w:start w:val="1"/>
      <w:numFmt w:val="decimal"/>
      <w:lvlText w:val="%1."/>
      <w:lvlJc w:val="left"/>
      <w:pPr>
        <w:ind w:left="720" w:hanging="360"/>
      </w:pPr>
    </w:lvl>
    <w:lvl w:ilvl="1" w:tplc="82447915" w:tentative="1">
      <w:start w:val="1"/>
      <w:numFmt w:val="lowerLetter"/>
      <w:lvlText w:val="%2."/>
      <w:lvlJc w:val="left"/>
      <w:pPr>
        <w:ind w:left="1440" w:hanging="360"/>
      </w:pPr>
    </w:lvl>
    <w:lvl w:ilvl="2" w:tplc="82447915" w:tentative="1">
      <w:start w:val="1"/>
      <w:numFmt w:val="lowerRoman"/>
      <w:lvlText w:val="%3."/>
      <w:lvlJc w:val="right"/>
      <w:pPr>
        <w:ind w:left="2160" w:hanging="180"/>
      </w:pPr>
    </w:lvl>
    <w:lvl w:ilvl="3" w:tplc="82447915" w:tentative="1">
      <w:start w:val="1"/>
      <w:numFmt w:val="decimal"/>
      <w:lvlText w:val="%4."/>
      <w:lvlJc w:val="left"/>
      <w:pPr>
        <w:ind w:left="2880" w:hanging="360"/>
      </w:pPr>
    </w:lvl>
    <w:lvl w:ilvl="4" w:tplc="82447915" w:tentative="1">
      <w:start w:val="1"/>
      <w:numFmt w:val="lowerLetter"/>
      <w:lvlText w:val="%5."/>
      <w:lvlJc w:val="left"/>
      <w:pPr>
        <w:ind w:left="3600" w:hanging="360"/>
      </w:pPr>
    </w:lvl>
    <w:lvl w:ilvl="5" w:tplc="82447915" w:tentative="1">
      <w:start w:val="1"/>
      <w:numFmt w:val="lowerRoman"/>
      <w:lvlText w:val="%6."/>
      <w:lvlJc w:val="right"/>
      <w:pPr>
        <w:ind w:left="4320" w:hanging="180"/>
      </w:pPr>
    </w:lvl>
    <w:lvl w:ilvl="6" w:tplc="82447915" w:tentative="1">
      <w:start w:val="1"/>
      <w:numFmt w:val="decimal"/>
      <w:lvlText w:val="%7."/>
      <w:lvlJc w:val="left"/>
      <w:pPr>
        <w:ind w:left="5040" w:hanging="360"/>
      </w:pPr>
    </w:lvl>
    <w:lvl w:ilvl="7" w:tplc="82447915" w:tentative="1">
      <w:start w:val="1"/>
      <w:numFmt w:val="lowerLetter"/>
      <w:lvlText w:val="%8."/>
      <w:lvlJc w:val="left"/>
      <w:pPr>
        <w:ind w:left="5760" w:hanging="360"/>
      </w:pPr>
    </w:lvl>
    <w:lvl w:ilvl="8" w:tplc="82447915" w:tentative="1">
      <w:start w:val="1"/>
      <w:numFmt w:val="lowerRoman"/>
      <w:lvlText w:val="%9."/>
      <w:lvlJc w:val="right"/>
      <w:pPr>
        <w:ind w:left="6480" w:hanging="180"/>
      </w:pPr>
    </w:lvl>
  </w:abstractNum>
  <w:abstractNum w:abstractNumId="22859">
    <w:multiLevelType w:val="hybridMultilevel"/>
    <w:lvl w:ilvl="0" w:tplc="71155939">
      <w:start w:val="1"/>
      <w:numFmt w:val="decimal"/>
      <w:lvlText w:val="%1."/>
      <w:lvlJc w:val="left"/>
      <w:pPr>
        <w:ind w:left="720" w:hanging="360"/>
      </w:pPr>
    </w:lvl>
    <w:lvl w:ilvl="1" w:tplc="71155939" w:tentative="1">
      <w:start w:val="1"/>
      <w:numFmt w:val="lowerLetter"/>
      <w:lvlText w:val="%2."/>
      <w:lvlJc w:val="left"/>
      <w:pPr>
        <w:ind w:left="1440" w:hanging="360"/>
      </w:pPr>
    </w:lvl>
    <w:lvl w:ilvl="2" w:tplc="71155939" w:tentative="1">
      <w:start w:val="1"/>
      <w:numFmt w:val="lowerRoman"/>
      <w:lvlText w:val="%3."/>
      <w:lvlJc w:val="right"/>
      <w:pPr>
        <w:ind w:left="2160" w:hanging="180"/>
      </w:pPr>
    </w:lvl>
    <w:lvl w:ilvl="3" w:tplc="71155939" w:tentative="1">
      <w:start w:val="1"/>
      <w:numFmt w:val="decimal"/>
      <w:lvlText w:val="%4."/>
      <w:lvlJc w:val="left"/>
      <w:pPr>
        <w:ind w:left="2880" w:hanging="360"/>
      </w:pPr>
    </w:lvl>
    <w:lvl w:ilvl="4" w:tplc="71155939" w:tentative="1">
      <w:start w:val="1"/>
      <w:numFmt w:val="lowerLetter"/>
      <w:lvlText w:val="%5."/>
      <w:lvlJc w:val="left"/>
      <w:pPr>
        <w:ind w:left="3600" w:hanging="360"/>
      </w:pPr>
    </w:lvl>
    <w:lvl w:ilvl="5" w:tplc="71155939" w:tentative="1">
      <w:start w:val="1"/>
      <w:numFmt w:val="lowerRoman"/>
      <w:lvlText w:val="%6."/>
      <w:lvlJc w:val="right"/>
      <w:pPr>
        <w:ind w:left="4320" w:hanging="180"/>
      </w:pPr>
    </w:lvl>
    <w:lvl w:ilvl="6" w:tplc="71155939" w:tentative="1">
      <w:start w:val="1"/>
      <w:numFmt w:val="decimal"/>
      <w:lvlText w:val="%7."/>
      <w:lvlJc w:val="left"/>
      <w:pPr>
        <w:ind w:left="5040" w:hanging="360"/>
      </w:pPr>
    </w:lvl>
    <w:lvl w:ilvl="7" w:tplc="71155939" w:tentative="1">
      <w:start w:val="1"/>
      <w:numFmt w:val="lowerLetter"/>
      <w:lvlText w:val="%8."/>
      <w:lvlJc w:val="left"/>
      <w:pPr>
        <w:ind w:left="5760" w:hanging="360"/>
      </w:pPr>
    </w:lvl>
    <w:lvl w:ilvl="8" w:tplc="71155939" w:tentative="1">
      <w:start w:val="1"/>
      <w:numFmt w:val="lowerRoman"/>
      <w:lvlText w:val="%9."/>
      <w:lvlJc w:val="right"/>
      <w:pPr>
        <w:ind w:left="6480" w:hanging="180"/>
      </w:pPr>
    </w:lvl>
  </w:abstractNum>
  <w:abstractNum w:abstractNumId="22858">
    <w:multiLevelType w:val="hybridMultilevel"/>
    <w:lvl w:ilvl="0" w:tplc="58248204">
      <w:start w:val="1"/>
      <w:numFmt w:val="decimal"/>
      <w:lvlText w:val="%1."/>
      <w:lvlJc w:val="left"/>
      <w:pPr>
        <w:ind w:left="720" w:hanging="360"/>
      </w:pPr>
    </w:lvl>
    <w:lvl w:ilvl="1" w:tplc="58248204" w:tentative="1">
      <w:start w:val="1"/>
      <w:numFmt w:val="lowerLetter"/>
      <w:lvlText w:val="%2."/>
      <w:lvlJc w:val="left"/>
      <w:pPr>
        <w:ind w:left="1440" w:hanging="360"/>
      </w:pPr>
    </w:lvl>
    <w:lvl w:ilvl="2" w:tplc="58248204" w:tentative="1">
      <w:start w:val="1"/>
      <w:numFmt w:val="lowerRoman"/>
      <w:lvlText w:val="%3."/>
      <w:lvlJc w:val="right"/>
      <w:pPr>
        <w:ind w:left="2160" w:hanging="180"/>
      </w:pPr>
    </w:lvl>
    <w:lvl w:ilvl="3" w:tplc="58248204" w:tentative="1">
      <w:start w:val="1"/>
      <w:numFmt w:val="decimal"/>
      <w:lvlText w:val="%4."/>
      <w:lvlJc w:val="left"/>
      <w:pPr>
        <w:ind w:left="2880" w:hanging="360"/>
      </w:pPr>
    </w:lvl>
    <w:lvl w:ilvl="4" w:tplc="58248204" w:tentative="1">
      <w:start w:val="1"/>
      <w:numFmt w:val="lowerLetter"/>
      <w:lvlText w:val="%5."/>
      <w:lvlJc w:val="left"/>
      <w:pPr>
        <w:ind w:left="3600" w:hanging="360"/>
      </w:pPr>
    </w:lvl>
    <w:lvl w:ilvl="5" w:tplc="58248204" w:tentative="1">
      <w:start w:val="1"/>
      <w:numFmt w:val="lowerRoman"/>
      <w:lvlText w:val="%6."/>
      <w:lvlJc w:val="right"/>
      <w:pPr>
        <w:ind w:left="4320" w:hanging="180"/>
      </w:pPr>
    </w:lvl>
    <w:lvl w:ilvl="6" w:tplc="58248204" w:tentative="1">
      <w:start w:val="1"/>
      <w:numFmt w:val="decimal"/>
      <w:lvlText w:val="%7."/>
      <w:lvlJc w:val="left"/>
      <w:pPr>
        <w:ind w:left="5040" w:hanging="360"/>
      </w:pPr>
    </w:lvl>
    <w:lvl w:ilvl="7" w:tplc="58248204" w:tentative="1">
      <w:start w:val="1"/>
      <w:numFmt w:val="lowerLetter"/>
      <w:lvlText w:val="%8."/>
      <w:lvlJc w:val="left"/>
      <w:pPr>
        <w:ind w:left="5760" w:hanging="360"/>
      </w:pPr>
    </w:lvl>
    <w:lvl w:ilvl="8" w:tplc="58248204" w:tentative="1">
      <w:start w:val="1"/>
      <w:numFmt w:val="lowerRoman"/>
      <w:lvlText w:val="%9."/>
      <w:lvlJc w:val="right"/>
      <w:pPr>
        <w:ind w:left="6480" w:hanging="180"/>
      </w:pPr>
    </w:lvl>
  </w:abstractNum>
  <w:abstractNum w:abstractNumId="22857">
    <w:multiLevelType w:val="hybridMultilevel"/>
    <w:lvl w:ilvl="0" w:tplc="44228945">
      <w:start w:val="1"/>
      <w:numFmt w:val="decimal"/>
      <w:lvlText w:val="%1."/>
      <w:lvlJc w:val="left"/>
      <w:pPr>
        <w:ind w:left="720" w:hanging="360"/>
      </w:pPr>
    </w:lvl>
    <w:lvl w:ilvl="1" w:tplc="44228945" w:tentative="1">
      <w:start w:val="1"/>
      <w:numFmt w:val="lowerLetter"/>
      <w:lvlText w:val="%2."/>
      <w:lvlJc w:val="left"/>
      <w:pPr>
        <w:ind w:left="1440" w:hanging="360"/>
      </w:pPr>
    </w:lvl>
    <w:lvl w:ilvl="2" w:tplc="44228945" w:tentative="1">
      <w:start w:val="1"/>
      <w:numFmt w:val="lowerRoman"/>
      <w:lvlText w:val="%3."/>
      <w:lvlJc w:val="right"/>
      <w:pPr>
        <w:ind w:left="2160" w:hanging="180"/>
      </w:pPr>
    </w:lvl>
    <w:lvl w:ilvl="3" w:tplc="44228945" w:tentative="1">
      <w:start w:val="1"/>
      <w:numFmt w:val="decimal"/>
      <w:lvlText w:val="%4."/>
      <w:lvlJc w:val="left"/>
      <w:pPr>
        <w:ind w:left="2880" w:hanging="360"/>
      </w:pPr>
    </w:lvl>
    <w:lvl w:ilvl="4" w:tplc="44228945" w:tentative="1">
      <w:start w:val="1"/>
      <w:numFmt w:val="lowerLetter"/>
      <w:lvlText w:val="%5."/>
      <w:lvlJc w:val="left"/>
      <w:pPr>
        <w:ind w:left="3600" w:hanging="360"/>
      </w:pPr>
    </w:lvl>
    <w:lvl w:ilvl="5" w:tplc="44228945" w:tentative="1">
      <w:start w:val="1"/>
      <w:numFmt w:val="lowerRoman"/>
      <w:lvlText w:val="%6."/>
      <w:lvlJc w:val="right"/>
      <w:pPr>
        <w:ind w:left="4320" w:hanging="180"/>
      </w:pPr>
    </w:lvl>
    <w:lvl w:ilvl="6" w:tplc="44228945" w:tentative="1">
      <w:start w:val="1"/>
      <w:numFmt w:val="decimal"/>
      <w:lvlText w:val="%7."/>
      <w:lvlJc w:val="left"/>
      <w:pPr>
        <w:ind w:left="5040" w:hanging="360"/>
      </w:pPr>
    </w:lvl>
    <w:lvl w:ilvl="7" w:tplc="44228945" w:tentative="1">
      <w:start w:val="1"/>
      <w:numFmt w:val="lowerLetter"/>
      <w:lvlText w:val="%8."/>
      <w:lvlJc w:val="left"/>
      <w:pPr>
        <w:ind w:left="5760" w:hanging="360"/>
      </w:pPr>
    </w:lvl>
    <w:lvl w:ilvl="8" w:tplc="44228945" w:tentative="1">
      <w:start w:val="1"/>
      <w:numFmt w:val="lowerRoman"/>
      <w:lvlText w:val="%9."/>
      <w:lvlJc w:val="right"/>
      <w:pPr>
        <w:ind w:left="6480" w:hanging="180"/>
      </w:pPr>
    </w:lvl>
  </w:abstractNum>
  <w:abstractNum w:abstractNumId="22856">
    <w:multiLevelType w:val="hybridMultilevel"/>
    <w:lvl w:ilvl="0" w:tplc="49671774">
      <w:start w:val="1"/>
      <w:numFmt w:val="decimal"/>
      <w:lvlText w:val="%1."/>
      <w:lvlJc w:val="left"/>
      <w:pPr>
        <w:ind w:left="720" w:hanging="360"/>
      </w:pPr>
    </w:lvl>
    <w:lvl w:ilvl="1" w:tplc="49671774" w:tentative="1">
      <w:start w:val="1"/>
      <w:numFmt w:val="lowerLetter"/>
      <w:lvlText w:val="%2."/>
      <w:lvlJc w:val="left"/>
      <w:pPr>
        <w:ind w:left="1440" w:hanging="360"/>
      </w:pPr>
    </w:lvl>
    <w:lvl w:ilvl="2" w:tplc="49671774" w:tentative="1">
      <w:start w:val="1"/>
      <w:numFmt w:val="lowerRoman"/>
      <w:lvlText w:val="%3."/>
      <w:lvlJc w:val="right"/>
      <w:pPr>
        <w:ind w:left="2160" w:hanging="180"/>
      </w:pPr>
    </w:lvl>
    <w:lvl w:ilvl="3" w:tplc="49671774" w:tentative="1">
      <w:start w:val="1"/>
      <w:numFmt w:val="decimal"/>
      <w:lvlText w:val="%4."/>
      <w:lvlJc w:val="left"/>
      <w:pPr>
        <w:ind w:left="2880" w:hanging="360"/>
      </w:pPr>
    </w:lvl>
    <w:lvl w:ilvl="4" w:tplc="49671774" w:tentative="1">
      <w:start w:val="1"/>
      <w:numFmt w:val="lowerLetter"/>
      <w:lvlText w:val="%5."/>
      <w:lvlJc w:val="left"/>
      <w:pPr>
        <w:ind w:left="3600" w:hanging="360"/>
      </w:pPr>
    </w:lvl>
    <w:lvl w:ilvl="5" w:tplc="49671774" w:tentative="1">
      <w:start w:val="1"/>
      <w:numFmt w:val="lowerRoman"/>
      <w:lvlText w:val="%6."/>
      <w:lvlJc w:val="right"/>
      <w:pPr>
        <w:ind w:left="4320" w:hanging="180"/>
      </w:pPr>
    </w:lvl>
    <w:lvl w:ilvl="6" w:tplc="49671774" w:tentative="1">
      <w:start w:val="1"/>
      <w:numFmt w:val="decimal"/>
      <w:lvlText w:val="%7."/>
      <w:lvlJc w:val="left"/>
      <w:pPr>
        <w:ind w:left="5040" w:hanging="360"/>
      </w:pPr>
    </w:lvl>
    <w:lvl w:ilvl="7" w:tplc="49671774" w:tentative="1">
      <w:start w:val="1"/>
      <w:numFmt w:val="lowerLetter"/>
      <w:lvlText w:val="%8."/>
      <w:lvlJc w:val="left"/>
      <w:pPr>
        <w:ind w:left="5760" w:hanging="360"/>
      </w:pPr>
    </w:lvl>
    <w:lvl w:ilvl="8" w:tplc="49671774" w:tentative="1">
      <w:start w:val="1"/>
      <w:numFmt w:val="lowerRoman"/>
      <w:lvlText w:val="%9."/>
      <w:lvlJc w:val="right"/>
      <w:pPr>
        <w:ind w:left="6480" w:hanging="180"/>
      </w:pPr>
    </w:lvl>
  </w:abstractNum>
  <w:abstractNum w:abstractNumId="22855">
    <w:multiLevelType w:val="hybridMultilevel"/>
    <w:lvl w:ilvl="0" w:tplc="13163615">
      <w:start w:val="1"/>
      <w:numFmt w:val="decimal"/>
      <w:lvlText w:val="%1."/>
      <w:lvlJc w:val="left"/>
      <w:pPr>
        <w:ind w:left="720" w:hanging="360"/>
      </w:pPr>
    </w:lvl>
    <w:lvl w:ilvl="1" w:tplc="13163615" w:tentative="1">
      <w:start w:val="1"/>
      <w:numFmt w:val="lowerLetter"/>
      <w:lvlText w:val="%2."/>
      <w:lvlJc w:val="left"/>
      <w:pPr>
        <w:ind w:left="1440" w:hanging="360"/>
      </w:pPr>
    </w:lvl>
    <w:lvl w:ilvl="2" w:tplc="13163615" w:tentative="1">
      <w:start w:val="1"/>
      <w:numFmt w:val="lowerRoman"/>
      <w:lvlText w:val="%3."/>
      <w:lvlJc w:val="right"/>
      <w:pPr>
        <w:ind w:left="2160" w:hanging="180"/>
      </w:pPr>
    </w:lvl>
    <w:lvl w:ilvl="3" w:tplc="13163615" w:tentative="1">
      <w:start w:val="1"/>
      <w:numFmt w:val="decimal"/>
      <w:lvlText w:val="%4."/>
      <w:lvlJc w:val="left"/>
      <w:pPr>
        <w:ind w:left="2880" w:hanging="360"/>
      </w:pPr>
    </w:lvl>
    <w:lvl w:ilvl="4" w:tplc="13163615" w:tentative="1">
      <w:start w:val="1"/>
      <w:numFmt w:val="lowerLetter"/>
      <w:lvlText w:val="%5."/>
      <w:lvlJc w:val="left"/>
      <w:pPr>
        <w:ind w:left="3600" w:hanging="360"/>
      </w:pPr>
    </w:lvl>
    <w:lvl w:ilvl="5" w:tplc="13163615" w:tentative="1">
      <w:start w:val="1"/>
      <w:numFmt w:val="lowerRoman"/>
      <w:lvlText w:val="%6."/>
      <w:lvlJc w:val="right"/>
      <w:pPr>
        <w:ind w:left="4320" w:hanging="180"/>
      </w:pPr>
    </w:lvl>
    <w:lvl w:ilvl="6" w:tplc="13163615" w:tentative="1">
      <w:start w:val="1"/>
      <w:numFmt w:val="decimal"/>
      <w:lvlText w:val="%7."/>
      <w:lvlJc w:val="left"/>
      <w:pPr>
        <w:ind w:left="5040" w:hanging="360"/>
      </w:pPr>
    </w:lvl>
    <w:lvl w:ilvl="7" w:tplc="13163615" w:tentative="1">
      <w:start w:val="1"/>
      <w:numFmt w:val="lowerLetter"/>
      <w:lvlText w:val="%8."/>
      <w:lvlJc w:val="left"/>
      <w:pPr>
        <w:ind w:left="5760" w:hanging="360"/>
      </w:pPr>
    </w:lvl>
    <w:lvl w:ilvl="8" w:tplc="13163615" w:tentative="1">
      <w:start w:val="1"/>
      <w:numFmt w:val="lowerRoman"/>
      <w:lvlText w:val="%9."/>
      <w:lvlJc w:val="right"/>
      <w:pPr>
        <w:ind w:left="6480" w:hanging="180"/>
      </w:pPr>
    </w:lvl>
  </w:abstractNum>
  <w:abstractNum w:abstractNumId="22854">
    <w:multiLevelType w:val="hybridMultilevel"/>
    <w:lvl w:ilvl="0" w:tplc="9179036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2854">
    <w:abstractNumId w:val="22854"/>
  </w:num>
  <w:num w:numId="22855">
    <w:abstractNumId w:val="22855"/>
  </w:num>
  <w:num w:numId="22856">
    <w:abstractNumId w:val="22856"/>
  </w:num>
  <w:num w:numId="22857">
    <w:abstractNumId w:val="22857"/>
  </w:num>
  <w:num w:numId="22858">
    <w:abstractNumId w:val="22858"/>
  </w:num>
  <w:num w:numId="22859">
    <w:abstractNumId w:val="22859"/>
  </w:num>
  <w:num w:numId="22860">
    <w:abstractNumId w:val="22860"/>
  </w:num>
  <w:num w:numId="22861">
    <w:abstractNumId w:val="22861"/>
  </w:num>
  <w:num w:numId="22862">
    <w:abstractNumId w:val="228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37243179" Type="http://schemas.openxmlformats.org/officeDocument/2006/relationships/comments" Target="comments.xml"/><Relationship Id="rId408107901" Type="http://schemas.microsoft.com/office/2011/relationships/commentsExtended" Target="commentsExtended.xml"/><Relationship Id="rId14260556" Type="http://schemas.openxmlformats.org/officeDocument/2006/relationships/image" Target="media/imgrId14260556.jpg"/><Relationship Id="rId8699638efae0adb63" Type="http://schemas.openxmlformats.org/officeDocument/2006/relationships/hyperlink" Target="https://iservice.lombardini.it/jsp/Template2/manuale.jsp?id=55&amp;parent=1000" TargetMode="External"/><Relationship Id="rId8071638efae0b12ea" Type="http://schemas.openxmlformats.org/officeDocument/2006/relationships/hyperlink" Target="https://iservice.lombardini.it/jsp/Template2/manuale.jsp?id=195&amp;parent=1000" TargetMode="External"/><Relationship Id="rId9394638efae105dce" Type="http://schemas.openxmlformats.org/officeDocument/2006/relationships/hyperlink" Target="https://iservice.lombardini.it/jsp/Template2/manuale.jsp?id=203&amp;parent=1000" TargetMode="External"/><Relationship Id="rId9984638efae183faf" Type="http://schemas.openxmlformats.org/officeDocument/2006/relationships/hyperlink" Target="https://iservice.lombardini.it/jsp/Template2/manuale.jsp?id=112&amp;parent=1000" TargetMode="External"/><Relationship Id="rId5036638efae1a8de8" Type="http://schemas.openxmlformats.org/officeDocument/2006/relationships/hyperlink" Target="https://iservice.lombardini.it/jsp/Template2/manuale.jsp?id=822&amp;parent=1000" TargetMode="External"/><Relationship Id="rId3670638efae1e431c" Type="http://schemas.openxmlformats.org/officeDocument/2006/relationships/hyperlink" Target="https://iservice.lombardini.it/jsp/Template2/manuale.jsp?id=822&amp;parent=1000" TargetMode="External"/><Relationship Id="rId4797638efae1e5bc4" Type="http://schemas.openxmlformats.org/officeDocument/2006/relationships/hyperlink" Target="https://iservice.lombardini.it/jsp/Template2/manuale.jsp?id=822&amp;parent=1000" TargetMode="External"/><Relationship Id="rId6783638efae232e0d" Type="http://schemas.openxmlformats.org/officeDocument/2006/relationships/hyperlink" Target="https://www.youtube.com/embed/Ig3XosQ8h0s?rel=0" TargetMode="External"/><Relationship Id="rId2425638efae2c4fa6" Type="http://schemas.openxmlformats.org/officeDocument/2006/relationships/hyperlink" Target="https://iservice.lombardini.it/jsp/Template2/manuale.jsp?id=113&amp;parent=1000" TargetMode="External"/><Relationship Id="rId8576638efae448e84" Type="http://schemas.openxmlformats.org/officeDocument/2006/relationships/hyperlink" Target="https://www.youtube.com/embed/6-0TbYG2EkY?rel=0" TargetMode="External"/><Relationship Id="rId7635638efae4c8272" Type="http://schemas.openxmlformats.org/officeDocument/2006/relationships/hyperlink" Target="https://iservice.lombardini.it/jsp/Template2/manuale.jsp?id=171&amp;parent=1000" TargetMode="External"/><Relationship Id="rId8674638efae4cf80a" Type="http://schemas.openxmlformats.org/officeDocument/2006/relationships/hyperlink" Target="https://iservice.lombardini.it/jsp/Template2/manuale.jsp?id=171&amp;parent=1000" TargetMode="External"/><Relationship Id="rId6610638efae542b30" Type="http://schemas.openxmlformats.org/officeDocument/2006/relationships/hyperlink" Target="https://iservice.lombardini.it/jsp/Template2/manuale.jsp?id=103&amp;parent=1000" TargetMode="External"/><Relationship Id="rId7518638efae55b3b8" Type="http://schemas.openxmlformats.org/officeDocument/2006/relationships/hyperlink" Target="https://iservice.lombardini.it/jsp/Template2/manuale.jsp?id=103&amp;parent=1000" TargetMode="External"/><Relationship Id="rId2188638efae5e3631" Type="http://schemas.openxmlformats.org/officeDocument/2006/relationships/hyperlink" Target="https://iservice.lombardini.it/jsp/Template2/manuale.jsp?id=103&amp;parent=1000" TargetMode="External"/><Relationship Id="rId4073638efae682016" Type="http://schemas.openxmlformats.org/officeDocument/2006/relationships/hyperlink" Target="https://iservice.lombardini.it/jsp/Template2/manuale.jsp?id=55&amp;parent=1000" TargetMode="External"/><Relationship Id="rId2334638efae6a6a6b" Type="http://schemas.openxmlformats.org/officeDocument/2006/relationships/hyperlink" Target="https://iservice.lombardini.it/jsp/Template2/manuale.jsp?id=113&amp;parent=1000" TargetMode="External"/><Relationship Id="rId1335638efae6cd74b" Type="http://schemas.openxmlformats.org/officeDocument/2006/relationships/hyperlink" Target="https://iservice.lombardini.it/jsp/Template2/manuale.jsp?id=55&amp;parent=1000" TargetMode="External"/><Relationship Id="rId1512638efae6cdd5e" Type="http://schemas.openxmlformats.org/officeDocument/2006/relationships/hyperlink" Target="https://iservice.lombardini.it/jsp/Template2/manuale.jsp?id=102&amp;parent=1000" TargetMode="External"/><Relationship Id="rId2118638efae6ea51a" Type="http://schemas.openxmlformats.org/officeDocument/2006/relationships/hyperlink" Target="https://iservice.lombardini.it/jsp/Template2/manuale.jsp?id=112&amp;parent=1000" TargetMode="External"/><Relationship Id="rId9986638efae0cefe3" Type="http://schemas.openxmlformats.org/officeDocument/2006/relationships/image" Target="media/imgrId9986638efae0cefe3.jpg"/><Relationship Id="rId9972638efae0dc1e4" Type="http://schemas.openxmlformats.org/officeDocument/2006/relationships/image" Target="media/imgrId9972638efae0dc1e4.jpg"/><Relationship Id="rId6738638efae0e6775" Type="http://schemas.openxmlformats.org/officeDocument/2006/relationships/image" Target="media/imgrId6738638efae0e6775.jpg"/><Relationship Id="rId8762638efae0ef5ec" Type="http://schemas.openxmlformats.org/officeDocument/2006/relationships/image" Target="media/imgrId8762638efae0ef5ec.jpg"/><Relationship Id="rId8503638efae105064" Type="http://schemas.openxmlformats.org/officeDocument/2006/relationships/image" Target="media/imgrId8503638efae105064.jpg"/><Relationship Id="rId8495638efae116154" Type="http://schemas.openxmlformats.org/officeDocument/2006/relationships/image" Target="media/imgrId8495638efae116154.jpg"/><Relationship Id="rId9318638efae121411" Type="http://schemas.openxmlformats.org/officeDocument/2006/relationships/image" Target="media/imgrId9318638efae121411.jpg"/><Relationship Id="rId9583638efae13657a" Type="http://schemas.openxmlformats.org/officeDocument/2006/relationships/image" Target="media/imgrId9583638efae13657a.png"/><Relationship Id="rId6465638efae15aaf1" Type="http://schemas.openxmlformats.org/officeDocument/2006/relationships/image" Target="media/imgrId6465638efae15aaf1.jpg"/><Relationship Id="rId1412638efae16b283" Type="http://schemas.openxmlformats.org/officeDocument/2006/relationships/image" Target="media/imgrId1412638efae16b283.jpg"/><Relationship Id="rId1898638efae17c81a" Type="http://schemas.openxmlformats.org/officeDocument/2006/relationships/image" Target="media/imgrId1898638efae17c81a.jpg"/><Relationship Id="rId9744638efae182e4d" Type="http://schemas.openxmlformats.org/officeDocument/2006/relationships/image" Target="media/imgrId9744638efae182e4d.jpg"/><Relationship Id="rId5801638efae1953a5" Type="http://schemas.openxmlformats.org/officeDocument/2006/relationships/image" Target="media/imgrId5801638efae1953a5.jpg"/><Relationship Id="rId1699638efae19d7b9" Type="http://schemas.openxmlformats.org/officeDocument/2006/relationships/image" Target="media/imgrId1699638efae19d7b9.jpg"/><Relationship Id="rId1046638efae1a6c63" Type="http://schemas.openxmlformats.org/officeDocument/2006/relationships/image" Target="media/imgrId1046638efae1a6c63.jpg"/><Relationship Id="rId5432638efae1b5b19" Type="http://schemas.openxmlformats.org/officeDocument/2006/relationships/image" Target="media/imgrId5432638efae1b5b19.jpg"/><Relationship Id="rId5353638efae1bee35" Type="http://schemas.openxmlformats.org/officeDocument/2006/relationships/image" Target="media/imgrId5353638efae1bee35.jpg"/><Relationship Id="rId4023638efae1c7743" Type="http://schemas.openxmlformats.org/officeDocument/2006/relationships/image" Target="media/imgrId4023638efae1c7743.jpg"/><Relationship Id="rId4085638efae1d894d" Type="http://schemas.openxmlformats.org/officeDocument/2006/relationships/image" Target="media/imgrId4085638efae1d894d.jpg"/><Relationship Id="rId5697638efae1e2213" Type="http://schemas.openxmlformats.org/officeDocument/2006/relationships/image" Target="media/imgrId5697638efae1e2213.jpg"/><Relationship Id="rId1015638efae1ebf65" Type="http://schemas.openxmlformats.org/officeDocument/2006/relationships/image" Target="media/imgrId1015638efae1ebf65.jpg"/><Relationship Id="rId1461638efae1f361c" Type="http://schemas.openxmlformats.org/officeDocument/2006/relationships/image" Target="media/imgrId1461638efae1f361c.jpg"/><Relationship Id="rId8879638efae2085ff" Type="http://schemas.openxmlformats.org/officeDocument/2006/relationships/image" Target="media/imgrId8879638efae2085ff.jpg"/><Relationship Id="rId6163638efae212b18" Type="http://schemas.openxmlformats.org/officeDocument/2006/relationships/image" Target="media/imgrId6163638efae212b18.jpg"/><Relationship Id="rId5568638efae225270" Type="http://schemas.openxmlformats.org/officeDocument/2006/relationships/image" Target="media/imgrId5568638efae225270.jpg"/><Relationship Id="rId1812638efae231ba7" Type="http://schemas.openxmlformats.org/officeDocument/2006/relationships/image" Target="media/imgrId1812638efae231ba7.jpg"/><Relationship Id="rId2855638efae243392" Type="http://schemas.openxmlformats.org/officeDocument/2006/relationships/image" Target="media/imgrId2855638efae243392.jpg"/><Relationship Id="rId3000638efae2500ad" Type="http://schemas.openxmlformats.org/officeDocument/2006/relationships/image" Target="media/imgrId3000638efae2500ad.jpg"/><Relationship Id="rId2082638efae2674b6" Type="http://schemas.openxmlformats.org/officeDocument/2006/relationships/image" Target="media/imgrId2082638efae2674b6.jpg"/><Relationship Id="rId7609638efae279171" Type="http://schemas.openxmlformats.org/officeDocument/2006/relationships/image" Target="media/imgrId7609638efae279171.jpg"/><Relationship Id="rId1686638efae28672f" Type="http://schemas.openxmlformats.org/officeDocument/2006/relationships/image" Target="media/imgrId1686638efae28672f.jpg"/><Relationship Id="rId7649638efae2938f0" Type="http://schemas.openxmlformats.org/officeDocument/2006/relationships/image" Target="media/imgrId7649638efae2938f0.jpg"/><Relationship Id="rId2225638efae2a31a2" Type="http://schemas.openxmlformats.org/officeDocument/2006/relationships/image" Target="media/imgrId2225638efae2a31a2.png"/><Relationship Id="rId1147638efae2acbd5" Type="http://schemas.openxmlformats.org/officeDocument/2006/relationships/image" Target="media/imgrId1147638efae2acbd5.jpg"/><Relationship Id="rId9898638efae2b9aad" Type="http://schemas.openxmlformats.org/officeDocument/2006/relationships/image" Target="media/imgrId9898638efae2b9aad.jpg"/><Relationship Id="rId4231638efae2c4570" Type="http://schemas.openxmlformats.org/officeDocument/2006/relationships/image" Target="media/imgrId4231638efae2c4570.jpg"/><Relationship Id="rId8304638efae2db316" Type="http://schemas.openxmlformats.org/officeDocument/2006/relationships/image" Target="media/imgrId8304638efae2db316.png"/><Relationship Id="rId3463638efae2e101b" Type="http://schemas.openxmlformats.org/officeDocument/2006/relationships/image" Target="media/imgrId3463638efae2e101b.jpg"/><Relationship Id="rId5211638efae2f2af2" Type="http://schemas.openxmlformats.org/officeDocument/2006/relationships/image" Target="media/imgrId5211638efae2f2af2.png"/><Relationship Id="rId1020638efae30a7be" Type="http://schemas.openxmlformats.org/officeDocument/2006/relationships/image" Target="media/imgrId1020638efae30a7be.jpg"/><Relationship Id="rId2686638efae31679a" Type="http://schemas.openxmlformats.org/officeDocument/2006/relationships/image" Target="media/imgrId2686638efae31679a.jpg"/><Relationship Id="rId5707638efae31f5f9" Type="http://schemas.openxmlformats.org/officeDocument/2006/relationships/image" Target="media/imgrId5707638efae31f5f9.jpg"/><Relationship Id="rId6495638efae33be5e" Type="http://schemas.openxmlformats.org/officeDocument/2006/relationships/image" Target="media/imgrId6495638efae33be5e.png"/><Relationship Id="rId4319638efae34ca74" Type="http://schemas.openxmlformats.org/officeDocument/2006/relationships/image" Target="media/imgrId4319638efae34ca74.png"/><Relationship Id="rId1950638efae3567ee" Type="http://schemas.openxmlformats.org/officeDocument/2006/relationships/image" Target="media/imgrId1950638efae3567ee.png"/><Relationship Id="rId6720638efae360b9d" Type="http://schemas.openxmlformats.org/officeDocument/2006/relationships/image" Target="media/imgrId6720638efae360b9d.png"/><Relationship Id="rId5257638efae368884" Type="http://schemas.openxmlformats.org/officeDocument/2006/relationships/image" Target="media/imgrId5257638efae368884.jpg"/><Relationship Id="rId2288638efae3cd2d5" Type="http://schemas.openxmlformats.org/officeDocument/2006/relationships/image" Target="media/imgrId2288638efae3cd2d5.png"/><Relationship Id="rId6163638efae3da90b" Type="http://schemas.openxmlformats.org/officeDocument/2006/relationships/image" Target="media/imgrId6163638efae3da90b.jpg"/><Relationship Id="rId4064638efae3e67ed" Type="http://schemas.openxmlformats.org/officeDocument/2006/relationships/image" Target="media/imgrId4064638efae3e67ed.png"/><Relationship Id="rId9681638efae403b61" Type="http://schemas.openxmlformats.org/officeDocument/2006/relationships/image" Target="media/imgrId9681638efae403b61.jpg"/><Relationship Id="rId6072638efae40e88f" Type="http://schemas.openxmlformats.org/officeDocument/2006/relationships/image" Target="media/imgrId6072638efae40e88f.jpg"/><Relationship Id="rId4111638efae41ec14" Type="http://schemas.openxmlformats.org/officeDocument/2006/relationships/image" Target="media/imgrId4111638efae41ec14.png"/><Relationship Id="rId8641638efae4298c7" Type="http://schemas.openxmlformats.org/officeDocument/2006/relationships/image" Target="media/imgrId8641638efae4298c7.png"/><Relationship Id="rId5278638efae43e3d2" Type="http://schemas.openxmlformats.org/officeDocument/2006/relationships/image" Target="media/imgrId5278638efae43e3d2.jpg"/><Relationship Id="rId2727638efae44830a" Type="http://schemas.openxmlformats.org/officeDocument/2006/relationships/image" Target="media/imgrId2727638efae44830a.jpg"/><Relationship Id="rId3768638efae453334" Type="http://schemas.openxmlformats.org/officeDocument/2006/relationships/image" Target="media/imgrId3768638efae453334.jpg"/><Relationship Id="rId6161638efae459f6f" Type="http://schemas.openxmlformats.org/officeDocument/2006/relationships/image" Target="media/imgrId6161638efae459f6f.jpg"/><Relationship Id="rId6031638efae46354a" Type="http://schemas.openxmlformats.org/officeDocument/2006/relationships/image" Target="media/imgrId6031638efae46354a.jpg"/><Relationship Id="rId6364638efae46defa" Type="http://schemas.openxmlformats.org/officeDocument/2006/relationships/image" Target="media/imgrId6364638efae46defa.jpg"/><Relationship Id="rId7303638efae474a8a" Type="http://schemas.openxmlformats.org/officeDocument/2006/relationships/image" Target="media/imgrId7303638efae474a8a.jpg"/><Relationship Id="rId3852638efae47d2c1" Type="http://schemas.openxmlformats.org/officeDocument/2006/relationships/image" Target="media/imgrId3852638efae47d2c1.jpg"/><Relationship Id="rId7067638efae4877b0" Type="http://schemas.openxmlformats.org/officeDocument/2006/relationships/image" Target="media/imgrId7067638efae4877b0.jpg"/><Relationship Id="rId4648638efae48fbd1" Type="http://schemas.openxmlformats.org/officeDocument/2006/relationships/image" Target="media/imgrId4648638efae48fbd1.jpg"/><Relationship Id="rId6805638efae49c0fd" Type="http://schemas.openxmlformats.org/officeDocument/2006/relationships/image" Target="media/imgrId6805638efae49c0fd.jpg"/><Relationship Id="rId2029638efae4a4dfc" Type="http://schemas.openxmlformats.org/officeDocument/2006/relationships/image" Target="media/imgrId2029638efae4a4dfc.jpg"/><Relationship Id="rId2648638efae4abd9f" Type="http://schemas.openxmlformats.org/officeDocument/2006/relationships/image" Target="media/imgrId2648638efae4abd9f.jpg"/><Relationship Id="rId4005638efae4b52da" Type="http://schemas.openxmlformats.org/officeDocument/2006/relationships/image" Target="media/imgrId4005638efae4b52da.jpg"/><Relationship Id="rId5582638efae4bf2c5" Type="http://schemas.openxmlformats.org/officeDocument/2006/relationships/image" Target="media/imgrId5582638efae4bf2c5.jpg"/><Relationship Id="rId9401638efae4c6768" Type="http://schemas.openxmlformats.org/officeDocument/2006/relationships/image" Target="media/imgrId9401638efae4c6768.jpg"/><Relationship Id="rId1327638efae4cea9c" Type="http://schemas.openxmlformats.org/officeDocument/2006/relationships/image" Target="media/imgrId1327638efae4cea9c.jpg"/><Relationship Id="rId4332638efae4d8db9" Type="http://schemas.openxmlformats.org/officeDocument/2006/relationships/image" Target="media/imgrId4332638efae4d8db9.jpg"/><Relationship Id="rId2927638efae4e53aa" Type="http://schemas.openxmlformats.org/officeDocument/2006/relationships/image" Target="media/imgrId2927638efae4e53aa.png"/><Relationship Id="rId3889638efae4ef5d9" Type="http://schemas.openxmlformats.org/officeDocument/2006/relationships/image" Target="media/imgrId3889638efae4ef5d9.png"/><Relationship Id="rId3739638efae5077c8" Type="http://schemas.openxmlformats.org/officeDocument/2006/relationships/image" Target="media/imgrId3739638efae5077c8.png"/><Relationship Id="rId5407638efae51adc6" Type="http://schemas.openxmlformats.org/officeDocument/2006/relationships/image" Target="media/imgrId5407638efae51adc6.png"/><Relationship Id="rId4395638efae522e08" Type="http://schemas.openxmlformats.org/officeDocument/2006/relationships/image" Target="media/imgrId4395638efae522e08.jpg"/><Relationship Id="rId3775638efae52cbd2" Type="http://schemas.openxmlformats.org/officeDocument/2006/relationships/image" Target="media/imgrId3775638efae52cbd2.png"/><Relationship Id="rId5814638efae539330" Type="http://schemas.openxmlformats.org/officeDocument/2006/relationships/image" Target="media/imgrId5814638efae539330.png"/><Relationship Id="rId5199638efae54205c" Type="http://schemas.openxmlformats.org/officeDocument/2006/relationships/image" Target="media/imgrId5199638efae54205c.jpg"/><Relationship Id="rId3332638efae54889a" Type="http://schemas.openxmlformats.org/officeDocument/2006/relationships/image" Target="media/imgrId3332638efae54889a.jpg"/><Relationship Id="rId2974638efae552a9d" Type="http://schemas.openxmlformats.org/officeDocument/2006/relationships/image" Target="media/imgrId2974638efae552a9d.jpg"/><Relationship Id="rId5499638efae55a8aa" Type="http://schemas.openxmlformats.org/officeDocument/2006/relationships/image" Target="media/imgrId5499638efae55a8aa.jpg"/><Relationship Id="rId8559638efae5657c8" Type="http://schemas.openxmlformats.org/officeDocument/2006/relationships/image" Target="media/imgrId8559638efae5657c8.jpg"/><Relationship Id="rId3649638efae56fc4c" Type="http://schemas.openxmlformats.org/officeDocument/2006/relationships/image" Target="media/imgrId3649638efae56fc4c.jpg"/><Relationship Id="rId2784638efae57ec07" Type="http://schemas.openxmlformats.org/officeDocument/2006/relationships/image" Target="media/imgrId2784638efae57ec07.jpg"/><Relationship Id="rId6709638efae58b8f8" Type="http://schemas.openxmlformats.org/officeDocument/2006/relationships/image" Target="media/imgrId6709638efae58b8f8.png"/><Relationship Id="rId7306638efae598674" Type="http://schemas.openxmlformats.org/officeDocument/2006/relationships/image" Target="media/imgrId7306638efae598674.png"/><Relationship Id="rId6526638efae5a6025" Type="http://schemas.openxmlformats.org/officeDocument/2006/relationships/image" Target="media/imgrId6526638efae5a6025.png"/><Relationship Id="rId1051638efae5b0dc9" Type="http://schemas.openxmlformats.org/officeDocument/2006/relationships/image" Target="media/imgrId1051638efae5b0dc9.jpg"/><Relationship Id="rId8180638efae5b99dc" Type="http://schemas.openxmlformats.org/officeDocument/2006/relationships/image" Target="media/imgrId8180638efae5b99dc.jpg"/><Relationship Id="rId8530638efae5c0871" Type="http://schemas.openxmlformats.org/officeDocument/2006/relationships/image" Target="media/imgrId8530638efae5c0871.jpg"/><Relationship Id="rId4505638efae5cb33e" Type="http://schemas.openxmlformats.org/officeDocument/2006/relationships/image" Target="media/imgrId4505638efae5cb33e.png"/><Relationship Id="rId6548638efae5d4c16" Type="http://schemas.openxmlformats.org/officeDocument/2006/relationships/image" Target="media/imgrId6548638efae5d4c16.jpg"/><Relationship Id="rId3283638efae5de015" Type="http://schemas.openxmlformats.org/officeDocument/2006/relationships/image" Target="media/imgrId3283638efae5de015.jpg"/><Relationship Id="rId1076638efae5e2d42" Type="http://schemas.openxmlformats.org/officeDocument/2006/relationships/image" Target="media/imgrId1076638efae5e2d42.jpg"/><Relationship Id="rId6788638efae5eb5f8" Type="http://schemas.openxmlformats.org/officeDocument/2006/relationships/image" Target="media/imgrId6788638efae5eb5f8.jpg"/><Relationship Id="rId5523638efae60dc2b" Type="http://schemas.openxmlformats.org/officeDocument/2006/relationships/image" Target="media/imgrId5523638efae60dc2b.png"/><Relationship Id="rId5570638efae616883" Type="http://schemas.openxmlformats.org/officeDocument/2006/relationships/image" Target="media/imgrId5570638efae616883.png"/><Relationship Id="rId3425638efae620388" Type="http://schemas.openxmlformats.org/officeDocument/2006/relationships/image" Target="media/imgrId3425638efae620388.png"/><Relationship Id="rId9889638efae628cc6" Type="http://schemas.openxmlformats.org/officeDocument/2006/relationships/image" Target="media/imgrId9889638efae628cc6.png"/><Relationship Id="rId7136638efae62f823" Type="http://schemas.openxmlformats.org/officeDocument/2006/relationships/image" Target="media/imgrId7136638efae62f823.png"/><Relationship Id="rId6231638efae63b98d" Type="http://schemas.openxmlformats.org/officeDocument/2006/relationships/image" Target="media/imgrId6231638efae63b98d.png"/><Relationship Id="rId1396638efae645e9b" Type="http://schemas.openxmlformats.org/officeDocument/2006/relationships/image" Target="media/imgrId1396638efae645e9b.jpg"/><Relationship Id="rId6665638efae653f1b" Type="http://schemas.openxmlformats.org/officeDocument/2006/relationships/image" Target="media/imgrId6665638efae653f1b.jpg"/><Relationship Id="rId7534638efae65aaa3" Type="http://schemas.openxmlformats.org/officeDocument/2006/relationships/image" Target="media/imgrId7534638efae65aaa3.jpg"/><Relationship Id="rId3696638efae66613e" Type="http://schemas.openxmlformats.org/officeDocument/2006/relationships/image" Target="media/imgrId3696638efae66613e.jpg"/><Relationship Id="rId8825638efae670361" Type="http://schemas.openxmlformats.org/officeDocument/2006/relationships/image" Target="media/imgrId8825638efae670361.jpg"/><Relationship Id="rId2664638efae680539" Type="http://schemas.openxmlformats.org/officeDocument/2006/relationships/image" Target="media/imgrId2664638efae680539.jpg"/><Relationship Id="rId8593638efae68b2ab" Type="http://schemas.openxmlformats.org/officeDocument/2006/relationships/image" Target="media/imgrId8593638efae68b2ab.jpg"/><Relationship Id="rId6602638efae696cbe" Type="http://schemas.openxmlformats.org/officeDocument/2006/relationships/image" Target="media/imgrId6602638efae696cbe.jpg"/><Relationship Id="rId6292638efae69d765" Type="http://schemas.openxmlformats.org/officeDocument/2006/relationships/image" Target="media/imgrId6292638efae69d765.jpg"/><Relationship Id="rId8455638efae6a62ba" Type="http://schemas.openxmlformats.org/officeDocument/2006/relationships/image" Target="media/imgrId8455638efae6a62ba.jpg"/><Relationship Id="rId8861638efae6aef1b" Type="http://schemas.openxmlformats.org/officeDocument/2006/relationships/image" Target="media/imgrId8861638efae6aef1b.jpg"/><Relationship Id="rId7234638efae6b768a" Type="http://schemas.openxmlformats.org/officeDocument/2006/relationships/image" Target="media/imgrId7234638efae6b768a.png"/><Relationship Id="rId9384638efae6c256b" Type="http://schemas.openxmlformats.org/officeDocument/2006/relationships/image" Target="media/imgrId9384638efae6c256b.png"/><Relationship Id="rId1623638efae6cafe8" Type="http://schemas.openxmlformats.org/officeDocument/2006/relationships/image" Target="media/imgrId1623638efae6cafe8.png"/><Relationship Id="rId1811638efae6d8ca7" Type="http://schemas.openxmlformats.org/officeDocument/2006/relationships/image" Target="media/imgrId1811638efae6d8ca7.jpg"/><Relationship Id="rId5664638efae6e016f" Type="http://schemas.openxmlformats.org/officeDocument/2006/relationships/image" Target="media/imgrId5664638efae6e016f.jpg"/><Relationship Id="rId8518638efae6e8aa5" Type="http://schemas.openxmlformats.org/officeDocument/2006/relationships/image" Target="media/imgrId8518638efae6e8aa5.jpg"/><Relationship Id="rId3069638efae6f4065" Type="http://schemas.openxmlformats.org/officeDocument/2006/relationships/image" Target="media/imgrId3069638efae6f4065.jpg"/><Relationship Id="rId7478638efae70b8aa" Type="http://schemas.openxmlformats.org/officeDocument/2006/relationships/image" Target="media/imgrId7478638efae70b8aa.jpg"/><Relationship Id="rId1191638efae71562f" Type="http://schemas.openxmlformats.org/officeDocument/2006/relationships/image" Target="media/imgrId1191638efae71562f.jpg"/><Relationship Id="rId2900638efae720cce" Type="http://schemas.openxmlformats.org/officeDocument/2006/relationships/image" Target="media/imgrId2900638efae720cce.jpg"/><Relationship Id="rId7137638efae72c29b" Type="http://schemas.openxmlformats.org/officeDocument/2006/relationships/image" Target="media/imgrId7137638efae72c29b.jpg"/><Relationship Id="rId5512638efae734a4b" Type="http://schemas.openxmlformats.org/officeDocument/2006/relationships/image" Target="media/imgrId5512638efae734a4b.jpg"/><Relationship Id="rId8392638efae747ed5" Type="http://schemas.openxmlformats.org/officeDocument/2006/relationships/image" Target="media/imgrId8392638efae747ed5.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4260556" Type="http://schemas.openxmlformats.org/officeDocument/2006/relationships/image" Target="media/imgrId1426055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4260556" Type="http://schemas.openxmlformats.org/officeDocument/2006/relationships/image" Target="media/imgrId1426055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4260556" Type="http://schemas.openxmlformats.org/officeDocument/2006/relationships/image" Target="media/imgrId1426055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4260556" Type="http://schemas.openxmlformats.org/officeDocument/2006/relationships/image" Target="media/imgrId1426055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4260556" Type="http://schemas.openxmlformats.org/officeDocument/2006/relationships/image" Target="media/imgrId1426055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4260556" Type="http://schemas.openxmlformats.org/officeDocument/2006/relationships/image" Target="media/imgrId1426055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