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KDI-TCP 3404 E5 Owner Manual (REV. 01.2)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096000" cy="6096000"/>
            <wp:effectExtent l="0" t="95250" r="0" b="0"/>
            <wp:docPr id="44463157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7007569" cstate="print"/>
                    <a:stretch>
                      <a:fillRect/>
                    </a:stretch>
                  </pic:blipFill>
                  <pic:spPr>
                    <a:xfrm>
                      <a:off x="0" y="0"/>
                      <a:ext cx="6096000" cy="609600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1960553" w:name="ctxt"/>
    <w:bookmarkEnd w:id="11960553"/>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3"/>
                    </w:rPr>
                    <w:drawing>
                      <wp:inline distT="0" distB="0" distL="0" distR="0">
                        <wp:extent cx="1080000" cy="741600"/>
                        <wp:effectExtent b="0" l="0" r="0" t="0"/>
                        <wp:docPr id="61928546" name="name619363a0ac43d294a"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174963a0ac43d2946"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33509597" w:name="result_box"/>
                <w:bookmarkEnd w:id="33509597"/>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28259512" w:name="result_box"/>
                <w:bookmarkEnd w:id="28259512"/>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909078" name="name203263a0ac43e408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29363a0ac43e408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9182"/>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9182"/>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9182"/>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9182"/>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9182"/>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66899" name="name262763a0ac44001a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27963a0ac440019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9182"/>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9182"/>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9182"/>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9182"/>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9182"/>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9182"/>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9182"/>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9182"/>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1569071" name="name810563a0ac44175f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35163a0ac44175e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31334084" name="name589863a0ac44341a2"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14663a0ac443419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9182"/>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9182"/>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9182"/>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9184"/>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9185"/>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9185"/>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9185"/>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9185"/>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9185"/>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0149800" name="name789863a0ac4455baa"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20363a0ac4455ba4"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8569217" name="name954163a0ac4471ed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75963a0ac4471ed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918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918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918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918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918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918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918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918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9182"/>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 2.8</w:t>
            </w:r>
            <w:r>
              <w:rPr>
                <w:color w:val="00274C"/>
                <w:position w:val="-2"/>
                <w:sz w:val="20"/>
                <w:szCs w:val="20"/>
                <w:u w:val="none"/>
              </w:rPr>
              <w:t xml:space="preserve">  shows the control panel components.
</w:t>
            </w:r>
          </w:p>
          <w:p>
            <w:pPr>
              <w:widowControl w:val="on"/>
              <w:pBdr/>
              <w:spacing w:before="0" w:after="0" w:line="262" w:lineRule="auto"/>
              <w:ind w:left="0" w:right="0"/>
              <w:jc w:val="left"/>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Switch key to start the panel and motor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Top navigation menu arrow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Bottom navigation menu arrow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Data selection or entry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Engine operating status (green = no problem detected)</w:t>
                  </w:r>
                </w:p>
              </w:tc>
            </w:tr>
          </w:tbl>
          <w:p/>
        </w:tc>
        <w:tc>
          <w:tcPr>
            <w:tcW w:w="0" w:type="auto"/>
            <w:tcMar>
              <w:top w:w="150" w:type="dxa"/>
              <w:left w:w="150" w:type="dxa"/>
              <w:bottom w:w="150" w:type="dxa"/>
              <w:right w:w="150" w:type="dxa"/>
            </w:tcMar>
            <w:vAlign w:val="top"/>
          </w:tcPr>
          <w:p>
            <w:r>
              <w:rPr>
                <w:position w:val="-196"/>
              </w:rPr>
              <w:drawing>
                <wp:inline distT="0" distB="0" distL="0" distR="0">
                  <wp:extent cx="2196000" cy="1296000"/>
                  <wp:effectExtent b="0" l="0" r="0" t="0"/>
                  <wp:docPr id="46132526" name="name472563a0ac4497b91"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622363a0ac4497b8b"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if LED </w:t>
            </w:r>
            <w:r>
              <w:rPr>
                <w:b/>
                <w:bCs/>
                <w:color w:val="00274C"/>
                <w:position w:val="-2"/>
                <w:sz w:val="20"/>
                <w:szCs w:val="20"/>
                <w:u w:val="none"/>
              </w:rPr>
              <w:t xml:space="preserve">F</w:t>
            </w:r>
            <w:r>
              <w:rPr>
                <w:color w:val="00274C"/>
                <w:position w:val="-2"/>
                <w:sz w:val="20"/>
                <w:szCs w:val="20"/>
                <w:u w:val="none"/>
              </w:rPr>
              <w:t xml:space="preserve"> is red, contact authorised KOHLER workshops to know what type of problem it is. Certain problems automatically switch off the engine.</w:t>
            </w:r>
          </w:p>
          <w:p/>
          <w:p/>
          <w:p>
            <w:pPr>
              <w:widowControl w:val="on"/>
              <w:pBdr/>
              <w:spacing w:before="0" w:after="0" w:line="262" w:lineRule="auto"/>
              <w:ind w:left="0" w:right="0"/>
              <w:jc w:val="left"/>
              <w:textAlignment w:val="center"/>
            </w:pPr>
            <w:r>
              <w:rPr>
                <w:b/>
                <w:bCs/>
                <w:color w:val="00274C"/>
                <w:position w:val="-2"/>
                <w:sz w:val="20"/>
                <w:szCs w:val="20"/>
                <w:u w:val="none"/>
              </w:rPr>
              <w:t xml:space="preserve">Tab. 2.9 </w:t>
            </w:r>
            <w:r>
              <w:rPr>
                <w:color w:val="00274C"/>
                <w:position w:val="-2"/>
                <w:sz w:val="20"/>
                <w:szCs w:val="20"/>
                <w:u w:val="none"/>
              </w:rPr>
              <w:t xml:space="preserve"> shows data that can be consulted on display </w:t>
            </w:r>
            <w:r>
              <w:rPr>
                <w:b/>
                <w:bCs/>
                <w:color w:val="00274C"/>
                <w:position w:val="-2"/>
                <w:sz w:val="20"/>
                <w:szCs w:val="20"/>
                <w:u w:val="none"/>
              </w:rPr>
              <w:t xml:space="preserve">B</w:t>
            </w:r>
            <w:r>
              <w:rPr>
                <w:color w:val="00274C"/>
                <w:position w:val="-2"/>
                <w:sz w:val="20"/>
                <w:szCs w:val="20"/>
                <w:u w:val="none"/>
              </w:rPr>
              <w:t xml:space="preserve"> by pressing push buttons </w:t>
            </w:r>
            <w:r>
              <w:rPr>
                <w:b/>
                <w:bCs/>
                <w:color w:val="00274C"/>
                <w:position w:val="-2"/>
                <w:sz w:val="20"/>
                <w:szCs w:val="20"/>
                <w:u w:val="none"/>
              </w:rPr>
              <w:t xml:space="preserve">C</w:t>
            </w:r>
            <w:r>
              <w:rPr>
                <w:color w:val="00274C"/>
                <w:position w:val="-2"/>
                <w:sz w:val="20"/>
                <w:szCs w:val="20"/>
                <w:u w:val="none"/>
              </w:rPr>
              <w:t xml:space="preserve"> or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data described in </w:t>
            </w:r>
            <w:r>
              <w:rPr>
                <w:b/>
                <w:bCs/>
                <w:color w:val="00274C"/>
                <w:position w:val="-2"/>
                <w:sz w:val="20"/>
                <w:szCs w:val="20"/>
                <w:u w:val="none"/>
              </w:rPr>
              <w:t xml:space="preserve">Tab. 2.9</w:t>
            </w:r>
            <w:r>
              <w:rPr>
                <w:color w:val="00274C"/>
                <w:position w:val="-2"/>
                <w:sz w:val="20"/>
                <w:szCs w:val="20"/>
                <w:u w:val="none"/>
              </w:rPr>
              <w:t xml:space="preserve">  can differ, therefore, consult the machine's manual.</w:t>
            </w:r>
          </w:p>
          <w:p>
            <w:pPr>
              <w:widowControl w:val="on"/>
              <w:pBdr/>
              <w:spacing w:before="0" w:after="0" w:line="262" w:lineRule="auto"/>
              <w:ind w:left="0" w:right="0"/>
              <w:jc w:val="left"/>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Operating hours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oil pressure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 used @ rpm (% used)</w:t>
                  </w:r>
                </w:p>
              </w:tc>
            </w:tr>
          </w:tbl>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185">
    <w:multiLevelType w:val="hybridMultilevel"/>
    <w:lvl w:ilvl="0" w:tplc="33477502">
      <w:start w:val="1"/>
      <w:numFmt w:val="decimal"/>
      <w:lvlText w:val="%1."/>
      <w:lvlJc w:val="left"/>
      <w:pPr>
        <w:ind w:left="720" w:hanging="360"/>
      </w:pPr>
    </w:lvl>
    <w:lvl w:ilvl="1" w:tplc="33477502" w:tentative="1">
      <w:start w:val="1"/>
      <w:numFmt w:val="lowerLetter"/>
      <w:lvlText w:val="%2."/>
      <w:lvlJc w:val="left"/>
      <w:pPr>
        <w:ind w:left="1440" w:hanging="360"/>
      </w:pPr>
    </w:lvl>
    <w:lvl w:ilvl="2" w:tplc="33477502" w:tentative="1">
      <w:start w:val="1"/>
      <w:numFmt w:val="lowerRoman"/>
      <w:lvlText w:val="%3."/>
      <w:lvlJc w:val="right"/>
      <w:pPr>
        <w:ind w:left="2160" w:hanging="180"/>
      </w:pPr>
    </w:lvl>
    <w:lvl w:ilvl="3" w:tplc="33477502" w:tentative="1">
      <w:start w:val="1"/>
      <w:numFmt w:val="decimal"/>
      <w:lvlText w:val="%4."/>
      <w:lvlJc w:val="left"/>
      <w:pPr>
        <w:ind w:left="2880" w:hanging="360"/>
      </w:pPr>
    </w:lvl>
    <w:lvl w:ilvl="4" w:tplc="33477502" w:tentative="1">
      <w:start w:val="1"/>
      <w:numFmt w:val="lowerLetter"/>
      <w:lvlText w:val="%5."/>
      <w:lvlJc w:val="left"/>
      <w:pPr>
        <w:ind w:left="3600" w:hanging="360"/>
      </w:pPr>
    </w:lvl>
    <w:lvl w:ilvl="5" w:tplc="33477502" w:tentative="1">
      <w:start w:val="1"/>
      <w:numFmt w:val="lowerRoman"/>
      <w:lvlText w:val="%6."/>
      <w:lvlJc w:val="right"/>
      <w:pPr>
        <w:ind w:left="4320" w:hanging="180"/>
      </w:pPr>
    </w:lvl>
    <w:lvl w:ilvl="6" w:tplc="33477502" w:tentative="1">
      <w:start w:val="1"/>
      <w:numFmt w:val="decimal"/>
      <w:lvlText w:val="%7."/>
      <w:lvlJc w:val="left"/>
      <w:pPr>
        <w:ind w:left="5040" w:hanging="360"/>
      </w:pPr>
    </w:lvl>
    <w:lvl w:ilvl="7" w:tplc="33477502" w:tentative="1">
      <w:start w:val="1"/>
      <w:numFmt w:val="lowerLetter"/>
      <w:lvlText w:val="%8."/>
      <w:lvlJc w:val="left"/>
      <w:pPr>
        <w:ind w:left="5760" w:hanging="360"/>
      </w:pPr>
    </w:lvl>
    <w:lvl w:ilvl="8" w:tplc="33477502" w:tentative="1">
      <w:start w:val="1"/>
      <w:numFmt w:val="lowerRoman"/>
      <w:lvlText w:val="%9."/>
      <w:lvlJc w:val="right"/>
      <w:pPr>
        <w:ind w:left="6480" w:hanging="180"/>
      </w:pPr>
    </w:lvl>
  </w:abstractNum>
  <w:abstractNum w:abstractNumId="9184">
    <w:multiLevelType w:val="hybridMultilevel"/>
    <w:lvl w:ilvl="0" w:tplc="14321858">
      <w:start w:val="1"/>
      <w:numFmt w:val="decimal"/>
      <w:lvlText w:val="%1."/>
      <w:lvlJc w:val="left"/>
      <w:pPr>
        <w:ind w:left="720" w:hanging="360"/>
      </w:pPr>
    </w:lvl>
    <w:lvl w:ilvl="1" w:tplc="14321858" w:tentative="1">
      <w:start w:val="1"/>
      <w:numFmt w:val="lowerLetter"/>
      <w:lvlText w:val="%2."/>
      <w:lvlJc w:val="left"/>
      <w:pPr>
        <w:ind w:left="1440" w:hanging="360"/>
      </w:pPr>
    </w:lvl>
    <w:lvl w:ilvl="2" w:tplc="14321858" w:tentative="1">
      <w:start w:val="1"/>
      <w:numFmt w:val="lowerRoman"/>
      <w:lvlText w:val="%3."/>
      <w:lvlJc w:val="right"/>
      <w:pPr>
        <w:ind w:left="2160" w:hanging="180"/>
      </w:pPr>
    </w:lvl>
    <w:lvl w:ilvl="3" w:tplc="14321858" w:tentative="1">
      <w:start w:val="1"/>
      <w:numFmt w:val="decimal"/>
      <w:lvlText w:val="%4."/>
      <w:lvlJc w:val="left"/>
      <w:pPr>
        <w:ind w:left="2880" w:hanging="360"/>
      </w:pPr>
    </w:lvl>
    <w:lvl w:ilvl="4" w:tplc="14321858" w:tentative="1">
      <w:start w:val="1"/>
      <w:numFmt w:val="lowerLetter"/>
      <w:lvlText w:val="%5."/>
      <w:lvlJc w:val="left"/>
      <w:pPr>
        <w:ind w:left="3600" w:hanging="360"/>
      </w:pPr>
    </w:lvl>
    <w:lvl w:ilvl="5" w:tplc="14321858" w:tentative="1">
      <w:start w:val="1"/>
      <w:numFmt w:val="lowerRoman"/>
      <w:lvlText w:val="%6."/>
      <w:lvlJc w:val="right"/>
      <w:pPr>
        <w:ind w:left="4320" w:hanging="180"/>
      </w:pPr>
    </w:lvl>
    <w:lvl w:ilvl="6" w:tplc="14321858" w:tentative="1">
      <w:start w:val="1"/>
      <w:numFmt w:val="decimal"/>
      <w:lvlText w:val="%7."/>
      <w:lvlJc w:val="left"/>
      <w:pPr>
        <w:ind w:left="5040" w:hanging="360"/>
      </w:pPr>
    </w:lvl>
    <w:lvl w:ilvl="7" w:tplc="14321858" w:tentative="1">
      <w:start w:val="1"/>
      <w:numFmt w:val="lowerLetter"/>
      <w:lvlText w:val="%8."/>
      <w:lvlJc w:val="left"/>
      <w:pPr>
        <w:ind w:left="5760" w:hanging="360"/>
      </w:pPr>
    </w:lvl>
    <w:lvl w:ilvl="8" w:tplc="14321858" w:tentative="1">
      <w:start w:val="1"/>
      <w:numFmt w:val="lowerRoman"/>
      <w:lvlText w:val="%9."/>
      <w:lvlJc w:val="right"/>
      <w:pPr>
        <w:ind w:left="6480" w:hanging="180"/>
      </w:pPr>
    </w:lvl>
  </w:abstractNum>
  <w:abstractNum w:abstractNumId="9183">
    <w:multiLevelType w:val="hybridMultilevel"/>
    <w:lvl w:ilvl="0" w:tplc="30677526">
      <w:start w:val="1"/>
      <w:numFmt w:val="decimal"/>
      <w:lvlText w:val="%1."/>
      <w:lvlJc w:val="left"/>
      <w:pPr>
        <w:ind w:left="720" w:hanging="360"/>
      </w:pPr>
    </w:lvl>
    <w:lvl w:ilvl="1" w:tplc="30677526" w:tentative="1">
      <w:start w:val="1"/>
      <w:numFmt w:val="lowerLetter"/>
      <w:lvlText w:val="%2."/>
      <w:lvlJc w:val="left"/>
      <w:pPr>
        <w:ind w:left="1440" w:hanging="360"/>
      </w:pPr>
    </w:lvl>
    <w:lvl w:ilvl="2" w:tplc="30677526" w:tentative="1">
      <w:start w:val="1"/>
      <w:numFmt w:val="lowerRoman"/>
      <w:lvlText w:val="%3."/>
      <w:lvlJc w:val="right"/>
      <w:pPr>
        <w:ind w:left="2160" w:hanging="180"/>
      </w:pPr>
    </w:lvl>
    <w:lvl w:ilvl="3" w:tplc="30677526" w:tentative="1">
      <w:start w:val="1"/>
      <w:numFmt w:val="decimal"/>
      <w:lvlText w:val="%4."/>
      <w:lvlJc w:val="left"/>
      <w:pPr>
        <w:ind w:left="2880" w:hanging="360"/>
      </w:pPr>
    </w:lvl>
    <w:lvl w:ilvl="4" w:tplc="30677526" w:tentative="1">
      <w:start w:val="1"/>
      <w:numFmt w:val="lowerLetter"/>
      <w:lvlText w:val="%5."/>
      <w:lvlJc w:val="left"/>
      <w:pPr>
        <w:ind w:left="3600" w:hanging="360"/>
      </w:pPr>
    </w:lvl>
    <w:lvl w:ilvl="5" w:tplc="30677526" w:tentative="1">
      <w:start w:val="1"/>
      <w:numFmt w:val="lowerRoman"/>
      <w:lvlText w:val="%6."/>
      <w:lvlJc w:val="right"/>
      <w:pPr>
        <w:ind w:left="4320" w:hanging="180"/>
      </w:pPr>
    </w:lvl>
    <w:lvl w:ilvl="6" w:tplc="30677526" w:tentative="1">
      <w:start w:val="1"/>
      <w:numFmt w:val="decimal"/>
      <w:lvlText w:val="%7."/>
      <w:lvlJc w:val="left"/>
      <w:pPr>
        <w:ind w:left="5040" w:hanging="360"/>
      </w:pPr>
    </w:lvl>
    <w:lvl w:ilvl="7" w:tplc="30677526" w:tentative="1">
      <w:start w:val="1"/>
      <w:numFmt w:val="lowerLetter"/>
      <w:lvlText w:val="%8."/>
      <w:lvlJc w:val="left"/>
      <w:pPr>
        <w:ind w:left="5760" w:hanging="360"/>
      </w:pPr>
    </w:lvl>
    <w:lvl w:ilvl="8" w:tplc="30677526" w:tentative="1">
      <w:start w:val="1"/>
      <w:numFmt w:val="lowerRoman"/>
      <w:lvlText w:val="%9."/>
      <w:lvlJc w:val="right"/>
      <w:pPr>
        <w:ind w:left="6480" w:hanging="180"/>
      </w:pPr>
    </w:lvl>
  </w:abstractNum>
  <w:abstractNum w:abstractNumId="9182">
    <w:multiLevelType w:val="hybridMultilevel"/>
    <w:lvl w:ilvl="0" w:tplc="709480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9182">
    <w:abstractNumId w:val="9182"/>
  </w:num>
  <w:num w:numId="9183">
    <w:abstractNumId w:val="9183"/>
  </w:num>
  <w:num w:numId="9184">
    <w:abstractNumId w:val="9184"/>
  </w:num>
  <w:num w:numId="9185">
    <w:abstractNumId w:val="91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74367007" Type="http://schemas.openxmlformats.org/officeDocument/2006/relationships/comments" Target="comments.xml"/><Relationship Id="rId280784516" Type="http://schemas.microsoft.com/office/2011/relationships/commentsExtended" Target="commentsExtended.xml"/><Relationship Id="rId37007569" Type="http://schemas.openxmlformats.org/officeDocument/2006/relationships/image" Target="media/imgrId37007569.jpg"/><Relationship Id="rId174963a0ac43d2946" Type="http://schemas.openxmlformats.org/officeDocument/2006/relationships/image" Target="media/imgrId174963a0ac43d2946.png"/><Relationship Id="rId929363a0ac43e4086" Type="http://schemas.openxmlformats.org/officeDocument/2006/relationships/image" Target="media/imgrId929363a0ac43e4086.jpg"/><Relationship Id="rId227963a0ac440019d" Type="http://schemas.openxmlformats.org/officeDocument/2006/relationships/image" Target="media/imgrId227963a0ac440019d.jpg"/><Relationship Id="rId935163a0ac44175ec" Type="http://schemas.openxmlformats.org/officeDocument/2006/relationships/image" Target="media/imgrId935163a0ac44175ec.png"/><Relationship Id="rId214663a0ac443419c" Type="http://schemas.openxmlformats.org/officeDocument/2006/relationships/image" Target="media/imgrId214663a0ac443419c.png"/><Relationship Id="rId320363a0ac4455ba4" Type="http://schemas.openxmlformats.org/officeDocument/2006/relationships/image" Target="media/imgrId320363a0ac4455ba4.png"/><Relationship Id="rId975963a0ac4471ed5" Type="http://schemas.openxmlformats.org/officeDocument/2006/relationships/image" Target="media/imgrId975963a0ac4471ed5.png"/><Relationship Id="rId622363a0ac4497b8b" Type="http://schemas.openxmlformats.org/officeDocument/2006/relationships/image" Target="media/imgrId622363a0ac4497b8b.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7007569" Type="http://schemas.openxmlformats.org/officeDocument/2006/relationships/image" Target="media/imgrId3700756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7007569" Type="http://schemas.openxmlformats.org/officeDocument/2006/relationships/image" Target="media/imgrId3700756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7007569" Type="http://schemas.openxmlformats.org/officeDocument/2006/relationships/image" Target="media/imgrId3700756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7007569" Type="http://schemas.openxmlformats.org/officeDocument/2006/relationships/image" Target="media/imgrId3700756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7007569" Type="http://schemas.openxmlformats.org/officeDocument/2006/relationships/image" Target="media/imgrId3700756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7007569" Type="http://schemas.openxmlformats.org/officeDocument/2006/relationships/image" Target="media/imgrId3700756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