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M Workshop manual (Rev_09.6)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31912887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7319388"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null</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5057173" w:name="ctxt"/>
    <w:bookmarkEnd w:id="45057173"/>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Atmospheric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STANADYNE - DB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Lubrication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97016421e327abb14"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16526000" w:name="result_box"/>
          <w:bookmarkEnd w:id="16526000"/>
          <w:p>
            <w:pPr>
              <w:widowControl w:val="on"/>
              <w:pBdr/>
              <w:spacing w:before="0" w:after="0" w:line="240" w:lineRule="auto"/>
              <w:ind w:left="0" w:right="0"/>
              <w:jc w:val="center"/>
            </w:pPr>
            <w:r>
              <w:rPr>
                <w:color w:val="00274C"/>
                <w:position w:val="-2"/>
                <w:sz w:val="20"/>
                <w:szCs w:val="20"/>
                <w:u w:val="none"/>
                <w:shd w:val="clear" w:color="auto" w:fill="E1E2E0"/>
              </w:rPr>
              <w:t xml:space="preserve">See </w:t>
            </w:r>
            <w:hyperlink r:id="rId90246421e327aeb97" w:history="1">
              <w:r>
                <w:rPr>
                  <w:rStyle w:val="DefaultParagraphFontPHPDOCX"/>
                  <w:b/>
                  <w:bCs/>
                  <w:color w:val="0000FF"/>
                  <w:position w:val="-2"/>
                  <w:sz w:val="20"/>
                  <w:szCs w:val="20"/>
                  <w:u w:val="none"/>
                  <w:shd w:val="clear" w:color="auto" w:fill="E1E2E0"/>
                </w:rPr>
                <w:t xml:space="preserve">Par. 2.6</w:t>
              </w:r>
            </w:hyperlink>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469600"/>
            <wp:effectExtent b="0" l="0" r="0" t="0"/>
            <wp:docPr id="68449514" name="name79146421e327bd357" descr="10_Z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s_M.jpg"/>
                    <pic:cNvPicPr/>
                  </pic:nvPicPr>
                  <pic:blipFill>
                    <a:blip r:embed="rId43826421e327bd352" cstate="print"/>
                    <a:stretch>
                      <a:fillRect/>
                    </a:stretch>
                  </pic:blipFill>
                  <pic:spPr>
                    <a:xfrm>
                      <a:off x="0" y="0"/>
                      <a:ext cx="4752000" cy="2469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461"/>
              </w:rPr>
              <w:drawing>
                <wp:inline distT="0" distB="0" distL="0" distR="0">
                  <wp:extent cx="4824000" cy="5803200"/>
                  <wp:effectExtent b="0" l="0" r="0" t="0"/>
                  <wp:docPr id="53633985" name="name93826421e327ca421" descr="Fig._2.3_x_250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_x_2504M.jpg"/>
                          <pic:cNvPicPr/>
                        </pic:nvPicPr>
                        <pic:blipFill>
                          <a:blip r:embed="rId27856421e327ca41d" cstate="print"/>
                          <a:stretch>
                            <a:fillRect/>
                          </a:stretch>
                        </pic:blipFill>
                        <pic:spPr>
                          <a:xfrm>
                            <a:off x="0" y="0"/>
                            <a:ext cx="4824000" cy="5803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450"/>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450"/>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450"/>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450"/>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12450"/>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216818" name="name77546421e327d37d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7416421e327d37d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450"/>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776953" name="name19416421e327d7bb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016421e327d7bb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2450"/>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2450"/>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2450"/>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2450"/>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2450"/>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041695" name="name46916421e327dec6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6756421e327dec6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2450"/>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2450"/>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2450"/>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2450"/>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2450"/>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RECCOMENDED OIL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pPr>
      <w:r>
        <w:rPr>
          <w:color w:val="00274C"/>
          <w:sz w:val="20"/>
          <w:szCs w:val="20"/>
          <w:u w:val="none"/>
        </w:rPr>
        <w:t xml:space="preserve"> </w:t>
      </w:r>
    </w:p>
    <w:p>
      <w:pPr>
        <w:numPr>
          <w:ilvl w:val="0"/>
          <w:numId w:val="12450"/>
        </w:numPr>
        <w:spacing w:before="0" w:after="0" w:line="240" w:lineRule="auto"/>
        <w:jc w:val="left"/>
        <w:rPr>
          <w:color w:val="00274C"/>
          <w:sz w:val="20"/>
          <w:szCs w:val="20"/>
        </w:rPr>
      </w:pPr>
      <w:r>
        <w:rPr>
          <w:color w:val="00274C"/>
          <w:sz w:val="20"/>
          <w:szCs w:val="20"/>
          <w:u w:val="none"/>
        </w:rPr>
        <w:t xml:space="preserve">Low S.A.P.S. oils, sulfate ashes &lt;1% may not be used with fuels with a sulfur content &gt;50ppm.</w:t>
      </w:r>
    </w:p>
    <w:p>
      <w:pPr>
        <w:numPr>
          <w:ilvl w:val="0"/>
          <w:numId w:val="12450"/>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824773" name="name31686421e327e550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106421e327e550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2450"/>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12450"/>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627389" name="name84306421e327e913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6616421e327e913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2450"/>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12450"/>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Mechanical Injection Tier 3</w:t>
      </w:r>
      <w:r>
        <w:rPr>
          <w:color w:val="00274C"/>
          <w:sz w:val="20"/>
          <w:szCs w:val="20"/>
          <w:u w:val="none"/>
        </w:rPr>
        <w:t xml:space="preserve"> </w:t>
      </w:r>
      <w:r>
        <w:rPr>
          <w:b/>
          <w:bCs/>
          <w:i/>
          <w:iCs/>
          <w:color w:val="00274C"/>
          <w:sz w:val="20"/>
          <w:szCs w:val="20"/>
          <w:u w:val="none"/>
        </w:rPr>
        <w:t xml:space="preserve">, Tier 4 Final – Stage IIIA, Stage IIIB, Stage V</w:t>
      </w:r>
      <w:r>
        <w:rPr>
          <w:b/>
          <w:bCs/>
          <w:i/>
          <w:iCs/>
          <w:color w:val="00274C"/>
          <w:sz w:val="20"/>
          <w:szCs w:val="20"/>
          <w:u w:val="none"/>
        </w:rPr>
        <w:t xml:space="preserve"> certified Engines (w and w/o EGR)</w:t>
      </w:r>
    </w:p>
    <w:p>
      <w:pPr>
        <w:numPr>
          <w:ilvl w:val="0"/>
          <w:numId w:val="12450"/>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15 mg/kg (ppm).</w:t>
      </w:r>
      <w:r>
        <w:rPr>
          <w:color w:val="00274C"/>
          <w:sz w:val="20"/>
          <w:szCs w:val="20"/>
          <w:u w:val="none"/>
        </w:rPr>
        <w:br/>
        <w:t xml:space="preserve">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 With high fuel sulfur content fuel this may happen at 125hrs. Do not use low SAPS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Mechanical Injection Uncertified Engines (no EGR Engines)</w:t>
      </w:r>
    </w:p>
    <w:p>
      <w:pPr>
        <w:numPr>
          <w:ilvl w:val="0"/>
          <w:numId w:val="12450"/>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12450"/>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12450"/>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12450"/>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12450"/>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12450"/>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color w:val="00274C"/>
          <w:sz w:val="20"/>
          <w:szCs w:val="20"/>
          <w:u w:val="none"/>
        </w:rPr>
        <w:b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Mechanical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450"/>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2450"/>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0028972" name="name27316421e3280459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2596421e3280459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2450"/>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2450"/>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recommendations</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&gt;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-15°C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r>
        <w:rPr>
          <w:color w:val="00274C"/>
          <w:sz w:val="20"/>
          <w:szCs w:val="20"/>
          <w:u w:val="none"/>
        </w:rPr>
        <w:b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w:t>
      </w:r>
      <w:hyperlink r:id="rId12736421e32815c12" w:history="1">
        <w:r>
          <w:rPr>
            <w:rStyle w:val="DefaultParagraphFontPHPDOCX"/>
            <w:b/>
            <w:bCs/>
            <w:i/>
            <w:iCs/>
            <w:color w:val="0000FF"/>
            <w:sz w:val="20"/>
            <w:szCs w:val="20"/>
            <w:u w:val="none"/>
          </w:rPr>
          <w:t xml:space="preserve">"KDI Mechanical Injection Uncertified Engines (no EGR Engines)"</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Supply system</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170380" name="name57936421e3281be9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116421e3281be8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450"/>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12450"/>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12450"/>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12450"/>
              </w:numPr>
              <w:spacing w:before="0" w:after="0" w:line="262" w:lineRule="auto"/>
              <w:jc w:val="left"/>
              <w:rPr>
                <w:color w:val="00274C"/>
                <w:sz w:val="20"/>
                <w:szCs w:val="20"/>
              </w:rPr>
            </w:pPr>
            <w:r>
              <w:rPr>
                <w:color w:val="00274C"/>
                <w:position w:val="-2"/>
                <w:sz w:val="20"/>
                <w:szCs w:val="20"/>
                <w:u w:val="none"/>
              </w:rPr>
              <w:t xml:space="preserve">Contamination in the fuel supply injection system may cause a reduction in effectiveness / operation of engine fault indication.</w:t>
            </w:r>
          </w:p>
          <w:p>
            <w:pPr>
              <w:numPr>
                <w:ilvl w:val="0"/>
                <w:numId w:val="12450"/>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the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 hose from the tank to the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feed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high-pressure hose from the injection pump to the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bl>
          <w:p/>
        </w:tc>
        <w:tc>
          <w:tcPr>
            <w:tcW w:w="0" w:type="auto"/>
            <w:tcMar>
              <w:top w:w="150" w:type="dxa"/>
              <w:left w:w="150" w:type="dxa"/>
              <w:bottom w:w="150" w:type="dxa"/>
              <w:right w:w="150" w:type="dxa"/>
            </w:tcMar>
            <w:vAlign w:val="top"/>
          </w:tcPr>
          <w:p>
            <w:r>
              <w:rPr>
                <w:position w:val="-378"/>
              </w:rPr>
              <w:drawing>
                <wp:inline distT="0" distB="0" distL="0" distR="0">
                  <wp:extent cx="2217600" cy="2426400"/>
                  <wp:effectExtent b="0" l="0" r="0" t="0"/>
                  <wp:docPr id="85175771" name="name94026421e3282b94f" descr="Fig.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jpg"/>
                          <pic:cNvPicPr/>
                        </pic:nvPicPr>
                        <pic:blipFill>
                          <a:blip r:embed="rId65686421e3282b94b" cstate="print"/>
                          <a:stretch>
                            <a:fillRect/>
                          </a:stretch>
                        </pic:blipFill>
                        <pic:spPr>
                          <a:xfrm>
                            <a:off x="0" y="0"/>
                            <a:ext cx="2217600" cy="2426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br/>
              <w:t xml:space="preserve">The fuel return circuit is under low pressure.</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fuel return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pipe to the tank</w:t>
                  </w:r>
                </w:p>
              </w:tc>
            </w:tr>
          </w:tbl>
          <w:p/>
        </w:tc>
        <w:tc>
          <w:tcPr>
            <w:tcW w:w="0" w:type="auto"/>
            <w:tcMar>
              <w:top w:w="150" w:type="dxa"/>
              <w:left w:w="150" w:type="dxa"/>
              <w:bottom w:w="150" w:type="dxa"/>
              <w:right w:w="150" w:type="dxa"/>
            </w:tcMar>
            <w:vAlign w:val="top"/>
          </w:tcPr>
          <w:p>
            <w:r>
              <w:rPr>
                <w:position w:val="-310"/>
              </w:rPr>
              <w:drawing>
                <wp:inline distT="0" distB="0" distL="0" distR="0">
                  <wp:extent cx="2196000" cy="2001600"/>
                  <wp:effectExtent b="0" l="0" r="0" t="0"/>
                  <wp:docPr id="84297957" name="name68096421e3283b222" descr="Fig.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jpg"/>
                          <pic:cNvPicPr/>
                        </pic:nvPicPr>
                        <pic:blipFill>
                          <a:blip r:embed="rId16146421e3283b21e" cstate="print"/>
                          <a:stretch>
                            <a:fillRect/>
                          </a:stretch>
                        </pic:blipFill>
                        <pic:spPr>
                          <a:xfrm>
                            <a:off x="0" y="0"/>
                            <a:ext cx="2196000" cy="200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Injection pump</w:t>
            </w:r>
          </w:p>
          <w:p>
            <w:pPr>
              <w:widowControl w:val="on"/>
              <w:pBdr/>
              <w:spacing w:before="0" w:after="0" w:line="262" w:lineRule="auto"/>
              <w:ind w:left="0" w:right="0"/>
              <w:jc w:val="left"/>
              <w:textAlignment w:val="center"/>
            </w:pPr>
            <w:r>
              <w:rPr>
                <w:color w:val="00274C"/>
                <w:position w:val="-2"/>
                <w:sz w:val="20"/>
                <w:szCs w:val="20"/>
                <w:u w:val="none"/>
              </w:rPr>
              <w:br/>
              <w:t xml:space="preserve">Pressure into the injection pump must be positive in all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injection pump is operated by means of the pump control gear and sends high-pressure fuel to the injectors.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with the engine running, but turn it off and wait 5 - 10 minutes before checking the leak.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Accelerator lever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delivery to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to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suction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starting device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Advance settings (locked)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identification label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 blocking device.</w:t>
                  </w:r>
                </w:p>
              </w:tc>
            </w:tr>
          </w:tbl>
          <w:p/>
        </w:tc>
        <w:tc>
          <w:tcPr>
            <w:tcW w:w="0" w:type="auto"/>
            <w:tcMar>
              <w:top w:w="150" w:type="dxa"/>
              <w:left w:w="150" w:type="dxa"/>
              <w:bottom w:w="150" w:type="dxa"/>
              <w:right w:w="150" w:type="dxa"/>
            </w:tcMar>
            <w:vAlign w:val="top"/>
          </w:tcPr>
          <w:p>
            <w:r>
              <w:rPr>
                <w:position w:val="-256"/>
              </w:rPr>
              <w:drawing>
                <wp:inline distT="0" distB="0" distL="0" distR="0">
                  <wp:extent cx="2491200" cy="1670400"/>
                  <wp:effectExtent b="0" l="0" r="0" t="0"/>
                  <wp:docPr id="39461280" name="name55276421e3284abf6"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98236421e3284abf2"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2.6</w:t>
            </w:r>
            <w:r>
              <w:rPr>
                <w:position w:val="-264"/>
              </w:rPr>
              <w:drawing>
                <wp:inline distT="0" distB="0" distL="0" distR="0">
                  <wp:extent cx="2541600" cy="1713600"/>
                  <wp:effectExtent b="0" l="0" r="0" t="0"/>
                  <wp:docPr id="54769268" name="name42946421e32851f16"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74666421e32851f12"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br/>
              <w:br/>
              <w:t xml:space="preserve">Fig 2.7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Injector</w:t>
            </w:r>
          </w:p>
          <w:p>
            <w:pPr>
              <w:widowControl w:val="on"/>
              <w:pBdr/>
              <w:spacing w:before="0" w:after="0" w:line="262" w:lineRule="auto"/>
              <w:ind w:left="0" w:right="0"/>
              <w:jc w:val="left"/>
              <w:textAlignment w:val="center"/>
            </w:pPr>
            <w:r>
              <w:rPr>
                <w:color w:val="00274C"/>
                <w:position w:val="-2"/>
                <w:sz w:val="20"/>
                <w:szCs w:val="20"/>
                <w:u w:val="none"/>
              </w:rPr>
              <w:t xml:space="preserve">It is a device used to introduce fuel, in the form of one or more jets that are adequately pulverised and suitably oriented directly into the combustion chamber. They consist of a metallic body that internally provides a mobile element that acts on the needle: this, rising against the action of a calibrated spring,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allows the release of fuel under high pressure.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Opening pressure: 260-268 bar (3770-3886 PSI)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604822" name="name50626421e32856ad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646421e32856ad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450"/>
              </w:numPr>
              <w:spacing w:before="0" w:after="0" w:line="262" w:lineRule="auto"/>
              <w:jc w:val="left"/>
              <w:rPr>
                <w:color w:val="00274C"/>
                <w:sz w:val="20"/>
                <w:szCs w:val="20"/>
              </w:rPr>
            </w:pPr>
            <w:r>
              <w:rPr>
                <w:color w:val="00274C"/>
                <w:position w:val="-2"/>
                <w:sz w:val="20"/>
                <w:szCs w:val="20"/>
                <w:u w:val="none"/>
              </w:rPr>
              <w:t xml:space="preserve">The injectors are calibrated individually.</w:t>
            </w:r>
          </w:p>
          <w:p>
            <w:pPr>
              <w:numPr>
                <w:ilvl w:val="0"/>
                <w:numId w:val="12450"/>
              </w:numPr>
              <w:spacing w:before="0" w:after="0" w:line="262" w:lineRule="auto"/>
              <w:jc w:val="left"/>
              <w:rPr>
                <w:color w:val="00274C"/>
                <w:sz w:val="20"/>
                <w:szCs w:val="20"/>
              </w:rPr>
            </w:pPr>
            <w:r>
              <w:rPr>
                <w:color w:val="00274C"/>
                <w:position w:val="-2"/>
                <w:sz w:val="20"/>
                <w:szCs w:val="20"/>
                <w:u w:val="none"/>
              </w:rPr>
              <w:t xml:space="preserve">Fuel contamination causes serious damage to the injection system.</w:t>
            </w:r>
          </w:p>
          <w:p>
            <w:pPr>
              <w:widowControl w:val="on"/>
              <w:pBdr/>
              <w:spacing w:before="0" w:after="0" w:line="262" w:lineRule="auto"/>
              <w:ind w:left="0" w:right="0"/>
              <w:jc w:val="left"/>
              <w:textAlignment w:val="center"/>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for fuel return to fuel tank</w:t>
                  </w:r>
                </w:p>
              </w:tc>
            </w:tr>
          </w:tbl>
          <w:p/>
        </w:tc>
        <w:tc>
          <w:tcPr>
            <w:tcW w:w="0" w:type="auto"/>
            <w:tcMar>
              <w:top w:w="150" w:type="dxa"/>
              <w:left w:w="150" w:type="dxa"/>
              <w:bottom w:w="150" w:type="dxa"/>
              <w:right w:w="150" w:type="dxa"/>
            </w:tcMar>
            <w:vAlign w:val="top"/>
          </w:tcPr>
          <w:p>
            <w:r>
              <w:rPr>
                <w:position w:val="-390"/>
              </w:rPr>
              <w:drawing>
                <wp:inline distT="0" distB="0" distL="0" distR="0">
                  <wp:extent cx="1807200" cy="2505600"/>
                  <wp:effectExtent b="0" l="0" r="0" t="0"/>
                  <wp:docPr id="38033572" name="name59236421e3286307f" descr="Fig.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8.jpg"/>
                          <pic:cNvPicPr/>
                        </pic:nvPicPr>
                        <pic:blipFill>
                          <a:blip r:embed="rId97026421e3286307b" cstate="print"/>
                          <a:stretch>
                            <a:fillRect/>
                          </a:stretch>
                        </pic:blipFill>
                        <pic:spPr>
                          <a:xfrm>
                            <a:off x="0" y="0"/>
                            <a:ext cx="1807200" cy="2505600"/>
                          </a:xfrm>
                          <a:prstGeom prst="rect">
                            <a:avLst/>
                          </a:prstGeom>
                          <a:ln w="0">
                            <a:noFill/>
                          </a:ln>
                        </pic:spPr>
                      </pic:pic>
                    </a:graphicData>
                  </a:graphic>
                </wp:inline>
              </w:drawing>
            </w:r>
            <w:r>
              <w:rPr>
                <w:b/>
                <w:bCs/>
                <w:color w:val="00274C"/>
                <w:position w:val="0"/>
                <w:sz w:val="20"/>
                <w:szCs w:val="20"/>
                <w:u w:val="none"/>
              </w:rPr>
              <w:br/>
              <w:t xml:space="preserve">Fig 2.8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water drainage</w:t>
                  </w:r>
                </w:p>
              </w:tc>
            </w:tr>
          </w:tbl>
          <w:p/>
          <w:p/>
          <w:p/>
          <w:p>
            <w:pPr>
              <w:widowControl w:val="on"/>
              <w:pBdr/>
              <w:spacing w:before="0" w:after="0" w:line="240" w:lineRule="auto"/>
              <w:ind w:left="0" w:right="0"/>
              <w:jc w:val="left"/>
            </w:pPr>
            <w:r>
              <w:rPr>
                <w:b/>
                <w:bCs/>
                <w:color w:val="00274C"/>
                <w:position w:val="-2"/>
                <w:sz w:val="20"/>
                <w:szCs w:val="20"/>
                <w:u w:val="none"/>
              </w:rPr>
              <w:t xml:space="preserve">Tab 2.17 </w:t>
            </w:r>
            <w:r>
              <w:rPr>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bl>
          <w:p/>
        </w:tc>
        <w:tc>
          <w:tcPr>
            <w:tcW w:w="0" w:type="auto"/>
            <w:tcMar>
              <w:top w:w="150" w:type="dxa"/>
              <w:left w:w="150" w:type="dxa"/>
              <w:bottom w:w="150" w:type="dxa"/>
              <w:right w:w="150" w:type="dxa"/>
            </w:tcMar>
            <w:vAlign w:val="top"/>
          </w:tcPr>
          <w:p>
            <w:r>
              <w:rPr>
                <w:position w:val="-456"/>
              </w:rPr>
              <w:drawing>
                <wp:inline distT="0" distB="0" distL="0" distR="0">
                  <wp:extent cx="2102400" cy="2916000"/>
                  <wp:effectExtent b="0" l="0" r="0" t="0"/>
                  <wp:docPr id="72712191" name="name85466421e32871e31"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73476421e32871e2c"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u w:val="none"/>
              </w:rPr>
              <w:br/>
              <w:t xml:space="preserve">Fig 2.9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w:t>
            </w:r>
            <w:r>
              <w:rPr>
                <w:color w:val="00274C"/>
                <w:position w:val="-2"/>
                <w:sz w:val="20"/>
                <w:szCs w:val="20"/>
                <w:u w:val="none"/>
              </w:rPr>
              <w:t xml:space="preserve"> </w:t>
            </w:r>
            <w:r>
              <w:rPr>
                <w:b/>
                <w:bCs/>
                <w:color w:val="00274C"/>
                <w:position w:val="-2"/>
                <w:sz w:val="20"/>
                <w:szCs w:val="20"/>
                <w:u w:val="none"/>
              </w:rPr>
              <w:t xml:space="preserve">Electric fuel pump (optional)</w:t>
            </w:r>
          </w:p>
          <w:p>
            <w:pPr>
              <w:widowControl w:val="on"/>
              <w:pBdr/>
              <w:spacing w:before="0" w:after="0" w:line="262" w:lineRule="auto"/>
              <w:ind w:left="0" w:right="0"/>
              <w:jc w:val="left"/>
              <w:textAlignment w:val="center"/>
            </w:pPr>
            <w:r>
              <w:rPr>
                <w:color w:val="00274C"/>
                <w:position w:val="-2"/>
                <w:sz w:val="20"/>
                <w:szCs w:val="20"/>
                <w:u w:val="none"/>
              </w:rPr>
              <w:br/>
              <w:t xml:space="preserve">When the electric fuel pump is installed in a diesel engine, one must:</w:t>
            </w:r>
          </w:p>
          <w:p>
            <w:pPr>
              <w:numPr>
                <w:ilvl w:val="0"/>
                <w:numId w:val="12452"/>
              </w:numPr>
              <w:spacing w:before="0" w:after="0" w:line="262" w:lineRule="auto"/>
              <w:jc w:val="left"/>
              <w:rPr>
                <w:color w:val="00274C"/>
                <w:sz w:val="20"/>
                <w:szCs w:val="20"/>
              </w:rPr>
            </w:pPr>
            <w:r>
              <w:rPr>
                <w:color w:val="00274C"/>
                <w:position w:val="-2"/>
                <w:sz w:val="20"/>
                <w:szCs w:val="20"/>
                <w:u w:val="none"/>
              </w:rPr>
              <w:t xml:space="preserve">Remove any filters installed on the inlet of the electric fuel pump;</w:t>
            </w:r>
          </w:p>
          <w:p>
            <w:pPr>
              <w:numPr>
                <w:ilvl w:val="0"/>
                <w:numId w:val="12452"/>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12452"/>
              </w:numPr>
              <w:spacing w:before="0" w:after="0" w:line="262" w:lineRule="auto"/>
              <w:jc w:val="left"/>
              <w:rPr>
                <w:color w:val="00274C"/>
                <w:sz w:val="20"/>
                <w:szCs w:val="20"/>
              </w:rPr>
            </w:pPr>
            <w:r>
              <w:rPr>
                <w:color w:val="00274C"/>
                <w:position w:val="-2"/>
                <w:sz w:val="20"/>
                <w:szCs w:val="20"/>
                <w:u w:val="none"/>
              </w:rPr>
              <w:t xml:space="preserve">The electric pump must be installed on the application at a height from the minimum tank level such as to generate a </w:t>
            </w:r>
            <w:r>
              <w:rPr>
                <w:b/>
                <w:bCs/>
                <w:color w:val="00274C"/>
                <w:position w:val="-2"/>
                <w:sz w:val="20"/>
                <w:szCs w:val="20"/>
                <w:u w:val="none"/>
              </w:rPr>
              <w:t xml:space="preserve">MAX</w:t>
            </w:r>
            <w:r>
              <w:rPr>
                <w:color w:val="00274C"/>
                <w:position w:val="-2"/>
                <w:sz w:val="20"/>
                <w:szCs w:val="20"/>
                <w:u w:val="none"/>
              </w:rPr>
              <w:t xml:space="preserve"> . pressure drop equal to a column of 500 mm of fuel;</w:t>
            </w:r>
          </w:p>
          <w:p>
            <w:pPr>
              <w:numPr>
                <w:ilvl w:val="0"/>
                <w:numId w:val="12452"/>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12452"/>
              </w:numPr>
              <w:spacing w:before="0" w:after="0" w:line="262" w:lineRule="auto"/>
              <w:jc w:val="left"/>
              <w:rPr>
                <w:color w:val="00274C"/>
                <w:sz w:val="20"/>
                <w:szCs w:val="20"/>
              </w:rPr>
            </w:pPr>
            <w:r>
              <w:rPr>
                <w:color w:val="00274C"/>
                <w:position w:val="-2"/>
                <w:sz w:val="20"/>
                <w:szCs w:val="20"/>
                <w:u w:val="none"/>
              </w:rPr>
              <w:t xml:space="preserve">The electric pump must guarantee a supply pressure at the inlet positive in all conditions.</w:t>
            </w:r>
          </w:p>
          <w:p>
            <w:pPr>
              <w:widowControl w:val="on"/>
              <w:pBdr/>
              <w:spacing w:before="0" w:after="0" w:line="262" w:lineRule="auto"/>
              <w:ind w:left="0" w:right="0"/>
              <w:jc w:val="left"/>
              <w:textAlignment w:val="center"/>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from pre-filter to 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14"/>
              </w:rPr>
              <w:drawing>
                <wp:inline distT="0" distB="0" distL="0" distR="0">
                  <wp:extent cx="2116800" cy="1404000"/>
                  <wp:effectExtent b="0" l="0" r="0" t="0"/>
                  <wp:docPr id="90010876" name="name73156421e3287fb5f" descr="Fig._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0.jpg"/>
                          <pic:cNvPicPr/>
                        </pic:nvPicPr>
                        <pic:blipFill>
                          <a:blip r:embed="rId49836421e3287fb5a" cstate="print"/>
                          <a:stretch>
                            <a:fillRect/>
                          </a:stretch>
                        </pic:blipFill>
                        <pic:spPr>
                          <a:xfrm>
                            <a:off x="0" y="0"/>
                            <a:ext cx="2116800" cy="1404000"/>
                          </a:xfrm>
                          <a:prstGeom prst="rect">
                            <a:avLst/>
                          </a:prstGeom>
                          <a:ln w="0">
                            <a:noFill/>
                          </a:ln>
                        </pic:spPr>
                      </pic:pic>
                    </a:graphicData>
                  </a:graphic>
                </wp:inline>
              </w:drawing>
            </w:r>
            <w:r>
              <w:rPr>
                <w:b/>
                <w:bCs/>
                <w:color w:val="00274C"/>
                <w:position w:val="0"/>
                <w:sz w:val="20"/>
                <w:szCs w:val="20"/>
                <w:u w:val="none"/>
              </w:rPr>
              <w:br/>
              <w:t xml:space="preserve">Fig 2.10</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w:t>
            </w:r>
          </w:p>
          <w:p/>
          <w:p/>
          <w:p/>
          <w:p/>
          <w:p/>
          <w:p/>
          <w:p/>
          <w:p/>
          <w:p/>
          <w:p/>
          <w:p/>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w:t>
            </w:r>
            <w:r>
              <w:rPr>
                <w:color w:val="00274C"/>
                <w:position w:val="-2"/>
                <w:sz w:val="20"/>
                <w:szCs w:val="20"/>
                <w:u w:val="none"/>
              </w:rPr>
              <w:t xml:space="preserve"> </w:t>
            </w:r>
            <w:r>
              <w:rPr>
                <w:b/>
                <w:bCs/>
                <w:color w:val="00274C"/>
                <w:position w:val="-2"/>
                <w:sz w:val="20"/>
                <w:szCs w:val="20"/>
                <w:u w:val="none"/>
              </w:rPr>
              <w:t xml:space="preserve">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guards must remain closed in their housing </w:t>
            </w:r>
            <w:hyperlink r:id="rId32366421e32881115"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2.11 and 2.12</w:t>
            </w:r>
            <w:r>
              <w:rPr>
                <w:color w:val="00274C"/>
                <w:position w:val="-2"/>
                <w:sz w:val="20"/>
                <w:szCs w:val="20"/>
                <w:u w:val="none"/>
              </w:rPr>
              <w:t xml:space="preserve"> illustrate the caps that must be used on components of the injection circuit.</w:t>
            </w:r>
          </w:p>
          <w:p>
            <w:pPr>
              <w:widowControl w:val="on"/>
              <w:pBdr/>
              <w:spacing w:before="0" w:after="0" w:line="262" w:lineRule="auto"/>
              <w:ind w:left="0" w:right="0"/>
              <w:jc w:val="left"/>
              <w:textAlignment w:val="center"/>
            </w:pPr>
            <w:r>
              <w:rPr>
                <w:color w:val="00274C"/>
                <w:position w:val="-2"/>
                <w:sz w:val="20"/>
                <w:szCs w:val="20"/>
                <w:u w:val="none"/>
              </w:rPr>
              <w:br/>
              <w:t xml:space="preserve">Cap guards must be accurately washed after use and placed back in their housing </w:t>
            </w:r>
            <w:hyperlink r:id="rId38356421e32881ae7"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555410" name="name65716421e328857d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046421e328857d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450"/>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34"/>
              </w:rPr>
              <w:drawing>
                <wp:inline distT="0" distB="0" distL="0" distR="0">
                  <wp:extent cx="2289600" cy="1533600"/>
                  <wp:effectExtent b="0" l="0" r="0" t="0"/>
                  <wp:docPr id="7538461" name="name77276421e32891631"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14596421e3289162b"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u w:val="none"/>
              </w:rPr>
              <w:br/>
              <w:t xml:space="preserve">Fig 2.11</w:t>
            </w:r>
            <w:r>
              <w:rPr>
                <w:position w:val="-240"/>
              </w:rPr>
              <w:drawing>
                <wp:inline distT="0" distB="0" distL="0" distR="0">
                  <wp:extent cx="2332800" cy="1569600"/>
                  <wp:effectExtent b="0" l="0" r="0" t="0"/>
                  <wp:docPr id="10455537" name="name83606421e3289d7f0"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36036421e3289d7ea"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u w:val="none"/>
              </w:rPr>
              <w:br/>
              <w:br/>
              <w:br/>
              <w:t xml:space="preserve">Fig 2.12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w:t>
            </w:r>
          </w:p>
          <w:p>
            <w:pPr>
              <w:widowControl w:val="on"/>
              <w:pBdr/>
              <w:spacing w:before="0" w:after="0" w:line="262" w:lineRule="auto"/>
              <w:ind w:left="0" w:right="0"/>
              <w:jc w:val="left"/>
              <w:textAlignment w:val="center"/>
            </w:pPr>
            <w:r>
              <w:rPr>
                <w:b/>
                <w:bCs/>
                <w:color w:val="00274C"/>
                <w:position w:val="-2"/>
                <w:sz w:val="20"/>
                <w:szCs w:val="20"/>
                <w:u w:val="none"/>
              </w:rPr>
              <w:br/>
              <w:br/>
              <w:br/>
              <w:t xml:space="preserve">Tab 2.19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PTO 3rd/4th gear housing</w:t>
                  </w:r>
                </w:p>
              </w:tc>
            </w:tr>
          </w:tbl>
          <w:p/>
        </w:tc>
        <w:tc>
          <w:tcPr>
            <w:tcW w:w="0" w:type="auto"/>
            <w:tcMar>
              <w:top w:w="150" w:type="dxa"/>
              <w:left w:w="150" w:type="dxa"/>
              <w:bottom w:w="150" w:type="dxa"/>
              <w:right w:w="150" w:type="dxa"/>
            </w:tcMar>
            <w:vAlign w:val="top"/>
          </w:tcPr>
          <w:p>
            <w:r>
              <w:rPr>
                <w:position w:val="-428"/>
              </w:rPr>
              <w:drawing>
                <wp:inline distT="0" distB="0" distL="0" distR="0">
                  <wp:extent cx="2678400" cy="2743200"/>
                  <wp:effectExtent b="0" l="0" r="0" t="0"/>
                  <wp:docPr id="10634016" name="name78456421e328b34b6" descr="Fig._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3.jpg"/>
                          <pic:cNvPicPr/>
                        </pic:nvPicPr>
                        <pic:blipFill>
                          <a:blip r:embed="rId96696421e328b34b2" cstate="print"/>
                          <a:stretch>
                            <a:fillRect/>
                          </a:stretch>
                        </pic:blipFill>
                        <pic:spPr>
                          <a:xfrm>
                            <a:off x="0" y="0"/>
                            <a:ext cx="2678400" cy="2743200"/>
                          </a:xfrm>
                          <a:prstGeom prst="rect">
                            <a:avLst/>
                          </a:prstGeom>
                          <a:ln w="0">
                            <a:noFill/>
                          </a:ln>
                        </pic:spPr>
                      </pic:pic>
                    </a:graphicData>
                  </a:graphic>
                </wp:inline>
              </w:drawing>
            </w:r>
            <w:r>
              <w:rPr>
                <w:b/>
                <w:bCs/>
                <w:color w:val="00274C"/>
                <w:position w:val="0"/>
                <w:sz w:val="20"/>
                <w:szCs w:val="20"/>
                <w:u w:val="none"/>
              </w:rPr>
              <w:br/>
              <w:t xml:space="preserve">Fig 2.13</w:t>
            </w:r>
            <w:r>
              <w:rPr>
                <w:color w:val="00274C"/>
                <w:position w:val="0"/>
                <w:sz w:val="20"/>
                <w:szCs w:val="20"/>
                <w:u w:val="none"/>
              </w:rPr>
              <w:br/>
              <w:br/>
              <w:t xml:space="preserve">  </w:t>
            </w:r>
            <w:r>
              <w:rPr>
                <w:position w:val="-436"/>
              </w:rPr>
              <w:drawing>
                <wp:inline distT="0" distB="0" distL="0" distR="0">
                  <wp:extent cx="2599200" cy="2786400"/>
                  <wp:effectExtent b="0" l="0" r="0" t="0"/>
                  <wp:docPr id="44759386" name="name84636421e328c3173" descr="Fig._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4.jpg"/>
                          <pic:cNvPicPr/>
                        </pic:nvPicPr>
                        <pic:blipFill>
                          <a:blip r:embed="rId45476421e328c316e" cstate="print"/>
                          <a:stretch>
                            <a:fillRect/>
                          </a:stretch>
                        </pic:blipFill>
                        <pic:spPr>
                          <a:xfrm>
                            <a:off x="0" y="0"/>
                            <a:ext cx="2599200" cy="2786400"/>
                          </a:xfrm>
                          <a:prstGeom prst="rect">
                            <a:avLst/>
                          </a:prstGeom>
                          <a:ln w="0">
                            <a:noFill/>
                          </a:ln>
                        </pic:spPr>
                      </pic:pic>
                    </a:graphicData>
                  </a:graphic>
                </wp:inline>
              </w:drawing>
            </w:r>
            <w:r>
              <w:rPr>
                <w:b/>
                <w:bCs/>
                <w:color w:val="00274C"/>
                <w:position w:val="0"/>
                <w:sz w:val="20"/>
                <w:szCs w:val="20"/>
                <w:u w:val="none"/>
              </w:rPr>
              <w:br/>
              <w:t xml:space="preserve">Fig 2.14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67526421e328c3b79" w:history="1">
              <w:r>
                <w:rPr>
                  <w:rStyle w:val="DefaultParagraphFontPHPDOCX"/>
                  <w:color w:val="0000FF"/>
                  <w:position w:val="0"/>
                  <w:sz w:val="20"/>
                  <w:szCs w:val="20"/>
                  <w:u w:val="single" w:color=""/>
                </w:rPr>
                <w:t xml:space="preserve">https://www.youtube.com/embed/5HuLfSgqz6s?rel=0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w:t>
            </w:r>
            <w:r>
              <w:rPr>
                <w:color w:val="00274C"/>
                <w:position w:val="-2"/>
                <w:sz w:val="20"/>
                <w:szCs w:val="20"/>
                <w:u w:val="none"/>
              </w:rPr>
              <w:t xml:space="preserve"> </w:t>
            </w:r>
            <w:r>
              <w:rPr>
                <w:b/>
                <w:bCs/>
                <w:color w:val="00274C"/>
                <w:position w:val="-2"/>
                <w:sz w:val="20"/>
                <w:szCs w:val="20"/>
                <w:u w:val="none"/>
              </w:rPr>
              <w:t xml:space="preserve">Oil pump</w:t>
            </w:r>
          </w:p>
          <w:p/>
          <w:p/>
          <w:p>
            <w:pPr>
              <w:widowControl w:val="on"/>
              <w:pBdr/>
              <w:spacing w:before="0" w:after="0" w:line="262" w:lineRule="auto"/>
              <w:ind w:left="0" w:right="0"/>
              <w:jc w:val="left"/>
              <w:textAlignment w:val="center"/>
            </w:pPr>
            <w:r>
              <w:rPr>
                <w:color w:val="00274C"/>
                <w:position w:val="-2"/>
                <w:sz w:val="20"/>
                <w:szCs w:val="20"/>
                <w:u w:val="none"/>
              </w:rPr>
              <w:t xml:space="preserve">The oil pump rotors are trochoidal (with lobes) and are activated from the crankshaft by means of the key. The pump body is situated inside the distribution guard.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816"/>
              </w:rPr>
              <w:drawing>
                <wp:inline distT="0" distB="0" distL="0" distR="0">
                  <wp:extent cx="1951200" cy="5148000"/>
                  <wp:effectExtent b="0" l="0" r="0" t="0"/>
                  <wp:docPr id="89505880" name="name43756421e328e4f64" descr="Fig._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5.jpg"/>
                          <pic:cNvPicPr/>
                        </pic:nvPicPr>
                        <pic:blipFill>
                          <a:blip r:embed="rId55406421e328e4f60" cstate="print"/>
                          <a:stretch>
                            <a:fillRect/>
                          </a:stretch>
                        </pic:blipFill>
                        <pic:spPr>
                          <a:xfrm>
                            <a:off x="0" y="0"/>
                            <a:ext cx="1951200" cy="5148000"/>
                          </a:xfrm>
                          <a:prstGeom prst="rect">
                            <a:avLst/>
                          </a:prstGeom>
                          <a:ln w="0">
                            <a:noFill/>
                          </a:ln>
                        </pic:spPr>
                      </pic:pic>
                    </a:graphicData>
                  </a:graphic>
                </wp:inline>
              </w:drawing>
            </w:r>
            <w:r>
              <w:rPr>
                <w:b/>
                <w:bCs/>
                <w:color w:val="00274C"/>
                <w:position w:val="0"/>
                <w:sz w:val="20"/>
                <w:szCs w:val="20"/>
                <w:u w:val="none"/>
              </w:rPr>
              <w:br/>
              <w:t xml:space="preserve">Fig 2.15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w:t>
            </w:r>
            <w:r>
              <w:rPr>
                <w:color w:val="00274C"/>
                <w:position w:val="-2"/>
                <w:sz w:val="20"/>
                <w:szCs w:val="20"/>
                <w:u w:val="none"/>
              </w:rPr>
              <w:t xml:space="preserve"> </w:t>
            </w:r>
            <w:r>
              <w:rPr>
                <w:b/>
                <w:bCs/>
                <w:color w:val="00274C"/>
                <w:position w:val="-2"/>
                <w:sz w:val="20"/>
                <w:szCs w:val="20"/>
                <w:u w:val="none"/>
              </w:rPr>
              <w:t xml:space="preserve">Oil filter</w:t>
            </w:r>
          </w:p>
          <w:p/>
          <w:p/>
          <w:p>
            <w:pPr>
              <w:widowControl w:val="on"/>
              <w:pBdr/>
              <w:spacing w:before="0" w:after="0" w:line="262" w:lineRule="auto"/>
              <w:ind w:left="0" w:right="0"/>
              <w:jc w:val="left"/>
              <w:textAlignment w:val="center"/>
            </w:pPr>
            <w:r>
              <w:rPr>
                <w:position w:val="-192"/>
              </w:rPr>
              <w:drawing>
                <wp:inline distT="0" distB="0" distL="0" distR="0">
                  <wp:extent cx="3758400" cy="2469600"/>
                  <wp:effectExtent b="0" l="0" r="0" t="0"/>
                  <wp:docPr id="31639397" name="name28206421e328f14b7" descr="Fig._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6.jpg"/>
                          <pic:cNvPicPr/>
                        </pic:nvPicPr>
                        <pic:blipFill>
                          <a:blip r:embed="rId25606421e328f14b3" cstate="print"/>
                          <a:stretch>
                            <a:fillRect/>
                          </a:stretch>
                        </pic:blipFill>
                        <pic:spPr>
                          <a:xfrm>
                            <a:off x="0" y="0"/>
                            <a:ext cx="3758400" cy="2469600"/>
                          </a:xfrm>
                          <a:prstGeom prst="rect">
                            <a:avLst/>
                          </a:prstGeom>
                          <a:ln w="0">
                            <a:noFill/>
                          </a:ln>
                        </pic:spPr>
                      </pic:pic>
                    </a:graphicData>
                  </a:graphic>
                </wp:inline>
              </w:drawing>
            </w:r>
            <w:r>
              <w:rPr>
                <w:b/>
                <w:bCs/>
                <w:color w:val="00274C"/>
                <w:position w:val="-2"/>
                <w:sz w:val="20"/>
                <w:szCs w:val="20"/>
                <w:u w:val="none"/>
              </w:rPr>
              <w:br/>
              <w:t xml:space="preserve">Fig 2.16</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Bar</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b/>
                <w:bCs/>
                <w:color w:val="00274C"/>
                <w:position w:val="0"/>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element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Safety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cranckcase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oil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Output oil (sent to the circuit)</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circuit</w:t>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t xml:space="preserve">2.11.1 Coolant circuit diagram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bl>
          <w:p/>
        </w:tc>
        <w:tc>
          <w:tcPr>
            <w:tcW w:w="0" w:type="auto"/>
            <w:tcMar>
              <w:top w:w="150" w:type="dxa"/>
              <w:left w:w="150" w:type="dxa"/>
              <w:bottom w:w="150" w:type="dxa"/>
              <w:right w:w="150" w:type="dxa"/>
            </w:tcMar>
            <w:vAlign w:val="top"/>
          </w:tcPr>
          <w:p>
            <w:r>
              <w:rPr>
                <w:position w:val="-388"/>
              </w:rPr>
              <w:drawing>
                <wp:inline distT="0" distB="0" distL="0" distR="0">
                  <wp:extent cx="2354400" cy="2484000"/>
                  <wp:effectExtent b="0" l="0" r="0" t="0"/>
                  <wp:docPr id="93101899" name="name37746421e3290fee7" descr="Fig._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7.jpg"/>
                          <pic:cNvPicPr/>
                        </pic:nvPicPr>
                        <pic:blipFill>
                          <a:blip r:embed="rId27336421e3290fee2" cstate="print"/>
                          <a:stretch>
                            <a:fillRect/>
                          </a:stretch>
                        </pic:blipFill>
                        <pic:spPr>
                          <a:xfrm>
                            <a:off x="0" y="0"/>
                            <a:ext cx="2354400" cy="2484000"/>
                          </a:xfrm>
                          <a:prstGeom prst="rect">
                            <a:avLst/>
                          </a:prstGeom>
                          <a:ln w="0">
                            <a:noFill/>
                          </a:ln>
                        </pic:spPr>
                      </pic:pic>
                    </a:graphicData>
                  </a:graphic>
                </wp:inline>
              </w:drawing>
            </w:r>
            <w:r>
              <w:rPr>
                <w:b/>
                <w:bCs/>
                <w:color w:val="00274C"/>
                <w:position w:val="0"/>
                <w:sz w:val="20"/>
                <w:szCs w:val="20"/>
                <w:u w:val="none"/>
              </w:rP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2.11.2 Coolant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bl>
          <w:p/>
          <w:p/>
          <w:p/>
          <w:p/>
          <w:p/>
        </w:tc>
        <w:tc>
          <w:tcPr>
            <w:tcW w:w="0" w:type="auto"/>
            <w:tcMar>
              <w:top w:w="150" w:type="dxa"/>
              <w:left w:w="150" w:type="dxa"/>
              <w:bottom w:w="150" w:type="dxa"/>
              <w:right w:w="150" w:type="dxa"/>
            </w:tcMar>
            <w:vAlign w:val="top"/>
          </w:tcPr>
          <w:p>
            <w:r>
              <w:rPr>
                <w:position w:val="-264"/>
              </w:rPr>
              <w:drawing>
                <wp:inline distT="0" distB="0" distL="0" distR="0">
                  <wp:extent cx="2541600" cy="1713600"/>
                  <wp:effectExtent b="0" l="0" r="0" t="0"/>
                  <wp:docPr id="14606804" name="name76876421e3291e5ca" descr="Fig._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8.jpg"/>
                          <pic:cNvPicPr/>
                        </pic:nvPicPr>
                        <pic:blipFill>
                          <a:blip r:embed="rId70806421e3291e5c5"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t xml:space="preserve">Fig 2.18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2.11.3 Thermostatic valve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Opening temperature +79° ± 2°C.</w:t>
            </w:r>
          </w:p>
        </w:tc>
        <w:tc>
          <w:tcPr>
            <w:tcW w:w="0" w:type="auto"/>
            <w:tcMar>
              <w:top w:w="150" w:type="dxa"/>
              <w:left w:w="150" w:type="dxa"/>
              <w:bottom w:w="150" w:type="dxa"/>
              <w:right w:w="150" w:type="dxa"/>
            </w:tcMar>
            <w:vAlign w:val="top"/>
          </w:tcPr>
          <w:p>
            <w:r>
              <w:rPr>
                <w:position w:val="-264"/>
              </w:rPr>
              <w:drawing>
                <wp:inline distT="0" distB="0" distL="0" distR="0">
                  <wp:extent cx="2606400" cy="1713600"/>
                  <wp:effectExtent b="0" l="0" r="0" t="0"/>
                  <wp:docPr id="24512315" name="name88556421e3292d5cf" descr="Fig._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9.jpg"/>
                          <pic:cNvPicPr/>
                        </pic:nvPicPr>
                        <pic:blipFill>
                          <a:blip r:embed="rId22076421e3292d5ca" cstate="print"/>
                          <a:stretch>
                            <a:fillRect/>
                          </a:stretch>
                        </pic:blipFill>
                        <pic:spPr>
                          <a:xfrm>
                            <a:off x="0" y="0"/>
                            <a:ext cx="2606400" cy="1713600"/>
                          </a:xfrm>
                          <a:prstGeom prst="rect">
                            <a:avLst/>
                          </a:prstGeom>
                          <a:ln w="0">
                            <a:noFill/>
                          </a:ln>
                        </pic:spPr>
                      </pic:pic>
                    </a:graphicData>
                  </a:graphic>
                </wp:inline>
              </w:drawing>
            </w:r>
            <w:r>
              <w:rPr>
                <w:b/>
                <w:bCs/>
                <w:color w:val="00274C"/>
                <w:position w:val="0"/>
                <w:sz w:val="20"/>
                <w:szCs w:val="20"/>
                <w:u w:val="none"/>
              </w:rPr>
              <w:br/>
              <w:t xml:space="preserve">Fig 2.19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Radiator (optional)</w:t>
            </w:r>
          </w:p>
          <w:p/>
          <w:p/>
          <w:p>
            <w:pPr>
              <w:widowControl w:val="on"/>
              <w:pBdr/>
              <w:spacing w:before="0" w:after="0" w:line="262" w:lineRule="auto"/>
              <w:ind w:left="0" w:right="0"/>
              <w:jc w:val="left"/>
              <w:textAlignment w:val="center"/>
            </w:pP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group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tube or excess coolant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Protective grid</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2"/>
              </w:rPr>
              <w:drawing>
                <wp:inline distT="0" distB="0" distL="0" distR="0">
                  <wp:extent cx="2534400" cy="1706400"/>
                  <wp:effectExtent b="0" l="0" r="0" t="0"/>
                  <wp:docPr id="36114081" name="name20416421e32947f88" descr="Fig._2.2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0_M.jpg"/>
                          <pic:cNvPicPr/>
                        </pic:nvPicPr>
                        <pic:blipFill>
                          <a:blip r:embed="rId18466421e32947f84" cstate="print"/>
                          <a:stretch>
                            <a:fillRect/>
                          </a:stretch>
                        </pic:blipFill>
                        <pic:spPr>
                          <a:xfrm>
                            <a:off x="0" y="0"/>
                            <a:ext cx="2534400" cy="1706400"/>
                          </a:xfrm>
                          <a:prstGeom prst="rect">
                            <a:avLst/>
                          </a:prstGeom>
                          <a:ln w="0">
                            <a:noFill/>
                          </a:ln>
                        </pic:spPr>
                      </pic:pic>
                    </a:graphicData>
                  </a:graphic>
                </wp:inline>
              </w:drawing>
            </w:r>
            <w:r>
              <w:rPr>
                <w:b/>
                <w:bCs/>
                <w:color w:val="00274C"/>
                <w:position w:val="0"/>
                <w:sz w:val="20"/>
                <w:szCs w:val="20"/>
                <w:u w:val="none"/>
              </w:rPr>
              <w:br/>
              <w:t xml:space="preserve">Fig 2.20</w:t>
            </w:r>
          </w:p>
          <w:p/>
          <w:p/>
          <w:p>
            <w:pPr>
              <w:widowControl w:val="on"/>
              <w:pBdr/>
              <w:spacing w:before="0" w:after="0" w:line="262" w:lineRule="auto"/>
              <w:ind w:left="0" w:right="0"/>
              <w:jc w:val="left"/>
              <w:textAlignment w:val="top"/>
            </w:pPr>
            <w:r>
              <w:rPr>
                <w:position w:val="-260"/>
              </w:rPr>
              <w:drawing>
                <wp:inline distT="0" distB="0" distL="0" distR="0">
                  <wp:extent cx="2476800" cy="1692000"/>
                  <wp:effectExtent b="0" l="0" r="0" t="0"/>
                  <wp:docPr id="63207405" name="name12636421e329520a9" descr="Fig._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1.jpg"/>
                          <pic:cNvPicPr/>
                        </pic:nvPicPr>
                        <pic:blipFill>
                          <a:blip r:embed="rId47026421e329520a5" cstate="print"/>
                          <a:stretch>
                            <a:fillRect/>
                          </a:stretch>
                        </pic:blipFill>
                        <pic:spPr>
                          <a:xfrm>
                            <a:off x="0" y="0"/>
                            <a:ext cx="24768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80"/>
              </w:rPr>
              <w:drawing>
                <wp:inline distT="0" distB="0" distL="0" distR="0">
                  <wp:extent cx="3729600" cy="2318400"/>
                  <wp:effectExtent b="0" l="0" r="0" t="0"/>
                  <wp:docPr id="89527469" name="name48096421e3295f1ee" descr="Fig._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2.jpg"/>
                          <pic:cNvPicPr/>
                        </pic:nvPicPr>
                        <pic:blipFill>
                          <a:blip r:embed="rId76296421e3295f1ea" cstate="print"/>
                          <a:stretch>
                            <a:fillRect/>
                          </a:stretch>
                        </pic:blipFill>
                        <pic:spPr>
                          <a:xfrm>
                            <a:off x="0" y="0"/>
                            <a:ext cx="3729600" cy="2318400"/>
                          </a:xfrm>
                          <a:prstGeom prst="rect">
                            <a:avLst/>
                          </a:prstGeom>
                          <a:ln w="0">
                            <a:noFill/>
                          </a:ln>
                        </pic:spPr>
                      </pic:pic>
                    </a:graphicData>
                  </a:graphic>
                </wp:inline>
              </w:drawing>
            </w:r>
            <w:r>
              <w:rPr>
                <w:b/>
                <w:bCs/>
                <w:color w:val="00274C"/>
                <w:position w:val="-2"/>
                <w:sz w:val="20"/>
                <w:szCs w:val="20"/>
                <w:u w:val="none"/>
              </w:rPr>
              <w:br/>
              <w:t xml:space="preserve">Fig 2.22</w:t>
            </w:r>
            <w:r>
              <w:rPr>
                <w:position w:val="-198"/>
              </w:rPr>
              <w:drawing>
                <wp:inline distT="0" distB="0" distL="0" distR="0">
                  <wp:extent cx="3686400" cy="2534400"/>
                  <wp:effectExtent b="0" l="0" r="0" t="0"/>
                  <wp:docPr id="3312110" name="name28136421e3296857f" descr="Fig._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3.jpg"/>
                          <pic:cNvPicPr/>
                        </pic:nvPicPr>
                        <pic:blipFill>
                          <a:blip r:embed="rId86546421e3296857b" cstate="print"/>
                          <a:stretch>
                            <a:fillRect/>
                          </a:stretch>
                        </pic:blipFill>
                        <pic:spPr>
                          <a:xfrm>
                            <a:off x="0" y="0"/>
                            <a:ext cx="3686400" cy="2534400"/>
                          </a:xfrm>
                          <a:prstGeom prst="rect">
                            <a:avLst/>
                          </a:prstGeom>
                          <a:ln w="0">
                            <a:noFill/>
                          </a:ln>
                        </pic:spPr>
                      </pic:pic>
                    </a:graphicData>
                  </a:graphic>
                </wp:inline>
              </w:drawing>
            </w:r>
            <w:r>
              <w:rPr>
                <w:b/>
                <w:bCs/>
                <w:color w:val="00274C"/>
                <w:position w:val="-2"/>
                <w:sz w:val="20"/>
                <w:szCs w:val="20"/>
                <w:u w:val="none"/>
              </w:rPr>
              <w:br/>
              <w:br/>
              <w:br/>
              <w:t xml:space="preserve">Fig 2.23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412209" name="name66746421e3296c1e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886421e3296c1d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450"/>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Clean air is sucked by means of an intake manifold and via ducts in the cylinder head, enters the cylinders. Compressed air inside the cylinders and mixed with the fuel transforms into Gas after combustion. Gas is expelled from the cylinders and sent to the exhaust manifold, which expels the gas towards the exhaust muffler.</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gas to muffler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muffler (optional)</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Air filter (optional)</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066834" name="name81606421e3297696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136421e3297696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450"/>
              </w:numPr>
              <w:spacing w:before="0" w:after="0" w:line="262" w:lineRule="auto"/>
              <w:jc w:val="left"/>
              <w:rPr>
                <w:color w:val="00274C"/>
                <w:sz w:val="20"/>
                <w:szCs w:val="20"/>
              </w:rPr>
            </w:pPr>
            <w:r>
              <w:rPr>
                <w:color w:val="00274C"/>
                <w:position w:val="-2"/>
                <w:sz w:val="20"/>
                <w:szCs w:val="20"/>
                <w:u w:val="none"/>
              </w:rPr>
              <w:t xml:space="preserve">The air filter is a dry-type one, with a replaceable paper filter cartridge</w:t>
            </w:r>
          </w:p>
          <w:p>
            <w:pPr>
              <w:numPr>
                <w:ilvl w:val="0"/>
                <w:numId w:val="12450"/>
              </w:numPr>
              <w:spacing w:before="0" w:after="0" w:line="262" w:lineRule="auto"/>
              <w:jc w:val="left"/>
              <w:rPr>
                <w:color w:val="00274C"/>
                <w:sz w:val="20"/>
                <w:szCs w:val="20"/>
              </w:rPr>
            </w:pPr>
            <w:r>
              <w:rPr>
                <w:color w:val="00274C"/>
                <w:position w:val="-2"/>
                <w:sz w:val="20"/>
                <w:szCs w:val="20"/>
                <w:u w:val="none"/>
              </w:rPr>
              <w:t xml:space="preserve">The filter intake must be positioned in a cool area.</w:t>
            </w:r>
          </w:p>
          <w:p>
            <w:pPr>
              <w:numPr>
                <w:ilvl w:val="0"/>
                <w:numId w:val="12450"/>
              </w:numPr>
              <w:spacing w:before="0" w:after="0" w:line="262" w:lineRule="auto"/>
              <w:jc w:val="left"/>
              <w:rPr>
                <w:color w:val="00274C"/>
                <w:sz w:val="20"/>
                <w:szCs w:val="20"/>
              </w:rPr>
            </w:pPr>
            <w:r>
              <w:rPr>
                <w:color w:val="00274C"/>
                <w:position w:val="-2"/>
                <w:sz w:val="20"/>
                <w:szCs w:val="20"/>
                <w:u w:val="none"/>
              </w:rPr>
              <w:t xml:space="preserve">The temperature of the aspirated air must never exceed ambient temperature by more than 10°C (if you are using a pipe, its length must not exceed 400 mm and it must be as straight as possible).</w:t>
            </w:r>
          </w:p>
          <w:p>
            <w:pPr>
              <w:widowControl w:val="on"/>
              <w:pBdr/>
              <w:spacing w:before="0" w:after="0" w:line="262" w:lineRule="auto"/>
              <w:ind w:left="0" w:right="0"/>
              <w:jc w:val="left"/>
              <w:textAlignment w:val="center"/>
            </w:pPr>
            <w:r>
              <w:rPr>
                <w:position w:val="-107"/>
              </w:rPr>
              <w:drawing>
                <wp:inline distT="0" distB="0" distL="0" distR="0">
                  <wp:extent cx="3412800" cy="1404000"/>
                  <wp:effectExtent b="0" l="0" r="0" t="0"/>
                  <wp:docPr id="47226627" name="name62346421e3298079f" descr="Fig._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4.jpg"/>
                          <pic:cNvPicPr/>
                        </pic:nvPicPr>
                        <pic:blipFill>
                          <a:blip r:embed="rId65326421e3298079b" cstate="print"/>
                          <a:stretch>
                            <a:fillRect/>
                          </a:stretch>
                        </pic:blipFill>
                        <pic:spPr>
                          <a:xfrm>
                            <a:off x="0" y="0"/>
                            <a:ext cx="3412800" cy="140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2.24</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Engine electrical wiring (opzional)</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Electrical wiring is supplied upon request, it interfaces with the panel by means of 19-way Deutsch connectors (female on engine panel - male on accessories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connectors are described in </w:t>
                  </w:r>
                  <w:r>
                    <w:rPr>
                      <w:b/>
                      <w:bCs/>
                      <w:color w:val="00274C"/>
                      <w:position w:val="-2"/>
                      <w:sz w:val="20"/>
                      <w:szCs w:val="20"/>
                      <w:u w:val="none"/>
                    </w:rPr>
                    <w:t xml:space="preserve">Tab. 2.30.</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
                <w:p/>
                <w:p/>
                <w:p/>
                <w:p/>
                <w:p/>
                <w:p>
                  <w:pPr>
                    <w:widowControl w:val="on"/>
                    <w:pBdr/>
                    <w:spacing w:before="0" w:after="0" w:line="262" w:lineRule="auto"/>
                    <w:ind w:left="0" w:right="0"/>
                    <w:jc w:val="left"/>
                    <w:textAlignment w:val="center"/>
                  </w:pPr>
                  <w:r>
                    <w:rPr>
                      <w:position w:val="-177"/>
                    </w:rPr>
                    <w:drawing>
                      <wp:inline distT="0" distB="0" distL="0" distR="0">
                        <wp:extent cx="3700800" cy="2275200"/>
                        <wp:effectExtent b="0" l="0" r="0" t="0"/>
                        <wp:docPr id="34444935" name="name75906421e3298b226" descr="Fig.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5.jpg"/>
                                <pic:cNvPicPr/>
                              </pic:nvPicPr>
                              <pic:blipFill>
                                <a:blip r:embed="rId69346421e3298b220" cstate="print"/>
                                <a:stretch>
                                  <a:fillRect/>
                                </a:stretch>
                              </pic:blipFill>
                              <pic:spPr>
                                <a:xfrm>
                                  <a:off x="0" y="0"/>
                                  <a:ext cx="3700800" cy="2275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2.25</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panel connector interface </w:t>
                        </w:r>
                        <w:r>
                          <w:rPr>
                            <w:b/>
                            <w:bCs/>
                            <w:color w:val="00274C"/>
                            <w:position w:val="-2"/>
                            <w:sz w:val="20"/>
                            <w:szCs w:val="20"/>
                            <w:u w:val="none"/>
                            <w:shd w:val="clear" w:color="auto" w:fill="E1E2E0"/>
                          </w:rPr>
                          <w:t xml:space="preserve">(Fig. 2.26a)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Accessories panel connector interface </w:t>
                        </w:r>
                        <w:r>
                          <w:rPr>
                            <w:b/>
                            <w:bCs/>
                            <w:color w:val="00274C"/>
                            <w:position w:val="-2"/>
                            <w:sz w:val="20"/>
                            <w:szCs w:val="20"/>
                            <w:u w:val="none"/>
                            <w:shd w:val="clear" w:color="auto" w:fill="E1E2E0"/>
                          </w:rPr>
                          <w:t xml:space="preserve">(Fig. 2.26b)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pump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 Advance connector (on injection pump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Fuse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 connector (on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 alternator connector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 alternator connectors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connector without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connector with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 connector</w:t>
                        </w:r>
                      </w:p>
                    </w:tc>
                  </w:tr>
                </w:tbl>
                <w:p/>
              </w:tc>
            </w:tr>
          </w:tbl>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2.13.1.1 Connector panel on the engine/machine   </w:t>
            </w:r>
          </w:p>
          <w:p/>
          <w:p/>
          <w:p>
            <w:pPr>
              <w:widowControl w:val="on"/>
              <w:pBdr/>
              <w:spacing w:before="0" w:after="0" w:line="262" w:lineRule="auto"/>
              <w:ind w:left="0" w:right="0"/>
              <w:jc w:val="left"/>
              <w:textAlignment w:val="center"/>
            </w:pPr>
            <w:r>
              <w:rPr>
                <w:color w:val="00274C"/>
                <w:position w:val="-2"/>
                <w:sz w:val="20"/>
                <w:szCs w:val="20"/>
                <w:u w:val="none"/>
              </w:rPr>
              <w:br/>
              <w:t xml:space="preserve">The connector is a female 19-way Deutsch type. There is a list of all PIN connections in </w:t>
            </w:r>
            <w:r>
              <w:rPr>
                <w:b/>
                <w:bCs/>
                <w:color w:val="00274C"/>
                <w:position w:val="-2"/>
                <w:sz w:val="20"/>
                <w:szCs w:val="20"/>
                <w:u w:val="none"/>
              </w:rPr>
              <w:t xml:space="preserve">Tab. 2.31.</w:t>
            </w:r>
          </w:p>
          <w:p/>
          <w:p/>
          <w:p>
            <w:pPr>
              <w:widowControl w:val="on"/>
              <w:pBdr/>
              <w:spacing w:before="0" w:after="0" w:line="262" w:lineRule="auto"/>
              <w:ind w:left="0" w:right="0"/>
              <w:jc w:val="left"/>
              <w:textAlignment w:val="center"/>
            </w:pPr>
            <w:r>
              <w:rPr>
                <w:position w:val="-210"/>
              </w:rPr>
              <w:drawing>
                <wp:inline distT="0" distB="0" distL="0" distR="0">
                  <wp:extent cx="2692800" cy="2692800"/>
                  <wp:effectExtent b="0" l="0" r="0" t="0"/>
                  <wp:docPr id="91985559" name="name76476421e329a05ba"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18346421e329a05b4"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2.26a</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IG excitation alternator (+15 wrench)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(Cold Start Advance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2.13.1.2 Accessories panel connector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connector is a male 19-way Deutsch type. There is a list of all PIN connections in </w:t>
            </w:r>
            <w:r>
              <w:rPr>
                <w:b/>
                <w:bCs/>
                <w:color w:val="00274C"/>
                <w:position w:val="-2"/>
                <w:sz w:val="20"/>
                <w:szCs w:val="20"/>
                <w:u w:val="none"/>
              </w:rPr>
              <w:t xml:space="preserve">Tab. 2.32.</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position w:val="-204"/>
              </w:rPr>
              <w:drawing>
                <wp:inline distT="0" distB="0" distL="0" distR="0">
                  <wp:extent cx="2613600" cy="2613600"/>
                  <wp:effectExtent b="0" l="0" r="0" t="0"/>
                  <wp:docPr id="11730653" name="name50886421e329b561f"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81326421e329b561a"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2.26b</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b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(water detection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level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 (fuel level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with 5A fuse (+ 15 wrench)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bl>
          <w:p/>
          <w:p/>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2.13.3.1 Wiring disconnection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Some sensor connectors and electronic control devices are sealed.</w:t>
            </w:r>
            <w:r>
              <w:rPr>
                <w:color w:val="00274C"/>
                <w:position w:val="-2"/>
                <w:sz w:val="20"/>
                <w:szCs w:val="20"/>
                <w:u w:val="none"/>
              </w:rPr>
              <w:br/>
              <w:t xml:space="preserve">This tipe of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2.26c to Fig. 2.26g.</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72"/>
              </w:rPr>
              <w:drawing>
                <wp:inline distT="0" distB="0" distL="0" distR="0">
                  <wp:extent cx="2620800" cy="1764000"/>
                  <wp:effectExtent b="0" l="0" r="0" t="0"/>
                  <wp:docPr id="13539986" name="name82796421e329c755a"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24526421e329c7556"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u w:val="none"/>
              </w:rPr>
              <w:br/>
              <w:t xml:space="preserve">Fig 2.26c</w:t>
            </w:r>
          </w:p>
        </w:tc>
      </w:tr>
      <w:tr>
        <w:trPr>
          <w:trHeight w:val="0" w:hRule="atLeast"/>
        </w:trPr>
        <w:tc>
          <w:tcPr>
            <w:tcW w:w="0" w:type="auto"/>
            <w:tcMar>
              <w:top w:w="150" w:type="dxa"/>
              <w:left w:w="150" w:type="dxa"/>
              <w:bottom w:w="150" w:type="dxa"/>
              <w:right w:w="150" w:type="dxa"/>
            </w:tcMar>
            <w:vAlign w:val="center"/>
          </w:tcPr>
          <w:p>
            <w:r>
              <w:rPr>
                <w:position w:val="-138"/>
              </w:rPr>
              <w:drawing>
                <wp:inline distT="0" distB="0" distL="0" distR="0">
                  <wp:extent cx="2664000" cy="1792800"/>
                  <wp:effectExtent b="0" l="0" r="0" t="0"/>
                  <wp:docPr id="94225585" name="name45716421e329d2c5e"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16116421e329d2c59"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u w:val="none"/>
              </w:rPr>
              <w:br/>
              <w:t xml:space="preserve">Fig 2.26d</w:t>
            </w:r>
          </w:p>
        </w:tc>
        <w:tc>
          <w:tcPr>
            <w:tcW w:w="0" w:type="auto"/>
            <w:tcMar>
              <w:top w:w="150" w:type="dxa"/>
              <w:left w:w="150" w:type="dxa"/>
              <w:bottom w:w="150" w:type="dxa"/>
              <w:right w:w="150" w:type="dxa"/>
            </w:tcMar>
            <w:vAlign w:val="top"/>
          </w:tcPr>
          <w:p>
            <w:r>
              <w:rPr>
                <w:position w:val="-272"/>
              </w:rPr>
              <w:drawing>
                <wp:inline distT="0" distB="0" distL="0" distR="0">
                  <wp:extent cx="2635200" cy="1771200"/>
                  <wp:effectExtent b="0" l="0" r="0" t="0"/>
                  <wp:docPr id="67608457" name="name13666421e329e04b5"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44056421e329e04b1"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u w:val="none"/>
              </w:rPr>
              <w:br/>
              <w:t xml:space="preserve">Fig 2.26e</w:t>
            </w:r>
          </w:p>
        </w:tc>
      </w:tr>
      <w:tr>
        <w:trPr>
          <w:trHeight w:val="0" w:hRule="atLeast"/>
        </w:trPr>
        <w:tc>
          <w:tcPr>
            <w:tcW w:w="0" w:type="auto"/>
            <w:tcMar>
              <w:top w:w="150" w:type="dxa"/>
              <w:left w:w="150" w:type="dxa"/>
              <w:bottom w:w="150" w:type="dxa"/>
              <w:right w:w="150" w:type="dxa"/>
            </w:tcMar>
            <w:vAlign w:val="center"/>
          </w:tcPr>
          <w:p>
            <w:r>
              <w:rPr>
                <w:position w:val="-134"/>
              </w:rPr>
              <w:drawing>
                <wp:inline distT="0" distB="0" distL="0" distR="0">
                  <wp:extent cx="2592000" cy="1742400"/>
                  <wp:effectExtent b="0" l="0" r="0" t="0"/>
                  <wp:docPr id="1044425" name="name58346421e329eb7cf"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27866421e329eb7ca"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u w:val="none"/>
              </w:rPr>
              <w:br/>
              <w:t xml:space="preserve">Fig 2.26f</w:t>
            </w:r>
          </w:p>
        </w:tc>
        <w:tc>
          <w:tcPr>
            <w:tcW w:w="0" w:type="auto"/>
            <w:tcMar>
              <w:top w:w="150" w:type="dxa"/>
              <w:left w:w="150" w:type="dxa"/>
              <w:bottom w:w="150" w:type="dxa"/>
              <w:right w:w="150" w:type="dxa"/>
            </w:tcMar>
            <w:vAlign w:val="top"/>
          </w:tcPr>
          <w:p>
            <w:r>
              <w:rPr>
                <w:position w:val="-264"/>
              </w:rPr>
              <w:drawing>
                <wp:inline distT="0" distB="0" distL="0" distR="0">
                  <wp:extent cx="2548800" cy="1713600"/>
                  <wp:effectExtent b="0" l="0" r="0" t="0"/>
                  <wp:docPr id="10663585" name="name97706421e32a049ac"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52666421e32a049a7"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u w:val="none"/>
              </w:rPr>
              <w:br/>
              <w:t xml:space="preserve">Fig 2.26g</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Fuel filter water detection sensor</w:t>
            </w:r>
            <w:r>
              <w:rPr>
                <w:color w:val="00274C"/>
                <w:position w:val="-2"/>
                <w:sz w:val="20"/>
                <w:szCs w:val="20"/>
                <w:u w:val="none"/>
              </w:rPr>
              <w:t xml:space="preserve"> </w:t>
            </w:r>
            <w:r>
              <w:rPr>
                <w:b/>
                <w:bCs/>
                <w:color w:val="00274C"/>
                <w:position w:val="-2"/>
                <w:sz w:val="20"/>
                <w:szCs w:val="20"/>
                <w:u w:val="none"/>
              </w:rPr>
              <w:t xml:space="preserve">(optional)</w:t>
            </w:r>
            <w:r>
              <w:rPr>
                <w:color w:val="00274C"/>
                <w:position w:val="-2"/>
                <w:sz w:val="20"/>
                <w:szCs w:val="20"/>
                <w:u w:val="none"/>
              </w:rPr>
              <w:br/>
              <w:br/>
              <w:t xml:space="preserve">The water presence sensor in the fuel filter serves to indicate the presence of water in the fuel.</w:t>
            </w:r>
            <w:r>
              <w:rPr>
                <w:color w:val="00274C"/>
                <w:position w:val="-2"/>
                <w:sz w:val="20"/>
                <w:szCs w:val="20"/>
                <w:u w:val="none"/>
              </w:rPr>
              <w:br/>
              <w:br/>
              <w:t xml:space="preserve">The sensor closes the electrical circuit and the warnin lamp in the panel board switches on the dashboard of the car on which the motor is mounted.</w:t>
            </w:r>
            <w:r>
              <w:rPr>
                <w:color w:val="00274C"/>
                <w:position w:val="-2"/>
                <w:sz w:val="20"/>
                <w:szCs w:val="20"/>
                <w:u w:val="none"/>
              </w:rPr>
              <w:br/>
              <w:br/>
              <w:t xml:space="preserve">Water, if present in the fuel, because of its greater specific weight separates and settles in the lower part of the filter</w:t>
            </w:r>
            <w:r>
              <w:rPr>
                <w:color w:val="00274C"/>
                <w:position w:val="-2"/>
                <w:sz w:val="20"/>
                <w:szCs w:val="20"/>
                <w:u w:val="none"/>
              </w:rPr>
              <w:br/>
              <w:br/>
              <w:t xml:space="preserve">where there is a drain plug.</w:t>
            </w:r>
            <w:r>
              <w:rPr>
                <w:color w:val="00274C"/>
                <w:position w:val="-2"/>
                <w:sz w:val="20"/>
                <w:szCs w:val="20"/>
                <w:u w:val="none"/>
              </w:rPr>
              <w:br/>
              <w:br/>
              <w:t xml:space="preserve">Gently loosen the water drain plug without removing it and spill out the water if present. Re-tighten the water drain plug </w:t>
            </w:r>
            <w:r>
              <w:rPr>
                <w:b/>
                <w:bCs/>
                <w:color w:val="00274C"/>
                <w:position w:val="-2"/>
                <w:sz w:val="20"/>
                <w:szCs w:val="20"/>
                <w:u w:val="none"/>
              </w:rPr>
              <w:t xml:space="preserve">H</w:t>
            </w:r>
            <w:r>
              <w:rPr>
                <w:color w:val="00274C"/>
                <w:position w:val="-2"/>
                <w:sz w:val="20"/>
                <w:szCs w:val="20"/>
                <w:u w:val="none"/>
              </w:rPr>
              <w:t xml:space="preserve"> as soon as the fuel spills.</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56503239" name="name26036421e32a0f003" descr="Fig.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7.jpg"/>
                          <pic:cNvPicPr/>
                        </pic:nvPicPr>
                        <pic:blipFill>
                          <a:blip r:embed="rId61156421e32a0efff"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w:t>
            </w:r>
            <w:r>
              <w:rPr>
                <w:color w:val="00274C"/>
                <w:position w:val="-2"/>
                <w:sz w:val="20"/>
                <w:szCs w:val="20"/>
                <w:u w:val="none"/>
              </w:rPr>
              <w:t xml:space="preserve"> </w:t>
            </w:r>
            <w:r>
              <w:rPr>
                <w:b/>
                <w:bCs/>
                <w:color w:val="00274C"/>
                <w:position w:val="-2"/>
                <w:sz w:val="20"/>
                <w:szCs w:val="20"/>
                <w:u w:val="none"/>
              </w:rPr>
              <w:t xml:space="preserve">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85651918" name="name32876421e32a1caee" descr="Fig._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8.jpg"/>
                          <pic:cNvPicPr/>
                        </pic:nvPicPr>
                        <pic:blipFill>
                          <a:blip r:embed="rId18306421e32a1cae9"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2.28</w:t>
            </w:r>
          </w:p>
        </w:tc>
      </w:tr>
    </w:tbl>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Coolant temperature sensor connector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has the dual function of a thermometer and thermal contact.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coolant/thermal contact </w:t>
            </w:r>
            <w:r>
              <w:rPr>
                <w:b/>
                <w:bCs/>
                <w:color w:val="00274C"/>
                <w:position w:val="-2"/>
                <w:sz w:val="20"/>
                <w:szCs w:val="20"/>
                <w:u w:val="none"/>
              </w:rPr>
              <w:t xml:space="preserve">P</w:t>
            </w:r>
            <w:r>
              <w:rPr>
                <w:color w:val="00274C"/>
                <w:position w:val="-2"/>
                <w:sz w:val="20"/>
                <w:szCs w:val="20"/>
                <w:u w:val="none"/>
              </w:rPr>
              <w:t xml:space="preserve"> temperature probe is applied to the cylinder head on the side of the thermostatic valve.</w:t>
            </w:r>
            <w:r>
              <w:rPr>
                <w:color w:val="00274C"/>
                <w:position w:val="-2"/>
                <w:sz w:val="20"/>
                <w:szCs w:val="20"/>
                <w:u w:val="none"/>
              </w:rPr>
              <w:br/>
              <w:t xml:space="preserve">Sensor </w:t>
            </w:r>
            <w:r>
              <w:rPr>
                <w:b/>
                <w:bCs/>
                <w:color w:val="00274C"/>
                <w:position w:val="-2"/>
                <w:sz w:val="20"/>
                <w:szCs w:val="20"/>
                <w:u w:val="none"/>
              </w:rPr>
              <w:t xml:space="preserve">P1 or P2 (Fig. 2.29)</w:t>
            </w:r>
            <w:r>
              <w:rPr>
                <w:color w:val="00274C"/>
                <w:position w:val="-2"/>
                <w:sz w:val="20"/>
                <w:szCs w:val="20"/>
                <w:u w:val="none"/>
              </w:rPr>
              <w:t xml:space="preserve"> can be assembled on the engine: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P1</w:t>
            </w:r>
            <w:r>
              <w:rPr>
                <w:color w:val="00274C"/>
                <w:position w:val="-2"/>
                <w:sz w:val="20"/>
                <w:szCs w:val="20"/>
                <w:u w:val="none"/>
              </w:rPr>
              <w:t xml:space="preserve"> Characteristics indicated in </w:t>
            </w:r>
            <w:r>
              <w:rPr>
                <w:b/>
                <w:bCs/>
                <w:color w:val="00274C"/>
                <w:position w:val="-2"/>
                <w:sz w:val="20"/>
                <w:szCs w:val="20"/>
                <w:u w:val="none"/>
              </w:rPr>
              <w:t xml:space="preserve">Tab. 2.33A</w:t>
            </w:r>
            <w:r>
              <w:rPr>
                <w:color w:val="00274C"/>
                <w:position w:val="-2"/>
                <w:sz w:val="20"/>
                <w:szCs w:val="20"/>
                <w:u w:val="none"/>
              </w:rPr>
              <w:t xml:space="preserve"> (blue connector).</w:t>
            </w:r>
          </w:p>
          <w:p>
            <w:pPr>
              <w:widowControl w:val="on"/>
              <w:pBdr/>
              <w:spacing w:before="0" w:after="0" w:line="262" w:lineRule="auto"/>
              <w:ind w:left="0" w:right="0"/>
              <w:jc w:val="left"/>
              <w:textAlignment w:val="center"/>
            </w:pPr>
            <w:r>
              <w:rPr>
                <w:color w:val="00274C"/>
                <w:position w:val="-2"/>
                <w:sz w:val="20"/>
                <w:szCs w:val="20"/>
                <w:u w:val="none"/>
              </w:rPr>
              <w:t xml:space="preserve">Thermal contact N/O with closing temperature at +110 °C ±3°C, re-opening +88 °C / +100 °C.</w:t>
            </w:r>
            <w:r>
              <w:rPr>
                <w:b/>
                <w:bCs/>
                <w:color w:val="00274C"/>
                <w:position w:val="-2"/>
                <w:sz w:val="20"/>
                <w:szCs w:val="20"/>
                <w:u w:val="none"/>
              </w:rPr>
              <w:br/>
              <w:t xml:space="preserve">P2</w:t>
            </w:r>
            <w:r>
              <w:rPr>
                <w:color w:val="00274C"/>
                <w:position w:val="-2"/>
                <w:sz w:val="20"/>
                <w:szCs w:val="20"/>
                <w:u w:val="none"/>
              </w:rPr>
              <w:t xml:space="preserve"> Characteristics indicated in </w:t>
            </w:r>
            <w:r>
              <w:rPr>
                <w:b/>
                <w:bCs/>
                <w:color w:val="00274C"/>
                <w:position w:val="-2"/>
                <w:sz w:val="20"/>
                <w:szCs w:val="20"/>
                <w:u w:val="none"/>
              </w:rPr>
              <w:t xml:space="preserve">Tab. 2.33B</w:t>
            </w:r>
            <w:r>
              <w:rPr>
                <w:color w:val="00274C"/>
                <w:position w:val="-2"/>
                <w:sz w:val="20"/>
                <w:szCs w:val="20"/>
                <w:u w:val="none"/>
              </w:rPr>
              <w:t xml:space="preserve"> (white connector).</w:t>
            </w:r>
          </w:p>
          <w:p>
            <w:pPr>
              <w:widowControl w:val="on"/>
              <w:pBdr/>
              <w:spacing w:before="0" w:after="0" w:line="262" w:lineRule="auto"/>
              <w:ind w:left="0" w:right="0"/>
              <w:jc w:val="left"/>
              <w:textAlignment w:val="center"/>
            </w:pPr>
            <w:r>
              <w:rPr>
                <w:color w:val="00274C"/>
                <w:position w:val="-2"/>
                <w:sz w:val="20"/>
                <w:szCs w:val="20"/>
                <w:u w:val="none"/>
              </w:rPr>
              <w:t xml:space="preserve">Thermal contact N/O with closing temperature at +110 °C ±3°C, re-opening +88 °C / +100 °C.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2.33A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P1 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0.084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2.33B</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P2 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15.724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4.753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414,1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24,29</w:t>
                  </w:r>
                </w:p>
              </w:tc>
            </w:tr>
          </w:tbl>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35221708" name="name80816421e32a313a8" descr="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png"/>
                          <pic:cNvPicPr/>
                        </pic:nvPicPr>
                        <pic:blipFill>
                          <a:blip r:embed="rId20496421e32a313a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2.14.4 Air cleaner clogging switch</w:t>
            </w:r>
            <w:r>
              <w:rPr>
                <w:b/>
                <w:bCs/>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Features:</w:t>
            </w:r>
          </w:p>
          <w:p>
            <w:pPr>
              <w:numPr>
                <w:ilvl w:val="0"/>
                <w:numId w:val="12450"/>
              </w:numPr>
              <w:spacing w:before="0" w:after="0" w:line="262" w:lineRule="auto"/>
              <w:jc w:val="left"/>
              <w:rPr>
                <w:color w:val="00274C"/>
                <w:sz w:val="20"/>
                <w:szCs w:val="20"/>
              </w:rPr>
            </w:pPr>
            <w:r>
              <w:rPr>
                <w:color w:val="00274C"/>
                <w:position w:val="-2"/>
                <w:sz w:val="20"/>
                <w:szCs w:val="20"/>
                <w:u w:val="none"/>
              </w:rPr>
              <w:br/>
              <w:t xml:space="preserve">Operating temperature: -30 °C / +100°C</w:t>
            </w:r>
          </w:p>
          <w:p>
            <w:pPr>
              <w:numPr>
                <w:ilvl w:val="0"/>
                <w:numId w:val="12450"/>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12450"/>
              </w:numPr>
              <w:spacing w:before="0" w:after="0" w:line="262" w:lineRule="auto"/>
              <w:jc w:val="left"/>
              <w:rPr>
                <w:color w:val="00274C"/>
                <w:sz w:val="20"/>
                <w:szCs w:val="20"/>
              </w:rPr>
            </w:pPr>
            <w:r>
              <w:rPr>
                <w:color w:val="00274C"/>
                <w:position w:val="-2"/>
                <w:sz w:val="20"/>
                <w:szCs w:val="20"/>
                <w:u w:val="none"/>
              </w:rPr>
              <w:t xml:space="preserve">Contact closed by vacuum: -50 mbar.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518"/>
              </w:rPr>
              <w:drawing>
                <wp:inline distT="0" distB="0" distL="0" distR="0">
                  <wp:extent cx="4824000" cy="3297600"/>
                  <wp:effectExtent b="0" l="0" r="0" t="0"/>
                  <wp:docPr id="66396621" name="name17366421e32a3ac4b" descr="Fig._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0.jpg"/>
                          <pic:cNvPicPr/>
                        </pic:nvPicPr>
                        <pic:blipFill>
                          <a:blip r:embed="rId61066421e32a3ac45" cstate="print"/>
                          <a:stretch>
                            <a:fillRect/>
                          </a:stretch>
                        </pic:blipFill>
                        <pic:spPr>
                          <a:xfrm>
                            <a:off x="0" y="0"/>
                            <a:ext cx="4824000" cy="32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2450"/>
              </w:numPr>
              <w:spacing w:before="0" w:after="0" w:line="262" w:lineRule="auto"/>
              <w:jc w:val="left"/>
              <w:rPr>
                <w:color w:val="00274C"/>
                <w:sz w:val="20"/>
                <w:szCs w:val="20"/>
              </w:rPr>
            </w:pPr>
            <w:r>
              <w:rPr>
                <w:color w:val="00274C"/>
                <w:position w:val="-2"/>
                <w:sz w:val="20"/>
                <w:szCs w:val="20"/>
                <w:u w:val="none"/>
              </w:rPr>
              <w:t xml:space="preserve">Ampere 55 A</w:t>
            </w:r>
          </w:p>
          <w:p>
            <w:pPr>
              <w:numPr>
                <w:ilvl w:val="0"/>
                <w:numId w:val="12450"/>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40"/>
              </w:rPr>
              <w:drawing>
                <wp:inline distT="0" distB="0" distL="0" distR="0">
                  <wp:extent cx="2325600" cy="1569600"/>
                  <wp:effectExtent b="0" l="0" r="0" t="0"/>
                  <wp:docPr id="40639810" name="name99186421e32a4b8b4" descr="Fig.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1.jpg"/>
                          <pic:cNvPicPr/>
                        </pic:nvPicPr>
                        <pic:blipFill>
                          <a:blip r:embed="rId24036421e32a4b8b0" cstate="print"/>
                          <a:stretch>
                            <a:fillRect/>
                          </a:stretch>
                        </pic:blipFill>
                        <pic:spPr>
                          <a:xfrm>
                            <a:off x="0" y="0"/>
                            <a:ext cx="2325600" cy="1569600"/>
                          </a:xfrm>
                          <a:prstGeom prst="rect">
                            <a:avLst/>
                          </a:prstGeom>
                          <a:ln w="0">
                            <a:noFill/>
                          </a:ln>
                        </pic:spPr>
                      </pic:pic>
                    </a:graphicData>
                  </a:graphic>
                </wp:inline>
              </w:drawing>
            </w:r>
            <w:r>
              <w:rPr>
                <w:b/>
                <w:bCs/>
                <w:color w:val="00274C"/>
                <w:position w:val="0"/>
                <w:sz w:val="20"/>
                <w:szCs w:val="20"/>
                <w:u w:val="none"/>
              </w:rPr>
              <w:br/>
              <w:t xml:space="preserve">Fig 2.31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450"/>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12450"/>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12450"/>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75898134" name="name85476421e32a569c4" descr="Fig._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2.jpg"/>
                          <pic:cNvPicPr/>
                        </pic:nvPicPr>
                        <pic:blipFill>
                          <a:blip r:embed="rId27276421e32a569bf"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2.32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w:t>
            </w:r>
            <w:r>
              <w:rPr>
                <w:color w:val="00274C"/>
                <w:position w:val="-2"/>
                <w:sz w:val="20"/>
                <w:szCs w:val="20"/>
                <w:u w:val="none"/>
              </w:rPr>
              <w:t xml:space="preserve"> </w:t>
            </w:r>
            <w:r>
              <w:rPr>
                <w:b/>
                <w:bCs/>
                <w:color w:val="00274C"/>
                <w:position w:val="-2"/>
                <w:sz w:val="20"/>
                <w:szCs w:val="20"/>
                <w:u w:val="none"/>
              </w:rPr>
              <w:t xml:space="preserve">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resistor and facilitates starting the engine.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2450"/>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12450"/>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50326697" name="name19676421e32a5f711" descr="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jpg"/>
                          <pic:cNvPicPr/>
                        </pic:nvPicPr>
                        <pic:blipFill>
                          <a:blip r:embed="rId41626421e32a5f70c"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Electric pump (optional)</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The electric pump is located before the fuel filter. One of the following pumps can be assembled </w:t>
            </w:r>
            <w:r>
              <w:rPr>
                <w:b/>
                <w:bCs/>
                <w:color w:val="00274C"/>
                <w:position w:val="-2"/>
                <w:sz w:val="20"/>
                <w:szCs w:val="20"/>
                <w:u w:val="none"/>
              </w:rPr>
              <w:t xml:space="preserve">A1 - A2 - A3 - A4.</w:t>
            </w:r>
            <w:r>
              <w:rPr>
                <w:b/>
                <w:bCs/>
                <w:color w:val="00274C"/>
                <w:position w:val="-2"/>
                <w:sz w:val="20"/>
                <w:szCs w:val="20"/>
                <w:u w:val="none"/>
              </w:rPr>
              <w:br/>
              <w:t xml:space="preserve">Tab. 2.34 a-b-c-d</w:t>
            </w:r>
            <w:r>
              <w:rPr>
                <w:color w:val="00274C"/>
                <w:position w:val="-2"/>
                <w:sz w:val="20"/>
                <w:szCs w:val="20"/>
                <w:u w:val="none"/>
              </w:rPr>
              <w:t xml:space="preserve">  indicates the pumps' features.</w:t>
            </w:r>
          </w:p>
          <w:p/>
          <w:p/>
          <w:p>
            <w:pPr>
              <w:widowControl w:val="on"/>
              <w:pBdr/>
              <w:spacing w:before="0" w:after="0" w:line="240" w:lineRule="auto"/>
              <w:ind w:left="0" w:right="0"/>
              <w:jc w:val="left"/>
            </w:pPr>
            <w:r>
              <w:rPr>
                <w:b/>
                <w:bCs/>
                <w:color w:val="00274C"/>
                <w:position w:val="-2"/>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 </w:t>
                  </w:r>
                  <w:r>
                    <w:rPr>
                      <w:b/>
                      <w:bCs/>
                      <w:color w:val="00274C"/>
                      <w:position w:val="-2"/>
                      <w:sz w:val="20"/>
                      <w:szCs w:val="20"/>
                      <w:u w:val="none"/>
                      <w:shd w:val="clear" w:color="auto" w:fill="E1E2E0"/>
                    </w:rPr>
                    <w:t xml:space="preserve">IN</w:t>
                  </w:r>
                  <w:r>
                    <w:rPr>
                      <w:color w:val="00274C"/>
                      <w:position w:val="-2"/>
                      <w:sz w:val="20"/>
                      <w:szCs w:val="20"/>
                      <w:u w:val="none"/>
                      <w:shd w:val="clear" w:color="auto" w:fill="E1E2E0"/>
                    </w:rPr>
                    <w:t xml:space="preserve"> )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 </w:t>
                  </w:r>
                  <w:r>
                    <w:rPr>
                      <w:b/>
                      <w:bCs/>
                      <w:color w:val="00274C"/>
                      <w:position w:val="-2"/>
                      <w:sz w:val="20"/>
                      <w:szCs w:val="20"/>
                      <w:u w:val="none"/>
                      <w:shd w:val="clear" w:color="auto" w:fill="E1E2E0"/>
                    </w:rPr>
                    <w:t xml:space="preserve">OUT</w:t>
                  </w:r>
                  <w:r>
                    <w:rPr>
                      <w:color w:val="00274C"/>
                      <w:position w:val="-2"/>
                      <w:sz w:val="20"/>
                      <w:szCs w:val="20"/>
                      <w:u w:val="none"/>
                      <w:shd w:val="clear" w:color="auto" w:fill="E1E2E0"/>
                    </w:rPr>
                    <w:t xml:space="preserve"> ) to fuel filter</w:t>
                  </w:r>
                </w:p>
              </w:tc>
            </w:tr>
          </w:tbl>
          <w:p/>
          <w:p/>
          <w:p/>
          <w:p/>
          <w:p/>
          <w:p>
            <w:pPr>
              <w:widowControl w:val="on"/>
              <w:pBdr/>
              <w:spacing w:before="0" w:after="0" w:line="240" w:lineRule="auto"/>
              <w:ind w:left="0" w:right="0"/>
              <w:jc w:val="left"/>
            </w:pPr>
            <w:r>
              <w:rPr>
                <w:b/>
                <w:bCs/>
                <w:color w:val="00274C"/>
                <w:position w:val="-2"/>
                <w:sz w:val="20"/>
                <w:szCs w:val="20"/>
                <w:u w:val="none"/>
              </w:rPr>
              <w:t xml:space="preserve">Tab 2.34a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p/>
          <w:p/>
          <w:p/>
          <w:p/>
          <w:p/>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42"/>
              </w:rPr>
              <w:drawing>
                <wp:inline distT="0" distB="0" distL="0" distR="0">
                  <wp:extent cx="2340000" cy="1576800"/>
                  <wp:effectExtent b="0" l="0" r="0" t="0"/>
                  <wp:docPr id="89697000" name="name96866421e32a7087a" descr="Fig._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jpg"/>
                          <pic:cNvPicPr/>
                        </pic:nvPicPr>
                        <pic:blipFill>
                          <a:blip r:embed="rId80266421e32a70875" cstate="print"/>
                          <a:stretch>
                            <a:fillRect/>
                          </a:stretch>
                        </pic:blipFill>
                        <pic:spPr>
                          <a:xfrm>
                            <a:off x="0" y="0"/>
                            <a:ext cx="2340000" cy="15768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w:t>
            </w:r>
          </w:p>
          <w:p/>
          <w:p/>
          <w:p>
            <w:pPr>
              <w:widowControl w:val="on"/>
              <w:pBdr/>
              <w:spacing w:before="0" w:after="0" w:line="262" w:lineRule="auto"/>
              <w:ind w:left="0" w:right="0"/>
              <w:jc w:val="left"/>
              <w:textAlignment w:val="top"/>
            </w:pPr>
            <w:r>
              <w:rPr>
                <w:position w:val="-162"/>
              </w:rPr>
              <w:drawing>
                <wp:inline distT="0" distB="0" distL="0" distR="0">
                  <wp:extent cx="2332800" cy="1087200"/>
                  <wp:effectExtent b="0" l="0" r="0" t="0"/>
                  <wp:docPr id="19652354" name="name80786421e32a79a2a" descr="Fig._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5.jpg"/>
                          <pic:cNvPicPr/>
                        </pic:nvPicPr>
                        <pic:blipFill>
                          <a:blip r:embed="rId12986421e32a79a26" cstate="print"/>
                          <a:stretch>
                            <a:fillRect/>
                          </a:stretch>
                        </pic:blipFill>
                        <pic:spPr>
                          <a:xfrm>
                            <a:off x="0" y="0"/>
                            <a:ext cx="2332800" cy="108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2.35</w:t>
            </w:r>
          </w:p>
          <w:p/>
          <w:p/>
          <w:p>
            <w:pPr>
              <w:widowControl w:val="on"/>
              <w:pBdr/>
              <w:spacing w:before="0" w:after="0" w:line="262" w:lineRule="auto"/>
              <w:ind w:left="0" w:right="0"/>
              <w:jc w:val="left"/>
              <w:textAlignment w:val="top"/>
            </w:pPr>
            <w:r>
              <w:rPr>
                <w:position w:val="-142"/>
              </w:rPr>
              <w:drawing>
                <wp:inline distT="0" distB="0" distL="0" distR="0">
                  <wp:extent cx="2325600" cy="964800"/>
                  <wp:effectExtent b="0" l="0" r="0" t="0"/>
                  <wp:docPr id="23490284" name="name88906421e32a8334b" descr="Fig._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6.jpg"/>
                          <pic:cNvPicPr/>
                        </pic:nvPicPr>
                        <pic:blipFill>
                          <a:blip r:embed="rId61686421e32a83347" cstate="print"/>
                          <a:stretch>
                            <a:fillRect/>
                          </a:stretch>
                        </pic:blipFill>
                        <pic:spPr>
                          <a:xfrm>
                            <a:off x="0" y="0"/>
                            <a:ext cx="2325600" cy="96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2.36</w:t>
            </w:r>
          </w:p>
          <w:p/>
          <w:p/>
          <w:p>
            <w:pPr>
              <w:widowControl w:val="on"/>
              <w:pBdr/>
              <w:spacing w:before="0" w:after="0" w:line="262" w:lineRule="auto"/>
              <w:ind w:left="0" w:right="0"/>
              <w:jc w:val="left"/>
              <w:textAlignment w:val="top"/>
            </w:pPr>
            <w:r>
              <w:rPr>
                <w:position w:val="-178"/>
              </w:rPr>
              <w:drawing>
                <wp:inline distT="0" distB="0" distL="0" distR="0">
                  <wp:extent cx="2232000" cy="1188000"/>
                  <wp:effectExtent b="0" l="0" r="0" t="0"/>
                  <wp:docPr id="7782154" name="name10366421e32a8b346" descr="Fig.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37.jpg"/>
                          <pic:cNvPicPr/>
                        </pic:nvPicPr>
                        <pic:blipFill>
                          <a:blip r:embed="rId62856421e32a8b342" cstate="print"/>
                          <a:stretch>
                            <a:fillRect/>
                          </a:stretch>
                        </pic:blipFill>
                        <pic:spPr>
                          <a:xfrm>
                            <a:off x="0" y="0"/>
                            <a:ext cx="2232000" cy="118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p/>
          <w:p/>
          <w:p>
            <w:pPr>
              <w:widowControl w:val="on"/>
              <w:pBdr/>
              <w:spacing w:before="0" w:after="0" w:line="262" w:lineRule="auto"/>
              <w:ind w:left="0" w:right="0"/>
              <w:jc w:val="left"/>
              <w:textAlignment w:val="top"/>
            </w:pPr>
            <w:r>
              <w:rPr>
                <w:position w:val="-178"/>
              </w:rPr>
              <w:drawing>
                <wp:inline distT="0" distB="0" distL="0" distR="0">
                  <wp:extent cx="2217600" cy="1180800"/>
                  <wp:effectExtent b="0" l="0" r="0" t="0"/>
                  <wp:docPr id="51880117" name="name98716421e32a94bd2" descr="Fig._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8.jpg"/>
                          <pic:cNvPicPr/>
                        </pic:nvPicPr>
                        <pic:blipFill>
                          <a:blip r:embed="rId70696421e32a94bce" cstate="print"/>
                          <a:stretch>
                            <a:fillRect/>
                          </a:stretch>
                        </pic:blipFill>
                        <pic:spPr>
                          <a:xfrm>
                            <a:off x="0" y="0"/>
                            <a:ext cx="22176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 advance</w:t>
            </w:r>
          </w:p>
          <w:p/>
          <w:p/>
          <w:p>
            <w:pPr>
              <w:widowControl w:val="on"/>
              <w:pBdr/>
              <w:spacing w:before="0" w:after="0" w:line="262" w:lineRule="auto"/>
              <w:ind w:left="0" w:right="0"/>
              <w:jc w:val="left"/>
              <w:textAlignment w:val="center"/>
            </w:pPr>
            <w:r>
              <w:rPr>
                <w:color w:val="00274C"/>
                <w:position w:val="-2"/>
                <w:sz w:val="20"/>
                <w:szCs w:val="20"/>
                <w:u w:val="none"/>
              </w:rPr>
              <w:br/>
              <w:t xml:space="preserve">The Cold Start Advance </w:t>
            </w:r>
            <w:r>
              <w:rPr>
                <w:b/>
                <w:bCs/>
                <w:color w:val="00274C"/>
                <w:position w:val="-2"/>
                <w:sz w:val="20"/>
                <w:szCs w:val="20"/>
                <w:u w:val="none"/>
              </w:rPr>
              <w:t xml:space="preserve">E</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provides for advance injection modification to enable advance of the engine at low temperatures.</w:t>
            </w:r>
          </w:p>
          <w:p>
            <w:pPr>
              <w:widowControl w:val="on"/>
              <w:pBdr/>
              <w:spacing w:before="0" w:after="0" w:line="262" w:lineRule="auto"/>
              <w:ind w:left="0" w:right="0"/>
              <w:jc w:val="left"/>
              <w:textAlignment w:val="center"/>
            </w:pPr>
            <w:r>
              <w:rPr>
                <w:color w:val="00274C"/>
                <w:position w:val="-2"/>
                <w:sz w:val="20"/>
                <w:szCs w:val="20"/>
                <w:u w:val="none"/>
              </w:rPr>
              <w:t xml:space="preserve">The device is controlled by the ECU </w:t>
            </w:r>
            <w:r>
              <w:rPr>
                <w:b/>
                <w:bCs/>
                <w:color w:val="00274C"/>
                <w:position w:val="-2"/>
                <w:sz w:val="20"/>
                <w:szCs w:val="20"/>
                <w:u w:val="none"/>
              </w:rPr>
              <w:t xml:space="preserve">H</w:t>
            </w:r>
            <w:r>
              <w:rPr>
                <w:color w:val="00274C"/>
                <w:position w:val="-2"/>
                <w:sz w:val="20"/>
                <w:szCs w:val="20"/>
                <w:u w:val="none"/>
              </w:rPr>
              <w:t xml:space="preserve"> .</w:t>
            </w:r>
          </w:p>
        </w:tc>
        <w:tc>
          <w:tcPr>
            <w:tcW w:w="0" w:type="auto"/>
            <w:vMerge w:val="restart"/>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72943877" name="name49336421e32a9e42f"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33296421e32a9e42a"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2.39</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Electro-Stop</w:t>
            </w:r>
          </w:p>
          <w:p/>
          <w:p/>
          <w:p>
            <w:pPr>
              <w:widowControl w:val="on"/>
              <w:pBdr/>
              <w:spacing w:before="0" w:after="0" w:line="262" w:lineRule="auto"/>
              <w:ind w:left="0" w:right="0"/>
              <w:jc w:val="left"/>
              <w:textAlignment w:val="center"/>
            </w:pPr>
            <w:r>
              <w:rPr>
                <w:color w:val="00274C"/>
                <w:position w:val="-2"/>
                <w:sz w:val="20"/>
                <w:szCs w:val="20"/>
                <w:u w:val="none"/>
              </w:rPr>
              <w:br/>
              <w:t xml:space="preserve">The electro-stop </w:t>
            </w:r>
            <w:r>
              <w:rPr>
                <w:b/>
                <w:bCs/>
                <w:color w:val="00274C"/>
                <w:position w:val="-2"/>
                <w:sz w:val="20"/>
                <w:szCs w:val="20"/>
                <w:u w:val="none"/>
              </w:rPr>
              <w:t xml:space="preserve">F</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turns off the engine by blocking the flow of fuel into pump </w:t>
            </w:r>
            <w:r>
              <w:rPr>
                <w:b/>
                <w:bCs/>
                <w:color w:val="00274C"/>
                <w:position w:val="-2"/>
                <w:sz w:val="20"/>
                <w:szCs w:val="20"/>
                <w:u w:val="none"/>
              </w:rPr>
              <w:t xml:space="preserve">D</w:t>
            </w:r>
            <w:r>
              <w:rPr>
                <w:color w:val="00274C"/>
                <w:position w:val="-2"/>
                <w:sz w:val="20"/>
                <w:szCs w:val="20"/>
                <w:u w:val="none"/>
              </w:rPr>
              <w:t xml:space="preserve"> .</w:t>
            </w:r>
          </w:p>
        </w:tc>
        <w:tc>
          <w:tcPr>
            <w:gridSpan w:val="1"/>
            <w:vMerge w:val="continue"/>
          </w:tcP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w:t>
            </w:r>
            <w:r>
              <w:rPr>
                <w:color w:val="00274C"/>
                <w:position w:val="-2"/>
                <w:sz w:val="20"/>
                <w:szCs w:val="20"/>
                <w:u w:val="none"/>
              </w:rPr>
              <w:t xml:space="preserve"> </w:t>
            </w:r>
            <w:r>
              <w:rPr>
                <w:b/>
                <w:bCs/>
                <w:color w:val="00274C"/>
                <w:position w:val="-2"/>
                <w:sz w:val="20"/>
                <w:szCs w:val="20"/>
                <w:u w:val="none"/>
              </w:rPr>
              <w:t xml:space="preserve">ECU starting</w:t>
            </w:r>
          </w:p>
          <w:p/>
          <w:p/>
          <w:p>
            <w:pPr>
              <w:widowControl w:val="on"/>
              <w:pBdr/>
              <w:spacing w:before="0" w:after="0" w:line="262" w:lineRule="auto"/>
              <w:ind w:left="0" w:right="0"/>
              <w:jc w:val="left"/>
              <w:textAlignment w:val="center"/>
            </w:pPr>
            <w:r>
              <w:rPr>
                <w:color w:val="00274C"/>
                <w:position w:val="-2"/>
                <w:sz w:val="20"/>
                <w:szCs w:val="20"/>
                <w:u w:val="none"/>
              </w:rPr>
              <w:t xml:space="preserve">The </w:t>
            </w:r>
            <w:r>
              <w:rPr>
                <w:b/>
                <w:bCs/>
                <w:color w:val="00274C"/>
                <w:position w:val="-2"/>
                <w:sz w:val="20"/>
                <w:szCs w:val="20"/>
                <w:u w:val="none"/>
              </w:rPr>
              <w:t xml:space="preserve">H</w:t>
            </w:r>
            <w:r>
              <w:rPr>
                <w:color w:val="00274C"/>
                <w:position w:val="-2"/>
                <w:sz w:val="20"/>
                <w:szCs w:val="20"/>
                <w:u w:val="none"/>
              </w:rPr>
              <w:t xml:space="preserve"> device assists cold engine ignition controlling the "cold starting device" ( </w:t>
            </w:r>
            <w:r>
              <w:rPr>
                <w:b/>
                <w:bCs/>
                <w:color w:val="00274C"/>
                <w:position w:val="-2"/>
                <w:sz w:val="20"/>
                <w:szCs w:val="20"/>
                <w:u w:val="none"/>
              </w:rPr>
              <w:t xml:space="preserve">Heater</w:t>
            </w:r>
            <w:r>
              <w:rPr>
                <w:color w:val="00274C"/>
                <w:position w:val="-2"/>
                <w:sz w:val="20"/>
                <w:szCs w:val="20"/>
                <w:u w:val="none"/>
              </w:rPr>
              <w:t xml:space="preserve"> ) and the "Cold Start Advance" ( </w:t>
            </w:r>
            <w:r>
              <w:rPr>
                <w:b/>
                <w:bCs/>
                <w:color w:val="00274C"/>
                <w:position w:val="-2"/>
                <w:sz w:val="20"/>
                <w:szCs w:val="20"/>
                <w:u w:val="none"/>
              </w:rPr>
              <w:t xml:space="preserve">CSA</w:t>
            </w:r>
            <w:r>
              <w:rPr>
                <w:color w:val="00274C"/>
                <w:position w:val="-2"/>
                <w:sz w:val="20"/>
                <w:szCs w:val="20"/>
                <w:u w:val="none"/>
              </w:rPr>
              <w:t xml:space="preserve"> ). </w:t>
            </w:r>
            <w:r>
              <w:rPr>
                <w:b/>
                <w:bCs/>
                <w:color w:val="00274C"/>
                <w:position w:val="-2"/>
                <w:sz w:val="20"/>
                <w:szCs w:val="20"/>
                <w:u w:val="none"/>
              </w:rPr>
              <w:t xml:space="preserve">Tab. 2.35a</w:t>
            </w:r>
            <w:r>
              <w:rPr>
                <w:color w:val="00274C"/>
                <w:position w:val="-2"/>
                <w:sz w:val="20"/>
                <w:szCs w:val="20"/>
                <w:u w:val="none"/>
              </w:rPr>
              <w:t xml:space="preserve"> indicates the activation times based on the ambient temperatur.</w:t>
            </w:r>
          </w:p>
          <w:p/>
          <w:p/>
          <w:p>
            <w:pPr>
              <w:widowControl w:val="on"/>
              <w:pBdr/>
              <w:spacing w:before="0" w:after="0" w:line="262" w:lineRule="auto"/>
              <w:ind w:left="0" w:right="0"/>
              <w:jc w:val="left"/>
              <w:textAlignment w:val="center"/>
            </w:pPr>
            <w:r>
              <w:rPr>
                <w:b/>
                <w:bCs/>
                <w:color w:val="00274C"/>
                <w:position w:val="-2"/>
                <w:sz w:val="20"/>
                <w:szCs w:val="20"/>
                <w:u w:val="none"/>
              </w:rPr>
              <w:t xml:space="preserve">Tab. 2.35a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HEATER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20 ÷ -15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2.35b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50 -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 battery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panel indicator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62"/>
              </w:rPr>
              <w:drawing>
                <wp:inline distT="0" distB="0" distL="0" distR="0">
                  <wp:extent cx="2232000" cy="2944800"/>
                  <wp:effectExtent b="0" l="0" r="0" t="0"/>
                  <wp:docPr id="4634485" name="name30586421e32aaf1dc"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23966421e32aaf1d8" cstate="print"/>
                          <a:stretch>
                            <a:fillRect/>
                          </a:stretch>
                        </pic:blipFill>
                        <pic:spPr>
                          <a:xfrm>
                            <a:off x="0" y="0"/>
                            <a:ext cx="2232000" cy="294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Fuse</w:t>
            </w:r>
          </w:p>
          <w:p/>
          <w:p/>
          <w:p>
            <w:pPr>
              <w:widowControl w:val="on"/>
              <w:pBdr/>
              <w:spacing w:before="0" w:after="0" w:line="262" w:lineRule="auto"/>
              <w:ind w:left="0" w:right="0"/>
              <w:jc w:val="left"/>
              <w:textAlignment w:val="center"/>
            </w:pPr>
            <w:r>
              <w:rPr>
                <w:color w:val="00274C"/>
                <w:position w:val="-2"/>
                <w:sz w:val="20"/>
                <w:szCs w:val="20"/>
                <w:u w:val="none"/>
              </w:rPr>
              <w:br/>
              <w:t xml:space="preserve">Device </w:t>
            </w:r>
            <w:r>
              <w:rPr>
                <w:b/>
                <w:bCs/>
                <w:color w:val="00274C"/>
                <w:position w:val="-2"/>
                <w:sz w:val="20"/>
                <w:szCs w:val="20"/>
                <w:u w:val="none"/>
              </w:rPr>
              <w:t xml:space="preserve">G</w:t>
            </w:r>
            <w:r>
              <w:rPr>
                <w:color w:val="00274C"/>
                <w:position w:val="-2"/>
                <w:sz w:val="20"/>
                <w:szCs w:val="20"/>
                <w:u w:val="none"/>
              </w:rPr>
              <w:t xml:space="preserve"> is assembled on cylinder head </w:t>
            </w:r>
            <w:r>
              <w:rPr>
                <w:b/>
                <w:bCs/>
                <w:color w:val="00274C"/>
                <w:position w:val="-2"/>
                <w:sz w:val="20"/>
                <w:szCs w:val="20"/>
                <w:u w:val="none"/>
              </w:rPr>
              <w:t xml:space="preserve">P</w:t>
            </w:r>
            <w:r>
              <w:rPr>
                <w:color w:val="00274C"/>
                <w:position w:val="-2"/>
                <w:sz w:val="20"/>
                <w:szCs w:val="20"/>
                <w:u w:val="none"/>
              </w:rPr>
              <w:t xml:space="preserve"> (flywheel side); it protects the electrical circuit in the event of an overload or short circuit.</w:t>
            </w:r>
          </w:p>
          <w:p/>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02"/>
              </w:rPr>
              <w:drawing>
                <wp:inline distT="0" distB="0" distL="0" distR="0">
                  <wp:extent cx="2232000" cy="1339200"/>
                  <wp:effectExtent b="0" l="0" r="0" t="0"/>
                  <wp:docPr id="2210307" name="name29186421e32abb8ef" descr="Fig.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1.jpg"/>
                          <pic:cNvPicPr/>
                        </pic:nvPicPr>
                        <pic:blipFill>
                          <a:blip r:embed="rId75576421e32abb8e8" cstate="print"/>
                          <a:stretch>
                            <a:fillRect/>
                          </a:stretch>
                        </pic:blipFill>
                        <pic:spPr>
                          <a:xfrm>
                            <a:off x="0" y="0"/>
                            <a:ext cx="2232000" cy="1339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2.15.9    Control panel (optional)</w:t>
            </w:r>
            <w:r>
              <w:rPr>
                <w:color w:val="00274C"/>
                <w:position w:val="-2"/>
                <w:sz w:val="20"/>
                <w:szCs w:val="20"/>
                <w:u w:val="none"/>
              </w:rPr>
              <w:br/>
              <w:br/>
              <w:t xml:space="preserve">Panel </w:t>
            </w:r>
            <w:r>
              <w:rPr>
                <w:b/>
                <w:bCs/>
                <w:color w:val="00274C"/>
                <w:position w:val="-2"/>
                <w:sz w:val="20"/>
                <w:szCs w:val="20"/>
                <w:u w:val="none"/>
              </w:rPr>
              <w:t xml:space="preserve">L</w:t>
            </w:r>
            <w:r>
              <w:rPr>
                <w:color w:val="00274C"/>
                <w:position w:val="-2"/>
                <w:sz w:val="20"/>
                <w:szCs w:val="20"/>
                <w:u w:val="none"/>
              </w:rPr>
              <w:t xml:space="preserve"> can be assembled on the engine or machine.</w:t>
            </w:r>
            <w:r>
              <w:rPr>
                <w:color w:val="00274C"/>
                <w:position w:val="-2"/>
                <w:sz w:val="20"/>
                <w:szCs w:val="20"/>
                <w:u w:val="none"/>
              </w:rPr>
              <w:br/>
              <w:t xml:space="preserve">The connectors are described in </w:t>
            </w:r>
            <w:r>
              <w:rPr>
                <w:b/>
                <w:bCs/>
                <w:color w:val="00274C"/>
                <w:position w:val="-2"/>
                <w:sz w:val="20"/>
                <w:szCs w:val="20"/>
                <w:u w:val="none"/>
              </w:rPr>
              <w:t xml:space="preserve">Tab. 2.36</w:t>
            </w:r>
            <w:r>
              <w:rPr>
                <w:color w:val="00274C"/>
                <w:position w:val="-2"/>
                <w:sz w:val="20"/>
                <w:szCs w:val="20"/>
                <w:u w:val="none"/>
              </w:rPr>
              <w:t xml:space="preserve"> , the main functions are illustrated.</w:t>
            </w:r>
          </w:p>
          <w:p>
            <w:pPr>
              <w:widowControl w:val="on"/>
              <w:pBdr/>
              <w:spacing w:before="0" w:after="0" w:line="262" w:lineRule="auto"/>
              <w:ind w:left="0" w:right="0"/>
              <w:jc w:val="left"/>
              <w:textAlignment w:val="center"/>
            </w:pPr>
            <w:r>
              <w:rPr>
                <w:color w:val="00274C"/>
                <w:position w:val="-2"/>
                <w:sz w:val="20"/>
                <w:szCs w:val="20"/>
                <w:u w:val="none"/>
              </w:rPr>
              <w:br/>
              <w:br/>
              <w:br/>
              <w:t xml:space="preserve"> </w:t>
            </w: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Hour-meter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switch to start the engine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Panel ignition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battery not charging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engine oil not pressurised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high 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alarm general indicator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72"/>
              </w:rPr>
              <w:drawing>
                <wp:inline distT="0" distB="0" distL="0" distR="0">
                  <wp:extent cx="2368800" cy="1764000"/>
                  <wp:effectExtent b="0" l="0" r="0" t="0"/>
                  <wp:docPr id="44241881" name="name87626421e32accf0a" descr="Fig._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2.jpg"/>
                          <pic:cNvPicPr/>
                        </pic:nvPicPr>
                        <pic:blipFill>
                          <a:blip r:embed="rId87286421e32accf05" cstate="print"/>
                          <a:stretch>
                            <a:fillRect/>
                          </a:stretch>
                        </pic:blipFill>
                        <pic:spPr>
                          <a:xfrm>
                            <a:off x="0" y="0"/>
                            <a:ext cx="2368800" cy="176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u w:val="none"/>
              </w:rPr>
              <w:t xml:space="preserve">  </w:t>
            </w:r>
            <w:r>
              <w:rPr>
                <w:b/>
                <w:bCs/>
                <w:color w:val="00274C"/>
                <w:position w:val="0"/>
                <w:sz w:val="20"/>
                <w:szCs w:val="20"/>
                <w:u w:val="none"/>
              </w:rPr>
              <w:t xml:space="preserve">Fig 2.42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196"/>
              </w:rPr>
              <w:drawing>
                <wp:inline distT="0" distB="0" distL="0" distR="0">
                  <wp:extent cx="4824000" cy="2512800"/>
                  <wp:effectExtent b="0" l="0" r="0" t="0"/>
                  <wp:docPr id="8039100" name="name29586421e32ad7b4b" descr="Fig._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3.jpg"/>
                          <pic:cNvPicPr/>
                        </pic:nvPicPr>
                        <pic:blipFill>
                          <a:blip r:embed="rId42296421e32ad7b44" cstate="print"/>
                          <a:stretch>
                            <a:fillRect/>
                          </a:stretch>
                        </pic:blipFill>
                        <pic:spPr>
                          <a:xfrm>
                            <a:off x="0" y="0"/>
                            <a:ext cx="4824000" cy="2512800"/>
                          </a:xfrm>
                          <a:prstGeom prst="rect">
                            <a:avLst/>
                          </a:prstGeom>
                          <a:ln w="0">
                            <a:noFill/>
                          </a:ln>
                        </pic:spPr>
                      </pic:pic>
                    </a:graphicData>
                  </a:graphic>
                </wp:inline>
              </w:drawing>
            </w:r>
            <w:r>
              <w:rPr>
                <w:b/>
                <w:bCs/>
                <w:color w:val="00274C"/>
                <w:position w:val="-2"/>
                <w:sz w:val="20"/>
                <w:szCs w:val="20"/>
                <w:u w:val="none"/>
              </w:rPr>
              <w:b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48000" cy="1627200"/>
                  <wp:effectExtent b="0" l="0" r="0" t="0"/>
                  <wp:docPr id="68092268" name="name46376421e32ae3966" descr="Fig._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4.jpg"/>
                          <pic:cNvPicPr/>
                        </pic:nvPicPr>
                        <pic:blipFill>
                          <a:blip r:embed="rId52246421e32ae3962" cstate="print"/>
                          <a:stretch>
                            <a:fillRect/>
                          </a:stretch>
                        </pic:blipFill>
                        <pic:spPr>
                          <a:xfrm>
                            <a:off x="0" y="0"/>
                            <a:ext cx="2448000" cy="1627200"/>
                          </a:xfrm>
                          <a:prstGeom prst="rect">
                            <a:avLst/>
                          </a:prstGeom>
                          <a:ln w="0">
                            <a:noFill/>
                          </a:ln>
                        </pic:spPr>
                      </pic:pic>
                    </a:graphicData>
                  </a:graphic>
                </wp:inline>
              </w:drawing>
            </w:r>
            <w:r>
              <w:rPr>
                <w:b/>
                <w:bCs/>
                <w:color w:val="00274C"/>
                <w:position w:val="0"/>
                <w:sz w:val="20"/>
                <w:szCs w:val="20"/>
                <w:u w:val="none"/>
              </w:rPr>
              <w:br/>
              <w:t xml:space="preserve">Fig 2.44</w:t>
            </w:r>
            <w:r>
              <w:rPr>
                <w:position w:val="-246"/>
              </w:rPr>
              <w:drawing>
                <wp:inline distT="0" distB="0" distL="0" distR="0">
                  <wp:extent cx="2426400" cy="1612800"/>
                  <wp:effectExtent b="0" l="0" r="0" t="0"/>
                  <wp:docPr id="32823134" name="name83016421e32aebecb" descr="Fig._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5.jpg"/>
                          <pic:cNvPicPr/>
                        </pic:nvPicPr>
                        <pic:blipFill>
                          <a:blip r:embed="rId78846421e32aebec7" cstate="print"/>
                          <a:stretch>
                            <a:fillRect/>
                          </a:stretch>
                        </pic:blipFill>
                        <pic:spPr>
                          <a:xfrm>
                            <a:off x="0" y="0"/>
                            <a:ext cx="2426400" cy="1612800"/>
                          </a:xfrm>
                          <a:prstGeom prst="rect">
                            <a:avLst/>
                          </a:prstGeom>
                          <a:ln w="0">
                            <a:noFill/>
                          </a:ln>
                        </pic:spPr>
                      </pic:pic>
                    </a:graphicData>
                  </a:graphic>
                </wp:inline>
              </w:drawing>
            </w:r>
            <w:r>
              <w:rPr>
                <w:b/>
                <w:bCs/>
                <w:color w:val="00274C"/>
                <w:position w:val="0"/>
                <w:sz w:val="20"/>
                <w:szCs w:val="20"/>
                <w:u w:val="none"/>
              </w:rPr>
              <w:br/>
              <w:br/>
              <w:br/>
              <w:t xml:space="preserve">Fig 2.45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2.39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275200" cy="1512000"/>
                  <wp:effectExtent b="0" l="0" r="0" t="0"/>
                  <wp:docPr id="57180795" name="name18666421e32b0051b" descr="Fig._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7.jpg"/>
                          <pic:cNvPicPr/>
                        </pic:nvPicPr>
                        <pic:blipFill>
                          <a:blip r:embed="rId84656421e32b00517" cstate="print"/>
                          <a:stretch>
                            <a:fillRect/>
                          </a:stretch>
                        </pic:blipFill>
                        <pic:spPr>
                          <a:xfrm>
                            <a:off x="0" y="0"/>
                            <a:ext cx="2275200" cy="15120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Rocker arms</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82835915" name="name15946421e32b09cec" descr="Fig._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8.jpg"/>
                          <pic:cNvPicPr/>
                        </pic:nvPicPr>
                        <pic:blipFill>
                          <a:blip r:embed="rId99756421e32b09ce8"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460"/>
              </w:rPr>
              <w:drawing>
                <wp:inline distT="0" distB="0" distL="0" distR="0">
                  <wp:extent cx="2109600" cy="2930400"/>
                  <wp:effectExtent b="0" l="0" r="0" t="0"/>
                  <wp:docPr id="26179619" name="name72156421e32b1686c" descr="Fig._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9.jpg"/>
                          <pic:cNvPicPr/>
                        </pic:nvPicPr>
                        <pic:blipFill>
                          <a:blip r:embed="rId50116421e32b16868" cstate="print"/>
                          <a:stretch>
                            <a:fillRect/>
                          </a:stretch>
                        </pic:blipFill>
                        <pic:spPr>
                          <a:xfrm>
                            <a:off x="0" y="0"/>
                            <a:ext cx="2109600" cy="2930400"/>
                          </a:xfrm>
                          <a:prstGeom prst="rect">
                            <a:avLst/>
                          </a:prstGeom>
                          <a:ln w="0">
                            <a:noFill/>
                          </a:ln>
                        </pic:spPr>
                      </pic:pic>
                    </a:graphicData>
                  </a:graphic>
                </wp:inline>
              </w:drawing>
            </w:r>
            <w:r>
              <w:rPr>
                <w:b/>
                <w:bCs/>
                <w:color w:val="00274C"/>
                <w:position w:val="0"/>
                <w:sz w:val="20"/>
                <w:szCs w:val="20"/>
                <w:u w:val="none"/>
              </w:rPr>
              <w:br/>
              <w:t xml:space="preserve">Fig 2.49</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12453"/>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16696421e32b17aed"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2453"/>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2.17.1 Injection pump</w:t>
            </w:r>
          </w:p>
          <w:p>
            <w:pPr>
              <w:widowControl w:val="on"/>
              <w:pBdr/>
              <w:spacing w:before="0" w:after="0" w:line="262" w:lineRule="auto"/>
              <w:ind w:left="0" w:right="0"/>
              <w:jc w:val="left"/>
              <w:textAlignment w:val="center"/>
            </w:pPr>
            <w:r>
              <w:rPr>
                <w:color w:val="00274C"/>
                <w:position w:val="-2"/>
                <w:sz w:val="20"/>
                <w:szCs w:val="20"/>
                <w:u w:val="none"/>
              </w:rP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04"/>
              </w:rPr>
              <w:drawing>
                <wp:inline distT="0" distB="0" distL="0" distR="0">
                  <wp:extent cx="2304000" cy="3211200"/>
                  <wp:effectExtent b="0" l="0" r="0" t="0"/>
                  <wp:docPr id="31960885" name="name38026421e32b211d8"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82846421e32b211d2"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u w:val="none"/>
              </w:rPr>
              <w:br/>
              <w:t xml:space="preserve">Fig 2.50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99092272" name="name72116421e32b2afa5"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10436421e32b2afa1"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58275140" name="name98756421e32b35c9e"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29116421e32b35c9a"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2453">
    <w:multiLevelType w:val="hybridMultilevel"/>
    <w:lvl w:ilvl="0" w:tplc="72705943">
      <w:start w:val="1"/>
      <w:numFmt w:val="decimal"/>
      <w:lvlText w:val="%1."/>
      <w:lvlJc w:val="left"/>
      <w:pPr>
        <w:ind w:left="720" w:hanging="360"/>
      </w:pPr>
    </w:lvl>
    <w:lvl w:ilvl="1" w:tplc="72705943" w:tentative="1">
      <w:start w:val="1"/>
      <w:numFmt w:val="lowerLetter"/>
      <w:lvlText w:val="%2."/>
      <w:lvlJc w:val="left"/>
      <w:pPr>
        <w:ind w:left="1440" w:hanging="360"/>
      </w:pPr>
    </w:lvl>
    <w:lvl w:ilvl="2" w:tplc="72705943" w:tentative="1">
      <w:start w:val="1"/>
      <w:numFmt w:val="lowerRoman"/>
      <w:lvlText w:val="%3."/>
      <w:lvlJc w:val="right"/>
      <w:pPr>
        <w:ind w:left="2160" w:hanging="180"/>
      </w:pPr>
    </w:lvl>
    <w:lvl w:ilvl="3" w:tplc="72705943" w:tentative="1">
      <w:start w:val="1"/>
      <w:numFmt w:val="decimal"/>
      <w:lvlText w:val="%4."/>
      <w:lvlJc w:val="left"/>
      <w:pPr>
        <w:ind w:left="2880" w:hanging="360"/>
      </w:pPr>
    </w:lvl>
    <w:lvl w:ilvl="4" w:tplc="72705943" w:tentative="1">
      <w:start w:val="1"/>
      <w:numFmt w:val="lowerLetter"/>
      <w:lvlText w:val="%5."/>
      <w:lvlJc w:val="left"/>
      <w:pPr>
        <w:ind w:left="3600" w:hanging="360"/>
      </w:pPr>
    </w:lvl>
    <w:lvl w:ilvl="5" w:tplc="72705943" w:tentative="1">
      <w:start w:val="1"/>
      <w:numFmt w:val="lowerRoman"/>
      <w:lvlText w:val="%6."/>
      <w:lvlJc w:val="right"/>
      <w:pPr>
        <w:ind w:left="4320" w:hanging="180"/>
      </w:pPr>
    </w:lvl>
    <w:lvl w:ilvl="6" w:tplc="72705943" w:tentative="1">
      <w:start w:val="1"/>
      <w:numFmt w:val="decimal"/>
      <w:lvlText w:val="%7."/>
      <w:lvlJc w:val="left"/>
      <w:pPr>
        <w:ind w:left="5040" w:hanging="360"/>
      </w:pPr>
    </w:lvl>
    <w:lvl w:ilvl="7" w:tplc="72705943" w:tentative="1">
      <w:start w:val="1"/>
      <w:numFmt w:val="lowerLetter"/>
      <w:lvlText w:val="%8."/>
      <w:lvlJc w:val="left"/>
      <w:pPr>
        <w:ind w:left="5760" w:hanging="360"/>
      </w:pPr>
    </w:lvl>
    <w:lvl w:ilvl="8" w:tplc="72705943" w:tentative="1">
      <w:start w:val="1"/>
      <w:numFmt w:val="lowerRoman"/>
      <w:lvlText w:val="%9."/>
      <w:lvlJc w:val="right"/>
      <w:pPr>
        <w:ind w:left="6480" w:hanging="180"/>
      </w:pPr>
    </w:lvl>
  </w:abstractNum>
  <w:abstractNum w:abstractNumId="12452">
    <w:multiLevelType w:val="hybridMultilevel"/>
    <w:lvl w:ilvl="0" w:tplc="10979808">
      <w:start w:val="1"/>
      <w:numFmt w:val="decimal"/>
      <w:lvlText w:val="%1."/>
      <w:lvlJc w:val="left"/>
      <w:pPr>
        <w:ind w:left="720" w:hanging="360"/>
      </w:pPr>
    </w:lvl>
    <w:lvl w:ilvl="1" w:tplc="10979808" w:tentative="1">
      <w:start w:val="1"/>
      <w:numFmt w:val="lowerLetter"/>
      <w:lvlText w:val="%2."/>
      <w:lvlJc w:val="left"/>
      <w:pPr>
        <w:ind w:left="1440" w:hanging="360"/>
      </w:pPr>
    </w:lvl>
    <w:lvl w:ilvl="2" w:tplc="10979808" w:tentative="1">
      <w:start w:val="1"/>
      <w:numFmt w:val="lowerRoman"/>
      <w:lvlText w:val="%3."/>
      <w:lvlJc w:val="right"/>
      <w:pPr>
        <w:ind w:left="2160" w:hanging="180"/>
      </w:pPr>
    </w:lvl>
    <w:lvl w:ilvl="3" w:tplc="10979808" w:tentative="1">
      <w:start w:val="1"/>
      <w:numFmt w:val="decimal"/>
      <w:lvlText w:val="%4."/>
      <w:lvlJc w:val="left"/>
      <w:pPr>
        <w:ind w:left="2880" w:hanging="360"/>
      </w:pPr>
    </w:lvl>
    <w:lvl w:ilvl="4" w:tplc="10979808" w:tentative="1">
      <w:start w:val="1"/>
      <w:numFmt w:val="lowerLetter"/>
      <w:lvlText w:val="%5."/>
      <w:lvlJc w:val="left"/>
      <w:pPr>
        <w:ind w:left="3600" w:hanging="360"/>
      </w:pPr>
    </w:lvl>
    <w:lvl w:ilvl="5" w:tplc="10979808" w:tentative="1">
      <w:start w:val="1"/>
      <w:numFmt w:val="lowerRoman"/>
      <w:lvlText w:val="%6."/>
      <w:lvlJc w:val="right"/>
      <w:pPr>
        <w:ind w:left="4320" w:hanging="180"/>
      </w:pPr>
    </w:lvl>
    <w:lvl w:ilvl="6" w:tplc="10979808" w:tentative="1">
      <w:start w:val="1"/>
      <w:numFmt w:val="decimal"/>
      <w:lvlText w:val="%7."/>
      <w:lvlJc w:val="left"/>
      <w:pPr>
        <w:ind w:left="5040" w:hanging="360"/>
      </w:pPr>
    </w:lvl>
    <w:lvl w:ilvl="7" w:tplc="10979808" w:tentative="1">
      <w:start w:val="1"/>
      <w:numFmt w:val="lowerLetter"/>
      <w:lvlText w:val="%8."/>
      <w:lvlJc w:val="left"/>
      <w:pPr>
        <w:ind w:left="5760" w:hanging="360"/>
      </w:pPr>
    </w:lvl>
    <w:lvl w:ilvl="8" w:tplc="10979808" w:tentative="1">
      <w:start w:val="1"/>
      <w:numFmt w:val="lowerRoman"/>
      <w:lvlText w:val="%9."/>
      <w:lvlJc w:val="right"/>
      <w:pPr>
        <w:ind w:left="6480" w:hanging="180"/>
      </w:pPr>
    </w:lvl>
  </w:abstractNum>
  <w:abstractNum w:abstractNumId="12451">
    <w:multiLevelType w:val="hybridMultilevel"/>
    <w:lvl w:ilvl="0" w:tplc="40440972">
      <w:start w:val="1"/>
      <w:numFmt w:val="decimal"/>
      <w:lvlText w:val="%1."/>
      <w:lvlJc w:val="left"/>
      <w:pPr>
        <w:ind w:left="720" w:hanging="360"/>
      </w:pPr>
    </w:lvl>
    <w:lvl w:ilvl="1" w:tplc="40440972" w:tentative="1">
      <w:start w:val="1"/>
      <w:numFmt w:val="lowerLetter"/>
      <w:lvlText w:val="%2."/>
      <w:lvlJc w:val="left"/>
      <w:pPr>
        <w:ind w:left="1440" w:hanging="360"/>
      </w:pPr>
    </w:lvl>
    <w:lvl w:ilvl="2" w:tplc="40440972" w:tentative="1">
      <w:start w:val="1"/>
      <w:numFmt w:val="lowerRoman"/>
      <w:lvlText w:val="%3."/>
      <w:lvlJc w:val="right"/>
      <w:pPr>
        <w:ind w:left="2160" w:hanging="180"/>
      </w:pPr>
    </w:lvl>
    <w:lvl w:ilvl="3" w:tplc="40440972" w:tentative="1">
      <w:start w:val="1"/>
      <w:numFmt w:val="decimal"/>
      <w:lvlText w:val="%4."/>
      <w:lvlJc w:val="left"/>
      <w:pPr>
        <w:ind w:left="2880" w:hanging="360"/>
      </w:pPr>
    </w:lvl>
    <w:lvl w:ilvl="4" w:tplc="40440972" w:tentative="1">
      <w:start w:val="1"/>
      <w:numFmt w:val="lowerLetter"/>
      <w:lvlText w:val="%5."/>
      <w:lvlJc w:val="left"/>
      <w:pPr>
        <w:ind w:left="3600" w:hanging="360"/>
      </w:pPr>
    </w:lvl>
    <w:lvl w:ilvl="5" w:tplc="40440972" w:tentative="1">
      <w:start w:val="1"/>
      <w:numFmt w:val="lowerRoman"/>
      <w:lvlText w:val="%6."/>
      <w:lvlJc w:val="right"/>
      <w:pPr>
        <w:ind w:left="4320" w:hanging="180"/>
      </w:pPr>
    </w:lvl>
    <w:lvl w:ilvl="6" w:tplc="40440972" w:tentative="1">
      <w:start w:val="1"/>
      <w:numFmt w:val="decimal"/>
      <w:lvlText w:val="%7."/>
      <w:lvlJc w:val="left"/>
      <w:pPr>
        <w:ind w:left="5040" w:hanging="360"/>
      </w:pPr>
    </w:lvl>
    <w:lvl w:ilvl="7" w:tplc="40440972" w:tentative="1">
      <w:start w:val="1"/>
      <w:numFmt w:val="lowerLetter"/>
      <w:lvlText w:val="%8."/>
      <w:lvlJc w:val="left"/>
      <w:pPr>
        <w:ind w:left="5760" w:hanging="360"/>
      </w:pPr>
    </w:lvl>
    <w:lvl w:ilvl="8" w:tplc="40440972" w:tentative="1">
      <w:start w:val="1"/>
      <w:numFmt w:val="lowerRoman"/>
      <w:lvlText w:val="%9."/>
      <w:lvlJc w:val="right"/>
      <w:pPr>
        <w:ind w:left="6480" w:hanging="180"/>
      </w:pPr>
    </w:lvl>
  </w:abstractNum>
  <w:abstractNum w:abstractNumId="12450">
    <w:multiLevelType w:val="hybridMultilevel"/>
    <w:lvl w:ilvl="0" w:tplc="2319899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2450">
    <w:abstractNumId w:val="12450"/>
  </w:num>
  <w:num w:numId="12451">
    <w:abstractNumId w:val="12451"/>
  </w:num>
  <w:num w:numId="12452">
    <w:abstractNumId w:val="12452"/>
  </w:num>
  <w:num w:numId="12453">
    <w:abstractNumId w:val="1245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90582832" Type="http://schemas.openxmlformats.org/officeDocument/2006/relationships/comments" Target="comments.xml"/><Relationship Id="rId835558524" Type="http://schemas.microsoft.com/office/2011/relationships/commentsExtended" Target="commentsExtended.xml"/><Relationship Id="rId77319388" Type="http://schemas.openxmlformats.org/officeDocument/2006/relationships/image" Target="media/imgrId77319388.jpg"/><Relationship Id="rId97016421e327abb14" Type="http://schemas.openxmlformats.org/officeDocument/2006/relationships/hyperlink" Target="https://iservice.lombardini.it/jsp/Template2/manuale.jsp?id=268&amp;parent=1136" TargetMode="External"/><Relationship Id="rId90246421e327aeb97" Type="http://schemas.openxmlformats.org/officeDocument/2006/relationships/hyperlink" Target="https://iservice.lombardini.it/jsp/Template2/manuale.jsp?id=281&amp;parent=1136" TargetMode="External"/><Relationship Id="rId12736421e32815c12" Type="http://schemas.openxmlformats.org/officeDocument/2006/relationships/hyperlink" Target="https://iservice.lombardini.it/jsp/Template2/manuale.jsp?id=280&amp;parent=1136" TargetMode="External"/><Relationship Id="rId32366421e32881115" Type="http://schemas.openxmlformats.org/officeDocument/2006/relationships/hyperlink" Target="https://iservice.lombardini.it/jsp/Template2/manuale.jsp?id=191&amp;parent=1088" TargetMode="External"/><Relationship Id="rId38356421e32881ae7" Type="http://schemas.openxmlformats.org/officeDocument/2006/relationships/hyperlink" Target="https://iservice.lombardini.it/jsp/Template2/manuale.jsp?id=191&amp;parent=1088" TargetMode="External"/><Relationship Id="rId67526421e328c3b79" Type="http://schemas.openxmlformats.org/officeDocument/2006/relationships/hyperlink" Target="https://www.youtube.com/embed/5HuLfSgqz6s?rel=0" TargetMode="External"/><Relationship Id="rId16696421e32b17aed" Type="http://schemas.openxmlformats.org/officeDocument/2006/relationships/hyperlink" Target="https://iservice.lombardini.it/jsp/Template2/manuale.jsp?id=101&amp;parent=1000" TargetMode="External"/><Relationship Id="rId43826421e327bd352" Type="http://schemas.openxmlformats.org/officeDocument/2006/relationships/image" Target="media/imgrId43826421e327bd352.jpg"/><Relationship Id="rId27856421e327ca41d" Type="http://schemas.openxmlformats.org/officeDocument/2006/relationships/image" Target="media/imgrId27856421e327ca41d.jpg"/><Relationship Id="rId57416421e327d37d4" Type="http://schemas.openxmlformats.org/officeDocument/2006/relationships/image" Target="media/imgrId57416421e327d37d4.jpg"/><Relationship Id="rId32016421e327d7bb0" Type="http://schemas.openxmlformats.org/officeDocument/2006/relationships/image" Target="media/imgrId32016421e327d7bb0.jpg"/><Relationship Id="rId66756421e327dec69" Type="http://schemas.openxmlformats.org/officeDocument/2006/relationships/image" Target="media/imgrId66756421e327dec69.jpg"/><Relationship Id="rId82106421e327e5501" Type="http://schemas.openxmlformats.org/officeDocument/2006/relationships/image" Target="media/imgrId82106421e327e5501.jpg"/><Relationship Id="rId86616421e327e9132" Type="http://schemas.openxmlformats.org/officeDocument/2006/relationships/image" Target="media/imgrId86616421e327e9132.jpg"/><Relationship Id="rId22596421e32804594" Type="http://schemas.openxmlformats.org/officeDocument/2006/relationships/image" Target="media/imgrId22596421e32804594.png"/><Relationship Id="rId97116421e3281be8d" Type="http://schemas.openxmlformats.org/officeDocument/2006/relationships/image" Target="media/imgrId97116421e3281be8d.jpg"/><Relationship Id="rId65686421e3282b94b" Type="http://schemas.openxmlformats.org/officeDocument/2006/relationships/image" Target="media/imgrId65686421e3282b94b.jpg"/><Relationship Id="rId16146421e3283b21e" Type="http://schemas.openxmlformats.org/officeDocument/2006/relationships/image" Target="media/imgrId16146421e3283b21e.jpg"/><Relationship Id="rId98236421e3284abf2" Type="http://schemas.openxmlformats.org/officeDocument/2006/relationships/image" Target="media/imgrId98236421e3284abf2.jpg"/><Relationship Id="rId74666421e32851f12" Type="http://schemas.openxmlformats.org/officeDocument/2006/relationships/image" Target="media/imgrId74666421e32851f12.jpg"/><Relationship Id="rId78646421e32856adb" Type="http://schemas.openxmlformats.org/officeDocument/2006/relationships/image" Target="media/imgrId78646421e32856adb.jpg"/><Relationship Id="rId97026421e3286307b" Type="http://schemas.openxmlformats.org/officeDocument/2006/relationships/image" Target="media/imgrId97026421e3286307b.jpg"/><Relationship Id="rId73476421e32871e2c" Type="http://schemas.openxmlformats.org/officeDocument/2006/relationships/image" Target="media/imgrId73476421e32871e2c.jpg"/><Relationship Id="rId49836421e3287fb5a" Type="http://schemas.openxmlformats.org/officeDocument/2006/relationships/image" Target="media/imgrId49836421e3287fb5a.jpg"/><Relationship Id="rId40046421e328857d5" Type="http://schemas.openxmlformats.org/officeDocument/2006/relationships/image" Target="media/imgrId40046421e328857d5.jpg"/><Relationship Id="rId14596421e3289162b" Type="http://schemas.openxmlformats.org/officeDocument/2006/relationships/image" Target="media/imgrId14596421e3289162b.jpg"/><Relationship Id="rId36036421e3289d7ea" Type="http://schemas.openxmlformats.org/officeDocument/2006/relationships/image" Target="media/imgrId36036421e3289d7ea.jpg"/><Relationship Id="rId96696421e328b34b2" Type="http://schemas.openxmlformats.org/officeDocument/2006/relationships/image" Target="media/imgrId96696421e328b34b2.jpg"/><Relationship Id="rId45476421e328c316e" Type="http://schemas.openxmlformats.org/officeDocument/2006/relationships/image" Target="media/imgrId45476421e328c316e.jpg"/><Relationship Id="rId55406421e328e4f60" Type="http://schemas.openxmlformats.org/officeDocument/2006/relationships/image" Target="media/imgrId55406421e328e4f60.jpg"/><Relationship Id="rId25606421e328f14b3" Type="http://schemas.openxmlformats.org/officeDocument/2006/relationships/image" Target="media/imgrId25606421e328f14b3.jpg"/><Relationship Id="rId27336421e3290fee2" Type="http://schemas.openxmlformats.org/officeDocument/2006/relationships/image" Target="media/imgrId27336421e3290fee2.jpg"/><Relationship Id="rId70806421e3291e5c5" Type="http://schemas.openxmlformats.org/officeDocument/2006/relationships/image" Target="media/imgrId70806421e3291e5c5.jpg"/><Relationship Id="rId22076421e3292d5ca" Type="http://schemas.openxmlformats.org/officeDocument/2006/relationships/image" Target="media/imgrId22076421e3292d5ca.jpg"/><Relationship Id="rId18466421e32947f84" Type="http://schemas.openxmlformats.org/officeDocument/2006/relationships/image" Target="media/imgrId18466421e32947f84.jpg"/><Relationship Id="rId47026421e329520a5" Type="http://schemas.openxmlformats.org/officeDocument/2006/relationships/image" Target="media/imgrId47026421e329520a5.jpg"/><Relationship Id="rId76296421e3295f1ea" Type="http://schemas.openxmlformats.org/officeDocument/2006/relationships/image" Target="media/imgrId76296421e3295f1ea.jpg"/><Relationship Id="rId86546421e3296857b" Type="http://schemas.openxmlformats.org/officeDocument/2006/relationships/image" Target="media/imgrId86546421e3296857b.jpg"/><Relationship Id="rId13886421e3296c1db" Type="http://schemas.openxmlformats.org/officeDocument/2006/relationships/image" Target="media/imgrId13886421e3296c1db.jpg"/><Relationship Id="rId53136421e32976961" Type="http://schemas.openxmlformats.org/officeDocument/2006/relationships/image" Target="media/imgrId53136421e32976961.jpg"/><Relationship Id="rId65326421e3298079b" Type="http://schemas.openxmlformats.org/officeDocument/2006/relationships/image" Target="media/imgrId65326421e3298079b.jpg"/><Relationship Id="rId69346421e3298b220" Type="http://schemas.openxmlformats.org/officeDocument/2006/relationships/image" Target="media/imgrId69346421e3298b220.jpg"/><Relationship Id="rId18346421e329a05b4" Type="http://schemas.openxmlformats.org/officeDocument/2006/relationships/image" Target="media/imgrId18346421e329a05b4.jpg"/><Relationship Id="rId81326421e329b561a" Type="http://schemas.openxmlformats.org/officeDocument/2006/relationships/image" Target="media/imgrId81326421e329b561a.jpg"/><Relationship Id="rId24526421e329c7556" Type="http://schemas.openxmlformats.org/officeDocument/2006/relationships/image" Target="media/imgrId24526421e329c7556.jpg"/><Relationship Id="rId16116421e329d2c59" Type="http://schemas.openxmlformats.org/officeDocument/2006/relationships/image" Target="media/imgrId16116421e329d2c59.jpg"/><Relationship Id="rId44056421e329e04b1" Type="http://schemas.openxmlformats.org/officeDocument/2006/relationships/image" Target="media/imgrId44056421e329e04b1.jpg"/><Relationship Id="rId27866421e329eb7ca" Type="http://schemas.openxmlformats.org/officeDocument/2006/relationships/image" Target="media/imgrId27866421e329eb7ca.jpg"/><Relationship Id="rId52666421e32a049a7" Type="http://schemas.openxmlformats.org/officeDocument/2006/relationships/image" Target="media/imgrId52666421e32a049a7.jpg"/><Relationship Id="rId61156421e32a0efff" Type="http://schemas.openxmlformats.org/officeDocument/2006/relationships/image" Target="media/imgrId61156421e32a0efff.jpg"/><Relationship Id="rId18306421e32a1cae9" Type="http://schemas.openxmlformats.org/officeDocument/2006/relationships/image" Target="media/imgrId18306421e32a1cae9.jpg"/><Relationship Id="rId20496421e32a313a4" Type="http://schemas.openxmlformats.org/officeDocument/2006/relationships/image" Target="media/imgrId20496421e32a313a4.png"/><Relationship Id="rId61066421e32a3ac45" Type="http://schemas.openxmlformats.org/officeDocument/2006/relationships/image" Target="media/imgrId61066421e32a3ac45.jpg"/><Relationship Id="rId24036421e32a4b8b0" Type="http://schemas.openxmlformats.org/officeDocument/2006/relationships/image" Target="media/imgrId24036421e32a4b8b0.jpg"/><Relationship Id="rId27276421e32a569bf" Type="http://schemas.openxmlformats.org/officeDocument/2006/relationships/image" Target="media/imgrId27276421e32a569bf.jpg"/><Relationship Id="rId41626421e32a5f70c" Type="http://schemas.openxmlformats.org/officeDocument/2006/relationships/image" Target="media/imgrId41626421e32a5f70c.jpg"/><Relationship Id="rId80266421e32a70875" Type="http://schemas.openxmlformats.org/officeDocument/2006/relationships/image" Target="media/imgrId80266421e32a70875.jpg"/><Relationship Id="rId12986421e32a79a26" Type="http://schemas.openxmlformats.org/officeDocument/2006/relationships/image" Target="media/imgrId12986421e32a79a26.jpg"/><Relationship Id="rId61686421e32a83347" Type="http://schemas.openxmlformats.org/officeDocument/2006/relationships/image" Target="media/imgrId61686421e32a83347.jpg"/><Relationship Id="rId62856421e32a8b342" Type="http://schemas.openxmlformats.org/officeDocument/2006/relationships/image" Target="media/imgrId62856421e32a8b342.jpg"/><Relationship Id="rId70696421e32a94bce" Type="http://schemas.openxmlformats.org/officeDocument/2006/relationships/image" Target="media/imgrId70696421e32a94bce.jpg"/><Relationship Id="rId33296421e32a9e42a" Type="http://schemas.openxmlformats.org/officeDocument/2006/relationships/image" Target="media/imgrId33296421e32a9e42a.jpg"/><Relationship Id="rId23966421e32aaf1d8" Type="http://schemas.openxmlformats.org/officeDocument/2006/relationships/image" Target="media/imgrId23966421e32aaf1d8.jpg"/><Relationship Id="rId75576421e32abb8e8" Type="http://schemas.openxmlformats.org/officeDocument/2006/relationships/image" Target="media/imgrId75576421e32abb8e8.jpg"/><Relationship Id="rId87286421e32accf05" Type="http://schemas.openxmlformats.org/officeDocument/2006/relationships/image" Target="media/imgrId87286421e32accf05.jpg"/><Relationship Id="rId42296421e32ad7b44" Type="http://schemas.openxmlformats.org/officeDocument/2006/relationships/image" Target="media/imgrId42296421e32ad7b44.jpg"/><Relationship Id="rId52246421e32ae3962" Type="http://schemas.openxmlformats.org/officeDocument/2006/relationships/image" Target="media/imgrId52246421e32ae3962.jpg"/><Relationship Id="rId78846421e32aebec7" Type="http://schemas.openxmlformats.org/officeDocument/2006/relationships/image" Target="media/imgrId78846421e32aebec7.jpg"/><Relationship Id="rId84656421e32b00517" Type="http://schemas.openxmlformats.org/officeDocument/2006/relationships/image" Target="media/imgrId84656421e32b00517.jpg"/><Relationship Id="rId99756421e32b09ce8" Type="http://schemas.openxmlformats.org/officeDocument/2006/relationships/image" Target="media/imgrId99756421e32b09ce8.jpg"/><Relationship Id="rId50116421e32b16868" Type="http://schemas.openxmlformats.org/officeDocument/2006/relationships/image" Target="media/imgrId50116421e32b16868.jpg"/><Relationship Id="rId82846421e32b211d2" Type="http://schemas.openxmlformats.org/officeDocument/2006/relationships/image" Target="media/imgrId82846421e32b211d2.jpg"/><Relationship Id="rId10436421e32b2afa1" Type="http://schemas.openxmlformats.org/officeDocument/2006/relationships/image" Target="media/imgrId10436421e32b2afa1.jpg"/><Relationship Id="rId29116421e32b35c9a" Type="http://schemas.openxmlformats.org/officeDocument/2006/relationships/image" Target="media/imgrId29116421e32b35c9a.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7319388" Type="http://schemas.openxmlformats.org/officeDocument/2006/relationships/image" Target="media/imgrId7731938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7319388" Type="http://schemas.openxmlformats.org/officeDocument/2006/relationships/image" Target="media/imgrId7731938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7319388" Type="http://schemas.openxmlformats.org/officeDocument/2006/relationships/image" Target="media/imgrId7731938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7319388" Type="http://schemas.openxmlformats.org/officeDocument/2006/relationships/image" Target="media/imgrId7731938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7319388" Type="http://schemas.openxmlformats.org/officeDocument/2006/relationships/image" Target="media/imgrId7731938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7319388" Type="http://schemas.openxmlformats.org/officeDocument/2006/relationships/image" Target="media/imgrId7731938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