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sui guasti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1903 M-MP (Rev.02.3)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7036399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72976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6242340" w:name="ctxt"/>
    <w:bookmarkEnd w:id="5624234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sui guasti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Cause probabili ed eliminazione inconvenienti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SPEGNERE IMMEDIATAMENTE IL MOTORE QUANDO:</w:t>
      </w:r>
    </w:p>
    <w:p>
      <w:pPr>
        <w:numPr>
          <w:ilvl w:val="0"/>
          <w:numId w:val="149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giri del motore aumentano e diminuiscono improvvisamente e senza possibilità di controllo;</w:t>
      </w:r>
    </w:p>
    <w:p>
      <w:pPr>
        <w:numPr>
          <w:ilvl w:val="0"/>
          <w:numId w:val="149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Viene udito un rumore inusuale e improvviso;</w:t>
      </w:r>
    </w:p>
    <w:p>
      <w:pPr>
        <w:numPr>
          <w:ilvl w:val="0"/>
          <w:numId w:val="149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colore dei gas di scarico diventa improvvisamente scuro o bianco;</w:t>
      </w:r>
    </w:p>
    <w:p>
      <w:pPr>
        <w:numPr>
          <w:ilvl w:val="0"/>
          <w:numId w:val="149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spia di pressione olio o una Warning Lamp si accende durante il funzionamento;</w:t>
      </w:r>
    </w:p>
    <w:p>
      <w:pPr>
        <w:numPr>
          <w:ilvl w:val="0"/>
          <w:numId w:val="149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spia della temperatura liquido refrigerante si accende durante il funzionamento;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La </w:t>
      </w:r>
      <w:r>
        <w:rPr>
          <w:b/>
          <w:bCs/>
          <w:color w:val="00274C"/>
          <w:sz w:val="20"/>
          <w:szCs w:val="20"/>
          <w:u w:val="none"/>
        </w:rPr>
        <w:t xml:space="preserve">Tab. 13.1</w:t>
      </w:r>
      <w:r>
        <w:rPr>
          <w:color w:val="00274C"/>
          <w:sz w:val="20"/>
          <w:szCs w:val="20"/>
          <w:u w:val="none"/>
        </w:rPr>
        <w:t xml:space="preserve"> fornisce le cause probabili di alcune anomalie che possono presentarsi durante il funzionamento.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Procedere in ogni caso sistematicamente effettuando controlli semplici prima di smontaggi o sostituzioni.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8664727" name="name58056432f28e1ae8b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53516432f28e1ae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Avvertenza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495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Ricercare l'argomento e le operazioni da effettuare tramite l'indice analitico o l'indice dei capitoli situati all'inizio del manuale.</w:t>
      </w:r>
    </w:p>
    <w:p>
      <w:pPr>
        <w:numPr>
          <w:ilvl w:val="0"/>
          <w:numId w:val="1495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effettuare i controlli o le operazioni con il motore in funzione.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13.1 PROBABILI ANOMALIE IN FUNZIONE DEI SINTOMI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940000" cy="9799200"/>
            <wp:effectExtent b="0" l="0" r="0" t="0"/>
            <wp:docPr id="77778461" name="name29506432f28e4015b" descr="Tab._14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._14.1.jpg"/>
                    <pic:cNvPicPr/>
                  </pic:nvPicPr>
                  <pic:blipFill>
                    <a:blip r:embed="rId48806432f28e40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9799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br/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Segnalazione degli errori sul quadro di comando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13.2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sono indicati gli errori che si possono generare sul quadro di comando.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13.2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r>
                    <w:rPr>
                      <w:position w:val="-14"/>
                    </w:rPr>
                    <w:drawing>
                      <wp:inline distT="0" distB="0" distL="0" distR="0">
                        <wp:extent cx="360000" cy="252000"/>
                        <wp:effectExtent b="0" l="0" r="0" t="0"/>
                        <wp:docPr id="20218979" name="name84566432f28e47f39" descr="ico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co1.jpg"/>
                                <pic:cNvPicPr/>
                              </pic:nvPicPr>
                              <pic:blipFill>
                                <a:blip r:embed="rId85346432f28e47f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0000" cy="2520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Pressione dell'olio motore bassa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r>
                    <w:rPr>
                      <w:position w:val="-13"/>
                    </w:rPr>
                    <w:drawing>
                      <wp:inline distT="0" distB="0" distL="0" distR="0">
                        <wp:extent cx="360000" cy="244800"/>
                        <wp:effectExtent b="0" l="0" r="0" t="0"/>
                        <wp:docPr id="4196563" name="name84706432f28e4ebd5" descr="ico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co2.jpg"/>
                                <pic:cNvPicPr/>
                              </pic:nvPicPr>
                              <pic:blipFill>
                                <a:blip r:embed="rId50566432f28e4ebd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0000" cy="2448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Temperatura del refrigerante alta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r>
                    <w:rPr>
                      <w:position w:val="-13"/>
                    </w:rPr>
                    <w:drawing>
                      <wp:inline distT="0" distB="0" distL="0" distR="0">
                        <wp:extent cx="360000" cy="244800"/>
                        <wp:effectExtent b="0" l="0" r="0" t="0"/>
                        <wp:docPr id="51597606" name="name49466432f28e55308" descr="ico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co3.jpg"/>
                                <pic:cNvPicPr/>
                              </pic:nvPicPr>
                              <pic:blipFill>
                                <a:blip r:embed="rId95056432f28e553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0000" cy="2448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Alternatore disattivato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br/>
                    <w:t xml:space="preserve">(con giri motore &lt; 850 rpm)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r>
                    <w:rPr>
                      <w:position w:val="-14"/>
                    </w:rPr>
                    <w:drawing>
                      <wp:inline distT="0" distB="0" distL="0" distR="0">
                        <wp:extent cx="360000" cy="252000"/>
                        <wp:effectExtent b="0" l="0" r="0" t="0"/>
                        <wp:docPr id="43854115" name="name13076432f28e59270" descr="ico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co4.jpg"/>
                                <pic:cNvPicPr/>
                              </pic:nvPicPr>
                              <pic:blipFill>
                                <a:blip r:embed="rId74056432f28e5926c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0000" cy="2520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Tagliando di manutenzione </w:t>
                  </w:r>
                  <w:r>
                    <w:rPr>
                      <w:b/>
                      <w:bCs/>
                      <w:i/>
                      <w:i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(*1)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bookmarkStart w:id="8092861" w:name="__mcenew"/>
                <w:bookmarkEnd w:id="8092861"/>
                <w:p>
                  <w:r>
                    <w:rPr>
                      <w:position w:val="-13"/>
                    </w:rPr>
                    <w:drawing>
                      <wp:inline distT="0" distB="0" distL="0" distR="0">
                        <wp:extent cx="360000" cy="244800"/>
                        <wp:effectExtent b="0" l="0" r="0" t="0"/>
                        <wp:docPr id="44057496" name="name62076432f28e5f90e" descr="ico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co5.jpg"/>
                                <pic:cNvPicPr/>
                              </pic:nvPicPr>
                              <pic:blipFill>
                                <a:blip r:embed="rId47786432f28e5f9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0000" cy="2448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Voltaggio della batteria insufficente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br/>
                    <w:t xml:space="preserve">(display lampeggiante con batteria &lt; 9 V)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Oltre al segnale visivo, gli errori sono udibili tramite segnale acustico proveniente dal quadro. Gli eventuali errori scompariranno automaticamente non appena l'anomalia verrà risolta.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(*1)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 - L'azzeramento automatico non avviene per il tagliando di manutenzione, l'azzeramento deve essere effettuato manualmente con la seguente procedura:</w:t>
            </w:r>
          </w:p>
          <w:p>
            <w:pPr>
              <w:numPr>
                <w:ilvl w:val="0"/>
                <w:numId w:val="14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Premere il pulsante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 fino a visualizzare sul display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 la pagina del tagliando di manutenzione (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Service h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Premere contemporaneamente il pulsante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 per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10 sec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 ., sul display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 si ripristinano le ore previste per la successiva manutenzione.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32000" cy="1519200"/>
                  <wp:effectExtent b="0" l="0" r="0" t="0"/>
                  <wp:docPr id="56878815" name="name55346432f28e69671" descr="7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.jpg"/>
                          <pic:cNvPicPr/>
                        </pic:nvPicPr>
                        <pic:blipFill>
                          <a:blip r:embed="rId38486432f28e696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13.1</w:t>
            </w:r>
          </w:p>
          <w:p/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4953">
    <w:multiLevelType w:val="hybridMultilevel"/>
    <w:lvl w:ilvl="0" w:tplc="74885685">
      <w:start w:val="1"/>
      <w:numFmt w:val="decimal"/>
      <w:lvlText w:val="%1."/>
      <w:lvlJc w:val="left"/>
      <w:pPr>
        <w:ind w:left="720" w:hanging="360"/>
      </w:pPr>
    </w:lvl>
    <w:lvl w:ilvl="1" w:tplc="74885685" w:tentative="1">
      <w:start w:val="1"/>
      <w:numFmt w:val="lowerLetter"/>
      <w:lvlText w:val="%2."/>
      <w:lvlJc w:val="left"/>
      <w:pPr>
        <w:ind w:left="1440" w:hanging="360"/>
      </w:pPr>
    </w:lvl>
    <w:lvl w:ilvl="2" w:tplc="74885685" w:tentative="1">
      <w:start w:val="1"/>
      <w:numFmt w:val="lowerRoman"/>
      <w:lvlText w:val="%3."/>
      <w:lvlJc w:val="right"/>
      <w:pPr>
        <w:ind w:left="2160" w:hanging="180"/>
      </w:pPr>
    </w:lvl>
    <w:lvl w:ilvl="3" w:tplc="74885685" w:tentative="1">
      <w:start w:val="1"/>
      <w:numFmt w:val="decimal"/>
      <w:lvlText w:val="%4."/>
      <w:lvlJc w:val="left"/>
      <w:pPr>
        <w:ind w:left="2880" w:hanging="360"/>
      </w:pPr>
    </w:lvl>
    <w:lvl w:ilvl="4" w:tplc="74885685" w:tentative="1">
      <w:start w:val="1"/>
      <w:numFmt w:val="lowerLetter"/>
      <w:lvlText w:val="%5."/>
      <w:lvlJc w:val="left"/>
      <w:pPr>
        <w:ind w:left="3600" w:hanging="360"/>
      </w:pPr>
    </w:lvl>
    <w:lvl w:ilvl="5" w:tplc="74885685" w:tentative="1">
      <w:start w:val="1"/>
      <w:numFmt w:val="lowerRoman"/>
      <w:lvlText w:val="%6."/>
      <w:lvlJc w:val="right"/>
      <w:pPr>
        <w:ind w:left="4320" w:hanging="180"/>
      </w:pPr>
    </w:lvl>
    <w:lvl w:ilvl="6" w:tplc="74885685" w:tentative="1">
      <w:start w:val="1"/>
      <w:numFmt w:val="decimal"/>
      <w:lvlText w:val="%7."/>
      <w:lvlJc w:val="left"/>
      <w:pPr>
        <w:ind w:left="5040" w:hanging="360"/>
      </w:pPr>
    </w:lvl>
    <w:lvl w:ilvl="7" w:tplc="74885685" w:tentative="1">
      <w:start w:val="1"/>
      <w:numFmt w:val="lowerLetter"/>
      <w:lvlText w:val="%8."/>
      <w:lvlJc w:val="left"/>
      <w:pPr>
        <w:ind w:left="5760" w:hanging="360"/>
      </w:pPr>
    </w:lvl>
    <w:lvl w:ilvl="8" w:tplc="74885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52">
    <w:multiLevelType w:val="hybridMultilevel"/>
    <w:lvl w:ilvl="0" w:tplc="44257258">
      <w:start w:val="1"/>
      <w:numFmt w:val="decimal"/>
      <w:lvlText w:val="%1."/>
      <w:lvlJc w:val="left"/>
      <w:pPr>
        <w:ind w:left="720" w:hanging="360"/>
      </w:pPr>
    </w:lvl>
    <w:lvl w:ilvl="1" w:tplc="44257258" w:tentative="1">
      <w:start w:val="1"/>
      <w:numFmt w:val="lowerLetter"/>
      <w:lvlText w:val="%2."/>
      <w:lvlJc w:val="left"/>
      <w:pPr>
        <w:ind w:left="1440" w:hanging="360"/>
      </w:pPr>
    </w:lvl>
    <w:lvl w:ilvl="2" w:tplc="44257258" w:tentative="1">
      <w:start w:val="1"/>
      <w:numFmt w:val="lowerRoman"/>
      <w:lvlText w:val="%3."/>
      <w:lvlJc w:val="right"/>
      <w:pPr>
        <w:ind w:left="2160" w:hanging="180"/>
      </w:pPr>
    </w:lvl>
    <w:lvl w:ilvl="3" w:tplc="44257258" w:tentative="1">
      <w:start w:val="1"/>
      <w:numFmt w:val="decimal"/>
      <w:lvlText w:val="%4."/>
      <w:lvlJc w:val="left"/>
      <w:pPr>
        <w:ind w:left="2880" w:hanging="360"/>
      </w:pPr>
    </w:lvl>
    <w:lvl w:ilvl="4" w:tplc="44257258" w:tentative="1">
      <w:start w:val="1"/>
      <w:numFmt w:val="lowerLetter"/>
      <w:lvlText w:val="%5."/>
      <w:lvlJc w:val="left"/>
      <w:pPr>
        <w:ind w:left="3600" w:hanging="360"/>
      </w:pPr>
    </w:lvl>
    <w:lvl w:ilvl="5" w:tplc="44257258" w:tentative="1">
      <w:start w:val="1"/>
      <w:numFmt w:val="lowerRoman"/>
      <w:lvlText w:val="%6."/>
      <w:lvlJc w:val="right"/>
      <w:pPr>
        <w:ind w:left="4320" w:hanging="180"/>
      </w:pPr>
    </w:lvl>
    <w:lvl w:ilvl="6" w:tplc="44257258" w:tentative="1">
      <w:start w:val="1"/>
      <w:numFmt w:val="decimal"/>
      <w:lvlText w:val="%7."/>
      <w:lvlJc w:val="left"/>
      <w:pPr>
        <w:ind w:left="5040" w:hanging="360"/>
      </w:pPr>
    </w:lvl>
    <w:lvl w:ilvl="7" w:tplc="44257258" w:tentative="1">
      <w:start w:val="1"/>
      <w:numFmt w:val="lowerLetter"/>
      <w:lvlText w:val="%8."/>
      <w:lvlJc w:val="left"/>
      <w:pPr>
        <w:ind w:left="5760" w:hanging="360"/>
      </w:pPr>
    </w:lvl>
    <w:lvl w:ilvl="8" w:tplc="44257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51">
    <w:multiLevelType w:val="hybridMultilevel"/>
    <w:lvl w:ilvl="0" w:tplc="52672867">
      <w:start w:val="1"/>
      <w:numFmt w:val="decimal"/>
      <w:lvlText w:val="%1."/>
      <w:lvlJc w:val="left"/>
      <w:pPr>
        <w:ind w:left="720" w:hanging="360"/>
      </w:pPr>
    </w:lvl>
    <w:lvl w:ilvl="1" w:tplc="52672867" w:tentative="1">
      <w:start w:val="1"/>
      <w:numFmt w:val="lowerLetter"/>
      <w:lvlText w:val="%2."/>
      <w:lvlJc w:val="left"/>
      <w:pPr>
        <w:ind w:left="1440" w:hanging="360"/>
      </w:pPr>
    </w:lvl>
    <w:lvl w:ilvl="2" w:tplc="52672867" w:tentative="1">
      <w:start w:val="1"/>
      <w:numFmt w:val="lowerRoman"/>
      <w:lvlText w:val="%3."/>
      <w:lvlJc w:val="right"/>
      <w:pPr>
        <w:ind w:left="2160" w:hanging="180"/>
      </w:pPr>
    </w:lvl>
    <w:lvl w:ilvl="3" w:tplc="52672867" w:tentative="1">
      <w:start w:val="1"/>
      <w:numFmt w:val="decimal"/>
      <w:lvlText w:val="%4."/>
      <w:lvlJc w:val="left"/>
      <w:pPr>
        <w:ind w:left="2880" w:hanging="360"/>
      </w:pPr>
    </w:lvl>
    <w:lvl w:ilvl="4" w:tplc="52672867" w:tentative="1">
      <w:start w:val="1"/>
      <w:numFmt w:val="lowerLetter"/>
      <w:lvlText w:val="%5."/>
      <w:lvlJc w:val="left"/>
      <w:pPr>
        <w:ind w:left="3600" w:hanging="360"/>
      </w:pPr>
    </w:lvl>
    <w:lvl w:ilvl="5" w:tplc="52672867" w:tentative="1">
      <w:start w:val="1"/>
      <w:numFmt w:val="lowerRoman"/>
      <w:lvlText w:val="%6."/>
      <w:lvlJc w:val="right"/>
      <w:pPr>
        <w:ind w:left="4320" w:hanging="180"/>
      </w:pPr>
    </w:lvl>
    <w:lvl w:ilvl="6" w:tplc="52672867" w:tentative="1">
      <w:start w:val="1"/>
      <w:numFmt w:val="decimal"/>
      <w:lvlText w:val="%7."/>
      <w:lvlJc w:val="left"/>
      <w:pPr>
        <w:ind w:left="5040" w:hanging="360"/>
      </w:pPr>
    </w:lvl>
    <w:lvl w:ilvl="7" w:tplc="52672867" w:tentative="1">
      <w:start w:val="1"/>
      <w:numFmt w:val="lowerLetter"/>
      <w:lvlText w:val="%8."/>
      <w:lvlJc w:val="left"/>
      <w:pPr>
        <w:ind w:left="5760" w:hanging="360"/>
      </w:pPr>
    </w:lvl>
    <w:lvl w:ilvl="8" w:tplc="526728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50">
    <w:multiLevelType w:val="hybridMultilevel"/>
    <w:lvl w:ilvl="0" w:tplc="6125572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4950">
    <w:abstractNumId w:val="14950"/>
  </w:num>
  <w:num w:numId="14951">
    <w:abstractNumId w:val="14951"/>
  </w:num>
  <w:num w:numId="14952">
    <w:abstractNumId w:val="14952"/>
  </w:num>
  <w:num w:numId="14953">
    <w:abstractNumId w:val="1495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13755039" Type="http://schemas.openxmlformats.org/officeDocument/2006/relationships/comments" Target="comments.xml"/><Relationship Id="rId318282995" Type="http://schemas.microsoft.com/office/2011/relationships/commentsExtended" Target="commentsExtended.xml"/><Relationship Id="rId67297636" Type="http://schemas.openxmlformats.org/officeDocument/2006/relationships/image" Target="media/imgrId67297636.jpg"/><Relationship Id="rId53516432f28e1ae87" Type="http://schemas.openxmlformats.org/officeDocument/2006/relationships/image" Target="media/imgrId53516432f28e1ae87.jpg"/><Relationship Id="rId48806432f28e40156" Type="http://schemas.openxmlformats.org/officeDocument/2006/relationships/image" Target="media/imgrId48806432f28e40156.jpg"/><Relationship Id="rId85346432f28e47f35" Type="http://schemas.openxmlformats.org/officeDocument/2006/relationships/image" Target="media/imgrId85346432f28e47f35.jpg"/><Relationship Id="rId50566432f28e4ebd2" Type="http://schemas.openxmlformats.org/officeDocument/2006/relationships/image" Target="media/imgrId50566432f28e4ebd2.jpg"/><Relationship Id="rId95056432f28e55305" Type="http://schemas.openxmlformats.org/officeDocument/2006/relationships/image" Target="media/imgrId95056432f28e55305.jpg"/><Relationship Id="rId74056432f28e5926c" Type="http://schemas.openxmlformats.org/officeDocument/2006/relationships/image" Target="media/imgrId74056432f28e5926c.jpg"/><Relationship Id="rId47786432f28e5f909" Type="http://schemas.openxmlformats.org/officeDocument/2006/relationships/image" Target="media/imgrId47786432f28e5f909.jpg"/><Relationship Id="rId38486432f28e6966c" Type="http://schemas.openxmlformats.org/officeDocument/2006/relationships/image" Target="media/imgrId38486432f28e6966c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297636" Type="http://schemas.openxmlformats.org/officeDocument/2006/relationships/image" Target="media/imgrId6729763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297636" Type="http://schemas.openxmlformats.org/officeDocument/2006/relationships/image" Target="media/imgrId6729763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297636" Type="http://schemas.openxmlformats.org/officeDocument/2006/relationships/image" Target="media/imgrId6729763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297636" Type="http://schemas.openxmlformats.org/officeDocument/2006/relationships/image" Target="media/imgrId6729763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297636" Type="http://schemas.openxmlformats.org/officeDocument/2006/relationships/image" Target="media/imgrId6729763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7297636" Type="http://schemas.openxmlformats.org/officeDocument/2006/relationships/image" Target="media/imgrId6729763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