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KDI-TCP 3404 E5 (REV. 01.2)</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096000" cy="6096000"/>
            <wp:effectExtent l="0" t="95250" r="0" b="0"/>
            <wp:docPr id="81931137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9295463" cstate="print"/>
                    <a:stretch>
                      <a:fillRect/>
                    </a:stretch>
                  </pic:blipFill>
                  <pic:spPr>
                    <a:xfrm>
                      <a:off x="0" y="0"/>
                      <a:ext cx="6096000" cy="6096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312577" w:name="ctxt"/>
    <w:bookmarkEnd w:id="6312577"/>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3"/>
                    </w:rPr>
                    <w:drawing>
                      <wp:inline distT="0" distB="0" distL="0" distR="0">
                        <wp:extent cx="1080000" cy="741600"/>
                        <wp:effectExtent b="0" l="0" r="0" t="0"/>
                        <wp:docPr id="80607759" name="name1289647872e18db80"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4743647872e18db7b"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320319" name="name6194647872e193f4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124647872e193f3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7926"/>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7926"/>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7926"/>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7926"/>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7926"/>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6530835" name="name2217647872e19bab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053647872e19bab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7926"/>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7926"/>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7926"/>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4688647872e19c528"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27926"/>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7926"/>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27926"/>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27926"/>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27926"/>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339223" name="name6330647872e1a62d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869647872e1a62c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25584329" name="name3206647872e1ace33"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103647872e1ace2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27926"/>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27926"/>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27926"/>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7928"/>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7929"/>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27929"/>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27929"/>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27929"/>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27929"/>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562998" name="name5489647872e1c589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236647872e1c589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5464302" name="name4360647872e1d465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012647872e1d464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7926"/>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7926"/>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7926"/>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7926"/>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7926"/>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Quadro di comando</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Nella </w:t>
            </w:r>
            <w:r>
              <w:rPr>
                <w:b/>
                <w:bCs/>
                <w:color w:val="00274C"/>
                <w:position w:val="-2"/>
                <w:sz w:val="20"/>
                <w:szCs w:val="20"/>
                <w:u w:val="none"/>
              </w:rPr>
              <w:t xml:space="preserve">Tab. 2.8</w:t>
            </w:r>
            <w:r>
              <w:rPr>
                <w:color w:val="00274C"/>
                <w:position w:val="-2"/>
                <w:sz w:val="20"/>
                <w:szCs w:val="20"/>
                <w:u w:val="none"/>
              </w:rPr>
              <w:t xml:space="preserve">  sono indicati i componenti del quadro di comando.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Interruttore accensione quadro e motore con chiave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Display di consultazione dati o errori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superiore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inferiore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di selezione o inserimento dati</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LED stato di funzionamento motore (verde = nessun inconveniente rilevato)</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94219721" name="name8136647872e1e987f"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1846647872e1e9878"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NOTA</w:t>
            </w:r>
            <w:r>
              <w:rPr>
                <w:color w:val="00274C"/>
                <w:position w:val="-2"/>
                <w:sz w:val="20"/>
                <w:szCs w:val="20"/>
                <w:u w:val="none"/>
              </w:rPr>
              <w:t xml:space="preserve"> : nel caso il LED </w:t>
            </w:r>
            <w:r>
              <w:rPr>
                <w:b/>
                <w:bCs/>
                <w:color w:val="00274C"/>
                <w:position w:val="-2"/>
                <w:sz w:val="20"/>
                <w:szCs w:val="20"/>
                <w:u w:val="none"/>
              </w:rPr>
              <w:t xml:space="preserve">F</w:t>
            </w:r>
            <w:r>
              <w:rPr>
                <w:color w:val="00274C"/>
                <w:position w:val="-2"/>
                <w:sz w:val="20"/>
                <w:szCs w:val="20"/>
                <w:u w:val="none"/>
              </w:rPr>
              <w:t xml:space="preserve"> sia illuminato in rosso, consultare il le officine autorizzate </w:t>
            </w:r>
            <w:r>
              <w:rPr>
                <w:b/>
                <w:bCs/>
                <w:color w:val="00274C"/>
                <w:position w:val="-2"/>
                <w:sz w:val="20"/>
                <w:szCs w:val="20"/>
                <w:u w:val="none"/>
              </w:rPr>
              <w:t xml:space="preserve">KOHLER</w:t>
            </w:r>
            <w:r>
              <w:rPr>
                <w:color w:val="00274C"/>
                <w:position w:val="-2"/>
                <w:sz w:val="20"/>
                <w:szCs w:val="20"/>
                <w:u w:val="none"/>
              </w:rPr>
              <w:t xml:space="preserve"> per conoscere il tipo di inconveniente. Per alcuni inconvenienti si attiva lo spegnimento automatico del motore.</w:t>
            </w:r>
          </w:p>
          <w:p/>
          <w:p/>
          <w:p>
            <w:pPr>
              <w:widowControl w:val="on"/>
              <w:pBdr/>
              <w:spacing w:before="0" w:after="0" w:line="262" w:lineRule="auto"/>
              <w:ind w:left="0" w:right="0"/>
              <w:jc w:val="left"/>
              <w:textAlignment w:val="center"/>
            </w:pPr>
            <w:r>
              <w:rPr>
                <w:color w:val="00274C"/>
                <w:position w:val="-2"/>
                <w:sz w:val="20"/>
                <w:szCs w:val="20"/>
                <w:u w:val="none"/>
              </w:rPr>
              <w:t xml:space="preserve">Nella </w:t>
            </w:r>
            <w:r>
              <w:rPr>
                <w:b/>
                <w:bCs/>
                <w:color w:val="00274C"/>
                <w:position w:val="-2"/>
                <w:sz w:val="20"/>
                <w:szCs w:val="20"/>
                <w:u w:val="none"/>
              </w:rPr>
              <w:t xml:space="preserve">Tab. 2.9</w:t>
            </w:r>
            <w:r>
              <w:rPr>
                <w:color w:val="00274C"/>
                <w:position w:val="-2"/>
                <w:sz w:val="20"/>
                <w:szCs w:val="20"/>
                <w:u w:val="none"/>
              </w:rPr>
              <w:t xml:space="preserve">  sono indicati i dati che è possibile consultare sul display </w:t>
            </w:r>
            <w:r>
              <w:rPr>
                <w:b/>
                <w:bCs/>
                <w:color w:val="00274C"/>
                <w:position w:val="-2"/>
                <w:sz w:val="20"/>
                <w:szCs w:val="20"/>
                <w:u w:val="none"/>
              </w:rPr>
              <w:t xml:space="preserve">B</w:t>
            </w:r>
            <w:r>
              <w:rPr>
                <w:color w:val="00274C"/>
                <w:position w:val="-2"/>
                <w:sz w:val="20"/>
                <w:szCs w:val="20"/>
                <w:u w:val="none"/>
              </w:rPr>
              <w:t xml:space="preserve"> premendo i pulsanti </w:t>
            </w:r>
            <w:r>
              <w:rPr>
                <w:b/>
                <w:bCs/>
                <w:color w:val="00274C"/>
                <w:position w:val="-2"/>
                <w:sz w:val="20"/>
                <w:szCs w:val="20"/>
                <w:u w:val="none"/>
              </w:rPr>
              <w:t xml:space="preserve">C</w:t>
            </w:r>
            <w:r>
              <w:rPr>
                <w:color w:val="00274C"/>
                <w:position w:val="-2"/>
                <w:sz w:val="20"/>
                <w:szCs w:val="20"/>
                <w:u w:val="none"/>
              </w:rPr>
              <w:t xml:space="preserve"> o </w:t>
            </w:r>
            <w:r>
              <w:rPr>
                <w:b/>
                <w:bCs/>
                <w:color w:val="00274C"/>
                <w:position w:val="-2"/>
                <w:sz w:val="20"/>
                <w:szCs w:val="20"/>
                <w:u w:val="none"/>
              </w:rPr>
              <w:t xml:space="preserve">D.</w:t>
            </w:r>
          </w:p>
          <w:p/>
          <w:p/>
          <w:p>
            <w:pPr>
              <w:widowControl w:val="on"/>
              <w:pBdr/>
              <w:spacing w:before="0" w:after="0" w:line="262" w:lineRule="auto"/>
              <w:ind w:left="0" w:right="0"/>
              <w:jc w:val="left"/>
              <w:textAlignment w:val="center"/>
            </w:pPr>
            <w:r>
              <w:rPr>
                <w:b/>
                <w:bCs/>
                <w:color w:val="00274C"/>
                <w:position w:val="-2"/>
                <w:sz w:val="20"/>
                <w:szCs w:val="20"/>
                <w:u w:val="none"/>
              </w:rPr>
              <w:t xml:space="preserve">NOTA:</w:t>
            </w:r>
            <w:r>
              <w:rPr>
                <w:color w:val="00274C"/>
                <w:position w:val="-2"/>
                <w:sz w:val="20"/>
                <w:szCs w:val="20"/>
                <w:u w:val="none"/>
              </w:rPr>
              <w:t xml:space="preserve"> i dati descritti in </w:t>
            </w:r>
            <w:r>
              <w:rPr>
                <w:b/>
                <w:bCs/>
                <w:color w:val="00274C"/>
                <w:position w:val="-2"/>
                <w:sz w:val="20"/>
                <w:szCs w:val="20"/>
                <w:u w:val="none"/>
              </w:rPr>
              <w:t xml:space="preserve">Tab. 2.9</w:t>
            </w:r>
            <w:r>
              <w:rPr>
                <w:color w:val="00274C"/>
                <w:position w:val="-2"/>
                <w:sz w:val="20"/>
                <w:szCs w:val="20"/>
                <w:u w:val="none"/>
              </w:rPr>
              <w:t xml:space="preserve">  possono essere diversi, in tal caso consultare il manuale della macchina.</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di funzionamento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rimanenti alla manutenzione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Giri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Pressione olio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Temperatura refrigerante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Coppia utilizzata @ rpm (% di utilizzo)</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7929">
    <w:multiLevelType w:val="hybridMultilevel"/>
    <w:lvl w:ilvl="0" w:tplc="33060767">
      <w:start w:val="1"/>
      <w:numFmt w:val="decimal"/>
      <w:lvlText w:val="%1."/>
      <w:lvlJc w:val="left"/>
      <w:pPr>
        <w:ind w:left="720" w:hanging="360"/>
      </w:pPr>
    </w:lvl>
    <w:lvl w:ilvl="1" w:tplc="33060767" w:tentative="1">
      <w:start w:val="1"/>
      <w:numFmt w:val="lowerLetter"/>
      <w:lvlText w:val="%2."/>
      <w:lvlJc w:val="left"/>
      <w:pPr>
        <w:ind w:left="1440" w:hanging="360"/>
      </w:pPr>
    </w:lvl>
    <w:lvl w:ilvl="2" w:tplc="33060767" w:tentative="1">
      <w:start w:val="1"/>
      <w:numFmt w:val="lowerRoman"/>
      <w:lvlText w:val="%3."/>
      <w:lvlJc w:val="right"/>
      <w:pPr>
        <w:ind w:left="2160" w:hanging="180"/>
      </w:pPr>
    </w:lvl>
    <w:lvl w:ilvl="3" w:tplc="33060767" w:tentative="1">
      <w:start w:val="1"/>
      <w:numFmt w:val="decimal"/>
      <w:lvlText w:val="%4."/>
      <w:lvlJc w:val="left"/>
      <w:pPr>
        <w:ind w:left="2880" w:hanging="360"/>
      </w:pPr>
    </w:lvl>
    <w:lvl w:ilvl="4" w:tplc="33060767" w:tentative="1">
      <w:start w:val="1"/>
      <w:numFmt w:val="lowerLetter"/>
      <w:lvlText w:val="%5."/>
      <w:lvlJc w:val="left"/>
      <w:pPr>
        <w:ind w:left="3600" w:hanging="360"/>
      </w:pPr>
    </w:lvl>
    <w:lvl w:ilvl="5" w:tplc="33060767" w:tentative="1">
      <w:start w:val="1"/>
      <w:numFmt w:val="lowerRoman"/>
      <w:lvlText w:val="%6."/>
      <w:lvlJc w:val="right"/>
      <w:pPr>
        <w:ind w:left="4320" w:hanging="180"/>
      </w:pPr>
    </w:lvl>
    <w:lvl w:ilvl="6" w:tplc="33060767" w:tentative="1">
      <w:start w:val="1"/>
      <w:numFmt w:val="decimal"/>
      <w:lvlText w:val="%7."/>
      <w:lvlJc w:val="left"/>
      <w:pPr>
        <w:ind w:left="5040" w:hanging="360"/>
      </w:pPr>
    </w:lvl>
    <w:lvl w:ilvl="7" w:tplc="33060767" w:tentative="1">
      <w:start w:val="1"/>
      <w:numFmt w:val="lowerLetter"/>
      <w:lvlText w:val="%8."/>
      <w:lvlJc w:val="left"/>
      <w:pPr>
        <w:ind w:left="5760" w:hanging="360"/>
      </w:pPr>
    </w:lvl>
    <w:lvl w:ilvl="8" w:tplc="33060767" w:tentative="1">
      <w:start w:val="1"/>
      <w:numFmt w:val="lowerRoman"/>
      <w:lvlText w:val="%9."/>
      <w:lvlJc w:val="right"/>
      <w:pPr>
        <w:ind w:left="6480" w:hanging="180"/>
      </w:pPr>
    </w:lvl>
  </w:abstractNum>
  <w:abstractNum w:abstractNumId="27928">
    <w:multiLevelType w:val="hybridMultilevel"/>
    <w:lvl w:ilvl="0" w:tplc="89449574">
      <w:start w:val="1"/>
      <w:numFmt w:val="decimal"/>
      <w:lvlText w:val="%1."/>
      <w:lvlJc w:val="left"/>
      <w:pPr>
        <w:ind w:left="720" w:hanging="360"/>
      </w:pPr>
    </w:lvl>
    <w:lvl w:ilvl="1" w:tplc="89449574" w:tentative="1">
      <w:start w:val="1"/>
      <w:numFmt w:val="lowerLetter"/>
      <w:lvlText w:val="%2."/>
      <w:lvlJc w:val="left"/>
      <w:pPr>
        <w:ind w:left="1440" w:hanging="360"/>
      </w:pPr>
    </w:lvl>
    <w:lvl w:ilvl="2" w:tplc="89449574" w:tentative="1">
      <w:start w:val="1"/>
      <w:numFmt w:val="lowerRoman"/>
      <w:lvlText w:val="%3."/>
      <w:lvlJc w:val="right"/>
      <w:pPr>
        <w:ind w:left="2160" w:hanging="180"/>
      </w:pPr>
    </w:lvl>
    <w:lvl w:ilvl="3" w:tplc="89449574" w:tentative="1">
      <w:start w:val="1"/>
      <w:numFmt w:val="decimal"/>
      <w:lvlText w:val="%4."/>
      <w:lvlJc w:val="left"/>
      <w:pPr>
        <w:ind w:left="2880" w:hanging="360"/>
      </w:pPr>
    </w:lvl>
    <w:lvl w:ilvl="4" w:tplc="89449574" w:tentative="1">
      <w:start w:val="1"/>
      <w:numFmt w:val="lowerLetter"/>
      <w:lvlText w:val="%5."/>
      <w:lvlJc w:val="left"/>
      <w:pPr>
        <w:ind w:left="3600" w:hanging="360"/>
      </w:pPr>
    </w:lvl>
    <w:lvl w:ilvl="5" w:tplc="89449574" w:tentative="1">
      <w:start w:val="1"/>
      <w:numFmt w:val="lowerRoman"/>
      <w:lvlText w:val="%6."/>
      <w:lvlJc w:val="right"/>
      <w:pPr>
        <w:ind w:left="4320" w:hanging="180"/>
      </w:pPr>
    </w:lvl>
    <w:lvl w:ilvl="6" w:tplc="89449574" w:tentative="1">
      <w:start w:val="1"/>
      <w:numFmt w:val="decimal"/>
      <w:lvlText w:val="%7."/>
      <w:lvlJc w:val="left"/>
      <w:pPr>
        <w:ind w:left="5040" w:hanging="360"/>
      </w:pPr>
    </w:lvl>
    <w:lvl w:ilvl="7" w:tplc="89449574" w:tentative="1">
      <w:start w:val="1"/>
      <w:numFmt w:val="lowerLetter"/>
      <w:lvlText w:val="%8."/>
      <w:lvlJc w:val="left"/>
      <w:pPr>
        <w:ind w:left="5760" w:hanging="360"/>
      </w:pPr>
    </w:lvl>
    <w:lvl w:ilvl="8" w:tplc="89449574" w:tentative="1">
      <w:start w:val="1"/>
      <w:numFmt w:val="lowerRoman"/>
      <w:lvlText w:val="%9."/>
      <w:lvlJc w:val="right"/>
      <w:pPr>
        <w:ind w:left="6480" w:hanging="180"/>
      </w:pPr>
    </w:lvl>
  </w:abstractNum>
  <w:abstractNum w:abstractNumId="27927">
    <w:multiLevelType w:val="hybridMultilevel"/>
    <w:lvl w:ilvl="0" w:tplc="91487332">
      <w:start w:val="1"/>
      <w:numFmt w:val="decimal"/>
      <w:lvlText w:val="%1."/>
      <w:lvlJc w:val="left"/>
      <w:pPr>
        <w:ind w:left="720" w:hanging="360"/>
      </w:pPr>
    </w:lvl>
    <w:lvl w:ilvl="1" w:tplc="91487332" w:tentative="1">
      <w:start w:val="1"/>
      <w:numFmt w:val="lowerLetter"/>
      <w:lvlText w:val="%2."/>
      <w:lvlJc w:val="left"/>
      <w:pPr>
        <w:ind w:left="1440" w:hanging="360"/>
      </w:pPr>
    </w:lvl>
    <w:lvl w:ilvl="2" w:tplc="91487332" w:tentative="1">
      <w:start w:val="1"/>
      <w:numFmt w:val="lowerRoman"/>
      <w:lvlText w:val="%3."/>
      <w:lvlJc w:val="right"/>
      <w:pPr>
        <w:ind w:left="2160" w:hanging="180"/>
      </w:pPr>
    </w:lvl>
    <w:lvl w:ilvl="3" w:tplc="91487332" w:tentative="1">
      <w:start w:val="1"/>
      <w:numFmt w:val="decimal"/>
      <w:lvlText w:val="%4."/>
      <w:lvlJc w:val="left"/>
      <w:pPr>
        <w:ind w:left="2880" w:hanging="360"/>
      </w:pPr>
    </w:lvl>
    <w:lvl w:ilvl="4" w:tplc="91487332" w:tentative="1">
      <w:start w:val="1"/>
      <w:numFmt w:val="lowerLetter"/>
      <w:lvlText w:val="%5."/>
      <w:lvlJc w:val="left"/>
      <w:pPr>
        <w:ind w:left="3600" w:hanging="360"/>
      </w:pPr>
    </w:lvl>
    <w:lvl w:ilvl="5" w:tplc="91487332" w:tentative="1">
      <w:start w:val="1"/>
      <w:numFmt w:val="lowerRoman"/>
      <w:lvlText w:val="%6."/>
      <w:lvlJc w:val="right"/>
      <w:pPr>
        <w:ind w:left="4320" w:hanging="180"/>
      </w:pPr>
    </w:lvl>
    <w:lvl w:ilvl="6" w:tplc="91487332" w:tentative="1">
      <w:start w:val="1"/>
      <w:numFmt w:val="decimal"/>
      <w:lvlText w:val="%7."/>
      <w:lvlJc w:val="left"/>
      <w:pPr>
        <w:ind w:left="5040" w:hanging="360"/>
      </w:pPr>
    </w:lvl>
    <w:lvl w:ilvl="7" w:tplc="91487332" w:tentative="1">
      <w:start w:val="1"/>
      <w:numFmt w:val="lowerLetter"/>
      <w:lvlText w:val="%8."/>
      <w:lvlJc w:val="left"/>
      <w:pPr>
        <w:ind w:left="5760" w:hanging="360"/>
      </w:pPr>
    </w:lvl>
    <w:lvl w:ilvl="8" w:tplc="91487332" w:tentative="1">
      <w:start w:val="1"/>
      <w:numFmt w:val="lowerRoman"/>
      <w:lvlText w:val="%9."/>
      <w:lvlJc w:val="right"/>
      <w:pPr>
        <w:ind w:left="6480" w:hanging="180"/>
      </w:pPr>
    </w:lvl>
  </w:abstractNum>
  <w:abstractNum w:abstractNumId="27926">
    <w:multiLevelType w:val="hybridMultilevel"/>
    <w:lvl w:ilvl="0" w:tplc="304611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7926">
    <w:abstractNumId w:val="27926"/>
  </w:num>
  <w:num w:numId="27927">
    <w:abstractNumId w:val="27927"/>
  </w:num>
  <w:num w:numId="27928">
    <w:abstractNumId w:val="27928"/>
  </w:num>
  <w:num w:numId="27929">
    <w:abstractNumId w:val="279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60669987" Type="http://schemas.openxmlformats.org/officeDocument/2006/relationships/comments" Target="comments.xml"/><Relationship Id="rId223683543" Type="http://schemas.microsoft.com/office/2011/relationships/commentsExtended" Target="commentsExtended.xml"/><Relationship Id="rId79295463" Type="http://schemas.openxmlformats.org/officeDocument/2006/relationships/image" Target="media/imgrId79295463.jpg"/><Relationship Id="rId4688647872e19c528" Type="http://schemas.openxmlformats.org/officeDocument/2006/relationships/hyperlink" Target="https://iservice.lombardini.it/jsp/Template2/manuale.jsp?id=203&amp;parent=1000" TargetMode="External"/><Relationship Id="rId4743647872e18db7b" Type="http://schemas.openxmlformats.org/officeDocument/2006/relationships/image" Target="media/imgrId4743647872e18db7b.png"/><Relationship Id="rId6124647872e193f3c" Type="http://schemas.openxmlformats.org/officeDocument/2006/relationships/image" Target="media/imgrId6124647872e193f3c.jpg"/><Relationship Id="rId4053647872e19bab0" Type="http://schemas.openxmlformats.org/officeDocument/2006/relationships/image" Target="media/imgrId4053647872e19bab0.jpg"/><Relationship Id="rId2869647872e1a62cd" Type="http://schemas.openxmlformats.org/officeDocument/2006/relationships/image" Target="media/imgrId2869647872e1a62cd.png"/><Relationship Id="rId2103647872e1ace2b" Type="http://schemas.openxmlformats.org/officeDocument/2006/relationships/image" Target="media/imgrId2103647872e1ace2b.png"/><Relationship Id="rId2236647872e1c5894" Type="http://schemas.openxmlformats.org/officeDocument/2006/relationships/image" Target="media/imgrId2236647872e1c5894.png"/><Relationship Id="rId6012647872e1d464f" Type="http://schemas.openxmlformats.org/officeDocument/2006/relationships/image" Target="media/imgrId6012647872e1d464f.png"/><Relationship Id="rId1846647872e1e9878" Type="http://schemas.openxmlformats.org/officeDocument/2006/relationships/image" Target="media/imgrId1846647872e1e9878.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9295463" Type="http://schemas.openxmlformats.org/officeDocument/2006/relationships/image" Target="media/imgrId7929546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9295463" Type="http://schemas.openxmlformats.org/officeDocument/2006/relationships/image" Target="media/imgrId7929546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9295463" Type="http://schemas.openxmlformats.org/officeDocument/2006/relationships/image" Target="media/imgrId7929546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9295463" Type="http://schemas.openxmlformats.org/officeDocument/2006/relationships/image" Target="media/imgrId7929546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9295463" Type="http://schemas.openxmlformats.org/officeDocument/2006/relationships/image" Target="media/imgrId7929546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9295463" Type="http://schemas.openxmlformats.org/officeDocument/2006/relationships/image" Target="media/imgrId7929546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