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1903 M-MP (Rev.05.1)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5743719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80015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ED0053030860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05.1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02/2016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C. TAGLIAVINI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4355839" w:name="ctxt"/>
    <w:bookmarkEnd w:id="7435583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Scopo del manuale</w:t>
      </w:r>
    </w:p>
    <w:p>
      <w:pPr>
        <w:numPr>
          <w:ilvl w:val="0"/>
          <w:numId w:val="189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Questo manuale contiene le istruzioni necessarie ad eseguire un corretto uso e una corretta manutenzione del motore, quindi deve essere sempre disponibile, in modo tale da poterlo consultare all'occorrenza.</w:t>
      </w:r>
    </w:p>
    <w:p>
      <w:pPr>
        <w:numPr>
          <w:ilvl w:val="0"/>
          <w:numId w:val="189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Questo manuale è considerato parte integrante del motore, in caso di cessione o vendita, deve essere sempre allegato ad esso.</w:t>
      </w:r>
    </w:p>
    <w:p>
      <w:pPr>
        <w:numPr>
          <w:ilvl w:val="0"/>
          <w:numId w:val="189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Sul motore sono applicati appositi pittogrammi e sarà cura dell'operatore mantenerli in perfetto stato visivo e sostituirli quando non siano più leggibili</w:t>
      </w:r>
    </w:p>
    <w:p>
      <w:pPr>
        <w:numPr>
          <w:ilvl w:val="0"/>
          <w:numId w:val="189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informazioni, le descrizioni e le illustrazioni contenute nel manuale rispecchiano lo stato dell'arte al momento della commercializzazione del motore.</w:t>
      </w:r>
    </w:p>
    <w:p>
      <w:pPr>
        <w:numPr>
          <w:ilvl w:val="0"/>
          <w:numId w:val="189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Lo sviluppo dei motori, è tuttavia continuo, pertanto le informazioni contenute all'interno di questa pubblicazione sono soggette a variazioni senza obbligo di preavviso.</w:t>
      </w:r>
    </w:p>
    <w:p>
      <w:pPr>
        <w:numPr>
          <w:ilvl w:val="0"/>
          <w:numId w:val="189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b/>
          <w:bCs/>
          <w:color w:val="00274C"/>
          <w:sz w:val="20"/>
          <w:szCs w:val="20"/>
          <w:u w:val="none"/>
        </w:rPr>
        <w:t xml:space="preserve">Lombardini Marine</w:t>
      </w:r>
      <w:r>
        <w:rPr>
          <w:color w:val="00274C"/>
          <w:sz w:val="20"/>
          <w:szCs w:val="20"/>
          <w:u w:val="none"/>
        </w:rPr>
        <w:t xml:space="preserve"> si riserva il diritto di apportare, in qualsiasi momento, eventuali modifiche ai motori per motivi di carattere tecnico o commerciale.</w:t>
      </w:r>
    </w:p>
    <w:p>
      <w:pPr>
        <w:numPr>
          <w:ilvl w:val="0"/>
          <w:numId w:val="189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Tali modifiche non obbligano </w:t>
      </w:r>
      <w:r>
        <w:rPr>
          <w:b/>
          <w:bCs/>
          <w:color w:val="00274C"/>
          <w:sz w:val="20"/>
          <w:szCs w:val="20"/>
          <w:u w:val="none"/>
        </w:rPr>
        <w:t xml:space="preserve">Lombardini Marine</w:t>
      </w:r>
      <w:r>
        <w:rPr>
          <w:color w:val="00274C"/>
          <w:sz w:val="20"/>
          <w:szCs w:val="20"/>
          <w:u w:val="none"/>
        </w:rPr>
        <w:t xml:space="preserve"> ad intervenire sulla produzione commercializzata fino a quel momento, né a considerare la presente pubblicazione inadeguata.</w:t>
      </w:r>
    </w:p>
    <w:p>
      <w:pPr>
        <w:numPr>
          <w:ilvl w:val="0"/>
          <w:numId w:val="189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Eventuali integrazioni che </w:t>
      </w:r>
      <w:r>
        <w:rPr>
          <w:b/>
          <w:bCs/>
          <w:color w:val="00274C"/>
          <w:sz w:val="20"/>
          <w:szCs w:val="20"/>
          <w:u w:val="none"/>
        </w:rPr>
        <w:t xml:space="preserve">Lombardini Marine</w:t>
      </w:r>
      <w:r>
        <w:rPr>
          <w:color w:val="00274C"/>
          <w:sz w:val="20"/>
          <w:szCs w:val="20"/>
          <w:u w:val="none"/>
        </w:rPr>
        <w:t xml:space="preserve"> riterrà opportuno fornite in seguito dovranno essere conservate unitamente al manuale e considerate parte integrante di esso.</w:t>
      </w:r>
    </w:p>
    <w:p>
      <w:pPr>
        <w:numPr>
          <w:ilvl w:val="0"/>
          <w:numId w:val="189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qui riportate sono di proprietà esclusiva della </w:t>
      </w:r>
      <w:r>
        <w:rPr>
          <w:b/>
          <w:bCs/>
          <w:color w:val="00274C"/>
          <w:sz w:val="20"/>
          <w:szCs w:val="20"/>
          <w:u w:val="none"/>
        </w:rPr>
        <w:t xml:space="preserve">Lombardini Marine</w:t>
      </w:r>
      <w:r>
        <w:rPr>
          <w:color w:val="00274C"/>
          <w:sz w:val="20"/>
          <w:szCs w:val="20"/>
          <w:u w:val="none"/>
        </w:rPr>
        <w:t xml:space="preserve"> , pertanto non sono permesse riproduzioni o ristampe nè parziali nè totali senza il permesso espresso della </w:t>
      </w:r>
      <w:r>
        <w:rPr>
          <w:b/>
          <w:bCs/>
          <w:color w:val="00274C"/>
          <w:sz w:val="20"/>
          <w:szCs w:val="20"/>
          <w:u w:val="none"/>
        </w:rPr>
        <w:t xml:space="preserve">Lombardini Marine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Glossario e definizioni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 paragrafi, le tabelle e le figure sono numerate per capitolo seguite dal numero progressivo di paragrafo, tabella e/o figura.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Es: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Par. 2.3</w:t>
      </w:r>
      <w:r>
        <w:rPr>
          <w:color w:val="00274C"/>
          <w:sz w:val="20"/>
          <w:szCs w:val="20"/>
          <w:u w:val="none"/>
        </w:rPr>
        <w:t xml:space="preserve"> - capitolo 2 paragrafo 3.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3.4</w:t>
      </w:r>
      <w:r>
        <w:rPr>
          <w:color w:val="00274C"/>
          <w:sz w:val="20"/>
          <w:szCs w:val="20"/>
          <w:u w:val="none"/>
        </w:rPr>
        <w:t xml:space="preserve"> - capitolo 3 tabella 4.</w:t>
      </w:r>
      <w:r>
        <w:rPr>
          <w:b/>
          <w:bCs/>
          <w:color w:val="00274C"/>
          <w:sz w:val="20"/>
          <w:szCs w:val="20"/>
          <w:u w:val="none"/>
        </w:rPr>
        <w:br/>
        <w:t xml:space="preserve">Fig. 5.5</w:t>
      </w:r>
      <w:r>
        <w:rPr>
          <w:color w:val="00274C"/>
          <w:sz w:val="20"/>
          <w:szCs w:val="20"/>
          <w:u w:val="none"/>
        </w:rPr>
        <w:t xml:space="preserve"> - capitolo 5 figura 5.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NOTA:</w:t>
      </w:r>
      <w:r>
        <w:rPr>
          <w:color w:val="00274C"/>
          <w:sz w:val="20"/>
          <w:szCs w:val="20"/>
          <w:u w:val="none"/>
        </w:rPr>
        <w:t xml:space="preserve"> Tutti i dati, unità di misura e relativi simboli sono indicati nella sezione glossario.
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Emissione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Conforme alla normativa </w:t>
      </w:r>
      <w:r>
        <w:rPr>
          <w:b/>
          <w:bCs/>
          <w:color w:val="00274C"/>
          <w:sz w:val="20"/>
          <w:szCs w:val="20"/>
          <w:u w:val="none"/>
        </w:rPr>
        <w:t xml:space="preserve">9768 Stage III A</w:t>
      </w:r>
      <w:r>
        <w:rPr>
          <w:color w:val="00274C"/>
          <w:sz w:val="20"/>
          <w:szCs w:val="20"/>
          <w:u w:val="none"/>
        </w:rPr>
        <w:t xml:space="preserve"> per i mercati </w:t>
      </w:r>
      <w:r>
        <w:rPr>
          <w:b/>
          <w:bCs/>
          <w:color w:val="00274C"/>
          <w:sz w:val="20"/>
          <w:szCs w:val="20"/>
          <w:u w:val="none"/>
        </w:rPr>
        <w:t xml:space="preserve">CE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Richiesta assistenza</w:t>
      </w:r>
    </w:p>
    <w:p>
      <w:pPr>
        <w:numPr>
          <w:ilvl w:val="0"/>
          <w:numId w:val="189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centri assistenza autorizzati sono consultabili sul sito web: </w:t>
      </w:r>
      <w:hyperlink r:id="rId8450647872ca9351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http://www.lombardinimarine.com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9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domande sui diritti e le responsabilità poste in essere dalla garanzia oppure per conoscere la sede del centro manutenzione autorizzato più vicino, chiamare il numero </w:t>
      </w:r>
      <w:r>
        <w:rPr>
          <w:b/>
          <w:bCs/>
          <w:color w:val="00274C"/>
          <w:sz w:val="20"/>
          <w:szCs w:val="20"/>
          <w:u w:val="none"/>
        </w:rPr>
        <w:t xml:space="preserve">+39 07462251</w:t>
      </w:r>
      <w:r>
        <w:rPr>
          <w:color w:val="00274C"/>
          <w:sz w:val="20"/>
          <w:szCs w:val="20"/>
          <w:u w:val="none"/>
        </w:rPr>
        <w:t xml:space="preserve"> o visitare il sito Web </w:t>
      </w:r>
      <w:hyperlink r:id="rId3920647872ca938c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http://www.lombardinimarine.com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componenti motore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760000" cy="3736800"/>
            <wp:effectExtent b="0" l="0" r="0" t="0"/>
            <wp:docPr id="75426404" name="name8135647872caa2fab" descr="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g"/>
                    <pic:cNvPicPr/>
                  </pic:nvPicPr>
                  <pic:blipFill>
                    <a:blip r:embed="rId5647647872caa2fa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736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760000" cy="3931200"/>
            <wp:effectExtent b="0" l="0" r="0" t="0"/>
            <wp:docPr id="52283075" name="name2878647872cab4efc" descr="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2.jpg"/>
                    <pic:cNvPicPr/>
                  </pic:nvPicPr>
                  <pic:blipFill>
                    <a:blip r:embed="rId8743647872cab4ef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931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targhetta di identificazione motore si può trovare o sul lato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sul lato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492"/>
              </w:rPr>
              <w:drawing>
                <wp:inline distT="0" distB="0" distL="0" distR="0">
                  <wp:extent cx="5544000" cy="6184800"/>
                  <wp:effectExtent b="0" l="0" r="0" t="0"/>
                  <wp:docPr id="47122850" name="name8106647872cac4cf5" descr="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3.jpg"/>
                          <pic:cNvPicPr/>
                        </pic:nvPicPr>
                        <pic:blipFill>
                          <a:blip r:embed="rId1918647872cac4c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61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1.3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(*1):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il modello motore riportato sulla targhetta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generico, per il modello specifico fare riferimento al modello motore riportato sulla targhetta posizionata sul cappello bilancieri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02"/>
              </w:rPr>
              <w:drawing>
                <wp:inline distT="0" distB="0" distL="0" distR="0">
                  <wp:extent cx="2232000" cy="720000"/>
                  <wp:effectExtent b="0" l="0" r="0" t="0"/>
                  <wp:docPr id="6468536" name="name7088647872cacda79" descr="1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_4.jpg"/>
                          <pic:cNvPicPr/>
                        </pic:nvPicPr>
                        <pic:blipFill>
                          <a:blip r:embed="rId7939647872cacda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8931">
    <w:multiLevelType w:val="hybridMultilevel"/>
    <w:lvl w:ilvl="0" w:tplc="73845362">
      <w:start w:val="1"/>
      <w:numFmt w:val="decimal"/>
      <w:lvlText w:val="%1."/>
      <w:lvlJc w:val="left"/>
      <w:pPr>
        <w:ind w:left="720" w:hanging="360"/>
      </w:pPr>
    </w:lvl>
    <w:lvl w:ilvl="1" w:tplc="73845362" w:tentative="1">
      <w:start w:val="1"/>
      <w:numFmt w:val="lowerLetter"/>
      <w:lvlText w:val="%2."/>
      <w:lvlJc w:val="left"/>
      <w:pPr>
        <w:ind w:left="1440" w:hanging="360"/>
      </w:pPr>
    </w:lvl>
    <w:lvl w:ilvl="2" w:tplc="73845362" w:tentative="1">
      <w:start w:val="1"/>
      <w:numFmt w:val="lowerRoman"/>
      <w:lvlText w:val="%3."/>
      <w:lvlJc w:val="right"/>
      <w:pPr>
        <w:ind w:left="2160" w:hanging="180"/>
      </w:pPr>
    </w:lvl>
    <w:lvl w:ilvl="3" w:tplc="73845362" w:tentative="1">
      <w:start w:val="1"/>
      <w:numFmt w:val="decimal"/>
      <w:lvlText w:val="%4."/>
      <w:lvlJc w:val="left"/>
      <w:pPr>
        <w:ind w:left="2880" w:hanging="360"/>
      </w:pPr>
    </w:lvl>
    <w:lvl w:ilvl="4" w:tplc="73845362" w:tentative="1">
      <w:start w:val="1"/>
      <w:numFmt w:val="lowerLetter"/>
      <w:lvlText w:val="%5."/>
      <w:lvlJc w:val="left"/>
      <w:pPr>
        <w:ind w:left="3600" w:hanging="360"/>
      </w:pPr>
    </w:lvl>
    <w:lvl w:ilvl="5" w:tplc="73845362" w:tentative="1">
      <w:start w:val="1"/>
      <w:numFmt w:val="lowerRoman"/>
      <w:lvlText w:val="%6."/>
      <w:lvlJc w:val="right"/>
      <w:pPr>
        <w:ind w:left="4320" w:hanging="180"/>
      </w:pPr>
    </w:lvl>
    <w:lvl w:ilvl="6" w:tplc="73845362" w:tentative="1">
      <w:start w:val="1"/>
      <w:numFmt w:val="decimal"/>
      <w:lvlText w:val="%7."/>
      <w:lvlJc w:val="left"/>
      <w:pPr>
        <w:ind w:left="5040" w:hanging="360"/>
      </w:pPr>
    </w:lvl>
    <w:lvl w:ilvl="7" w:tplc="73845362" w:tentative="1">
      <w:start w:val="1"/>
      <w:numFmt w:val="lowerLetter"/>
      <w:lvlText w:val="%8."/>
      <w:lvlJc w:val="left"/>
      <w:pPr>
        <w:ind w:left="5760" w:hanging="360"/>
      </w:pPr>
    </w:lvl>
    <w:lvl w:ilvl="8" w:tplc="73845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30">
    <w:multiLevelType w:val="hybridMultilevel"/>
    <w:lvl w:ilvl="0" w:tplc="2902365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8930">
    <w:abstractNumId w:val="18930"/>
  </w:num>
  <w:num w:numId="18931">
    <w:abstractNumId w:val="189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26784283" Type="http://schemas.openxmlformats.org/officeDocument/2006/relationships/comments" Target="comments.xml"/><Relationship Id="rId815353857" Type="http://schemas.microsoft.com/office/2011/relationships/commentsExtended" Target="commentsExtended.xml"/><Relationship Id="rId78001583" Type="http://schemas.openxmlformats.org/officeDocument/2006/relationships/image" Target="media/imgrId78001583.jpg"/><Relationship Id="rId8450647872ca9351a" Type="http://schemas.openxmlformats.org/officeDocument/2006/relationships/hyperlink" Target="http://www.lombardinimarine.com" TargetMode="External"/><Relationship Id="rId3920647872ca938c9" Type="http://schemas.openxmlformats.org/officeDocument/2006/relationships/hyperlink" Target="http://www.lombardinimarine.com" TargetMode="External"/><Relationship Id="rId5647647872caa2fa4" Type="http://schemas.openxmlformats.org/officeDocument/2006/relationships/image" Target="media/imgrId5647647872caa2fa4.jpg"/><Relationship Id="rId8743647872cab4ef5" Type="http://schemas.openxmlformats.org/officeDocument/2006/relationships/image" Target="media/imgrId8743647872cab4ef5.jpg"/><Relationship Id="rId1918647872cac4cee" Type="http://schemas.openxmlformats.org/officeDocument/2006/relationships/image" Target="media/imgrId1918647872cac4cee.jpg"/><Relationship Id="rId7939647872cacda73" Type="http://schemas.openxmlformats.org/officeDocument/2006/relationships/image" Target="media/imgrId7939647872cacda73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001583" Type="http://schemas.openxmlformats.org/officeDocument/2006/relationships/image" Target="media/imgrId7800158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001583" Type="http://schemas.openxmlformats.org/officeDocument/2006/relationships/image" Target="media/imgrId7800158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001583" Type="http://schemas.openxmlformats.org/officeDocument/2006/relationships/image" Target="media/imgrId7800158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001583" Type="http://schemas.openxmlformats.org/officeDocument/2006/relationships/image" Target="media/imgrId7800158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001583" Type="http://schemas.openxmlformats.org/officeDocument/2006/relationships/image" Target="media/imgrId7800158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001583" Type="http://schemas.openxmlformats.org/officeDocument/2006/relationships/image" Target="media/imgrId7800158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