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3404 TCR-SCR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912345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838635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5429638" w:name="ctxt"/>
    <w:bookmarkEnd w:id="5542963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563"/>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563"/>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174764915e37d677a" w:history="1">
        <w:r>
          <w:rPr>
            <w:rStyle w:val="DefaultParagraphFontPHPDOCX"/>
            <w:b/>
            <w:bCs/>
            <w:color w:val="0000FF"/>
            <w:sz w:val="20"/>
            <w:szCs w:val="20"/>
            <w:u w:val="none"/>
          </w:rPr>
          <w:t xml:space="preserve">Abs. 1.4</w:t>
        </w:r>
      </w:hyperlink>
      <w:r>
        <w:rPr>
          <w:color w:val="00274C"/>
          <w:sz w:val="20"/>
          <w:szCs w:val="20"/>
          <w:u w:val="none"/>
        </w:rPr>
        <w:t xml:space="preserve"> e </w:t>
      </w:r>
      <w:hyperlink r:id="rId616464915e37d6977" w:history="1">
        <w:r>
          <w:rPr>
            <w:rStyle w:val="DefaultParagraphFontPHPDOCX"/>
            <w:b/>
            <w:bCs/>
            <w:color w:val="0000FF"/>
            <w:sz w:val="20"/>
            <w:szCs w:val="20"/>
            <w:u w:val="none"/>
          </w:rPr>
          <w:t xml:space="preserve">Abs. 1.5</w:t>
        </w:r>
      </w:hyperlink>
      <w:r>
        <w:rPr>
          <w:color w:val="00274C"/>
          <w:sz w:val="20"/>
          <w:szCs w:val="20"/>
          <w:u w:val="none"/>
        </w:rPr>
        <w:t xml:space="preserve"> ).</w:t>
      </w:r>
    </w:p>
    <w:p>
      <w:pPr>
        <w:numPr>
          <w:ilvl w:val="0"/>
          <w:numId w:val="1563"/>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56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563"/>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563"/>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563"/>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w:t>
      </w:r>
      <w:r>
        <w:rPr>
          <w:color w:val="00274C"/>
          <w:sz w:val="20"/>
          <w:szCs w:val="20"/>
          <w:u w:val="none"/>
        </w:rPr>
        <w:t xml:space="preserve"> </w:t>
      </w:r>
      <w:hyperlink r:id="rId610464915e37d87a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206664915e37d8928" w:history="1">
        <w:r>
          <w:rPr>
            <w:rStyle w:val="DefaultParagraphFontPHPDOCX"/>
            <w:b/>
            <w:bCs/>
            <w:color w:val="0000FF"/>
            <w:sz w:val="20"/>
            <w:szCs w:val="20"/>
            <w:u w:val="none"/>
          </w:rPr>
          <w:t xml:space="preserve">Kap. 15</w:t>
        </w:r>
      </w:hyperlink>
      <w:r>
        <w:rPr>
          <w:color w:val="00274C"/>
          <w:sz w:val="20"/>
          <w:szCs w:val="20"/>
          <w:u w:val="none"/>
        </w:rPr>
        <w:t xml:space="preserve"> abgedruckt ist.</w:t>
      </w:r>
    </w:p>
    <w:p>
      <w:pPr>
        <w:numPr>
          <w:ilvl w:val="0"/>
          <w:numId w:val="1563"/>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563"/>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563"/>
        </w:numPr>
        <w:spacing w:before="0" w:after="0" w:line="240" w:lineRule="auto"/>
        <w:jc w:val="left"/>
        <w:rPr>
          <w:color w:val="00274C"/>
          <w:sz w:val="20"/>
          <w:szCs w:val="20"/>
        </w:rPr>
      </w:pPr>
      <w:r>
        <w:rPr>
          <w:color w:val="00274C"/>
          <w:sz w:val="20"/>
          <w:szCs w:val="20"/>
          <w:u w:val="none"/>
        </w:rPr>
        <w:t xml:space="preserve">Andere wichtige Bezüge </w:t>
      </w:r>
      <w:r>
        <w:rPr>
          <w:b/>
          <w:bCs/>
          <w:color w:val="00274C"/>
          <w:sz w:val="20"/>
          <w:szCs w:val="20"/>
          <w:u w:val="none"/>
        </w:rPr>
        <w:t xml:space="preserve">sind rot</w:t>
      </w:r>
      <w:r>
        <w:rPr>
          <w:color w:val="00274C"/>
          <w:sz w:val="20"/>
          <w:szCs w:val="20"/>
          <w:u w:val="none"/>
        </w:rPr>
        <w:t xml:space="preserve"> hervorgehoben </w:t>
      </w:r>
      <w:r>
        <w:rPr>
          <w:b/>
          <w:bCs/>
          <w:color w:val="00274C"/>
          <w:sz w:val="20"/>
          <w:szCs w:val="20"/>
          <w:u w:val="none"/>
        </w:rPr>
        <w:t xml:space="preserve">.</w:t>
      </w:r>
    </w:p>
    <w:p>
      <w:pPr>
        <w:numPr>
          <w:ilvl w:val="0"/>
          <w:numId w:val="1563"/>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65896832" name="name356564915e37df7a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38964915e37df7a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563"/>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563"/>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563"/>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989764915e37e0485"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5544000" cy="3124800"/>
            <wp:effectExtent b="0" l="0" r="0" t="0"/>
            <wp:docPr id="60730330" name="name696764915e37f2fc4"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966164915e37f2fbf"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47038010" name="name315264915e380d7ba" descr="1.3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DE.png"/>
                    <pic:cNvPicPr/>
                  </pic:nvPicPr>
                  <pic:blipFill>
                    <a:blip r:embed="rId397464915e380d7b4"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5442441" name="name702964915e381d39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65564915e381d398"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1.1  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3150236" name="name351964915e382a0e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95264915e382a0e2" cstate="print"/>
                          <a:stretch>
                            <a:fillRect/>
                          </a:stretch>
                        </pic:blipFill>
                        <pic:spPr>
                          <a:xfrm>
                            <a:off x="0" y="0"/>
                            <a:ext cx="5040000" cy="45648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96936223" name="name758564915e383a1e9"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25464915e383a1e4"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1.3 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5544000" cy="3600000"/>
            <wp:effectExtent b="0" l="0" r="0" t="0"/>
            <wp:docPr id="40457186" name="name992264915e384927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771564915e384926c"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Schlagen Sie bei Bedarf immer in diesem Absatz nach, wenn Sie komplizierte Tätigkeiten ausführen.</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:Es wird empfohlen, diese Seite während der Demontage- und Montagearbeiten vor sich zu haben.</w:t>
            </w:r>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7078150" name="name704064915e3850fe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5264915e3850f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630873" name="name563364915e38574f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9264915e38574f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1079963" name="name738764915e385d74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9464915e385d74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0076613" name="name929764915e3863fc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5464915e3863fc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Ausgleichswellen</w:t>
                  </w:r>
                </w:p>
              </w:tc>
            </w:tr>
          </w:tbl>
          <w:p/>
        </w:tc>
      </w:tr>
    </w:tbl>
    <w:p>
      <w:pPr>
        <w:widowControl w:val="on"/>
        <w:pBdr/>
        <w:spacing w:before="225" w:after="225" w:line="262" w:lineRule="auto"/>
        <w:ind w:left="0" w:right="0"/>
        <w:jc w:val="left"/>
      </w:pPr>
      <w:r>
        <w:rPr>
          <w:b/>
          <w:bCs/>
          <w:color w:val="00274C"/>
          <w:sz w:val="20"/>
          <w:szCs w:val="20"/>
          <w:u w:val="none"/>
        </w:rPr>
        <w:br/>
        <w:t xml:space="preserve">ANSICHY SCHWUNGRADSEITE</w:t>
      </w:r>
      <w:r>
        <w:drawing>
          <wp:inline distT="0" distB="0" distL="0" distR="0">
            <wp:extent cx="5544000" cy="3794400"/>
            <wp:effectExtent b="0" l="0" r="0" t="0"/>
            <wp:docPr id="12826310" name="name560064915e38741f4"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53564915e38741ef"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46925714" name="name713964915e3883f3e"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237064915e3883f3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80320466" name="name451564915e389145b"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98764915e389145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966964915e3891a69"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95550510" name="name613264915e38a920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59064915e38a920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SCR-Komponenten (Kältemittelkreislauf)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ANSICHT SEITE SERVICEKOMPONENTEN - ANSAUGUNG</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99797044" name="name438264915e38b2475"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407464915e38b2470"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Ansaugmuffe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Rücklaufschlauch in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Rücklaufschlauch in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DEF-Heizkreislauf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in 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zur 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Ventil für Kühlflüssigkeitsvorlauf in 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zum SCR-System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Muffe für Kühlflüssigkeitsrücklauf in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Steuergerät des SCR-Systems</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ANMERKUNG:</w:t>
            </w:r>
            <w:r>
              <w:rPr>
                <w:color w:val="00274C"/>
                <w:position w:val="0"/>
                <w:sz w:val="20"/>
                <w:szCs w:val="20"/>
                <w:u w:val="none"/>
              </w:rPr>
              <w:t xml:space="preserve"> Einige Komponenten dienen nur zur Veranschaulichung, können Änderungen unterliegen und könnten von </w:t>
            </w:r>
            <w:r>
              <w:rPr>
                <w:b/>
                <w:bCs/>
                <w:color w:val="00274C"/>
                <w:position w:val="0"/>
                <w:sz w:val="20"/>
                <w:szCs w:val="20"/>
                <w:u w:val="none"/>
              </w:rPr>
              <w:t xml:space="preserve">KOHLER</w:t>
            </w:r>
            <w:r>
              <w:rPr>
                <w:color w:val="00274C"/>
                <w:position w:val="0"/>
                <w:sz w:val="20"/>
                <w:szCs w:val="20"/>
                <w:u w:val="none"/>
              </w:rPr>
              <w:t xml:space="preserve"> nicht geliefert werden.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ANSICHT SCHWUNGRADSEITE - AUSLASS</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37028611" name="name124664915e38bff7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776464915e38bff6e"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SCR (DEF-Kreislauf)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ANSICHT SCHWUNGRADSEITE - AUSLASS</w:t>
            </w:r>
            <w:r>
              <w:rPr>
                <w:color w:val="00274C"/>
                <w:position w:val="-2"/>
                <w:sz w:val="20"/>
                <w:szCs w:val="20"/>
                <w:u w:val="none"/>
              </w:rPr>
              <w:t xml:space="preserve"> </w:t>
            </w:r>
            <w:r>
              <w:rPr>
                <w:position w:val="-286"/>
              </w:rPr>
              <w:drawing>
                <wp:inline distT="0" distB="0" distL="0" distR="0">
                  <wp:extent cx="5544000" cy="3636000"/>
                  <wp:effectExtent b="0" l="0" r="0" t="0"/>
                  <wp:docPr id="79050056" name="name523764915e38cb351"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66864915e38cb34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ANSICHT VON DER SCHWUNGRADSEITE - ANSAUGUNG</w:t>
            </w:r>
            <w:r>
              <w:rPr>
                <w:color w:val="00274C"/>
                <w:position w:val="-2"/>
                <w:sz w:val="20"/>
                <w:szCs w:val="20"/>
                <w:u w:val="none"/>
              </w:rPr>
              <w:t xml:space="preserve"> </w:t>
            </w:r>
            <w:r>
              <w:rPr>
                <w:position w:val="-208"/>
              </w:rPr>
              <w:drawing>
                <wp:inline distT="0" distB="0" distL="0" distR="0">
                  <wp:extent cx="2880000" cy="2656800"/>
                  <wp:effectExtent b="0" l="0" r="0" t="0"/>
                  <wp:docPr id="60930322" name="name872964915e38d8947"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276064915e38d8943"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Steuergerät des SCR-Systems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DEF-Ansaugleitung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Vorlaufschlauch zur 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Rücklaufschlauch in 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DEF-Einspritzdüse</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ANMERKUNG:</w:t>
            </w:r>
            <w:r>
              <w:rPr>
                <w:color w:val="00274C"/>
                <w:position w:val="0"/>
                <w:sz w:val="20"/>
                <w:szCs w:val="20"/>
                <w:u w:val="none"/>
              </w:rPr>
              <w:t xml:space="preserve"> Einige Komponenten dienen nur zur Veranschaulichung, können Änderungen unterliegen und könnten von </w:t>
            </w:r>
            <w:r>
              <w:rPr>
                <w:b/>
                <w:bCs/>
                <w:color w:val="00274C"/>
                <w:position w:val="0"/>
                <w:sz w:val="20"/>
                <w:szCs w:val="20"/>
                <w:u w:val="none"/>
              </w:rPr>
              <w:t xml:space="preserve">KOHLER</w:t>
            </w:r>
            <w:r>
              <w:rPr>
                <w:color w:val="00274C"/>
                <w:position w:val="0"/>
                <w:sz w:val="20"/>
                <w:szCs w:val="20"/>
                <w:u w:val="none"/>
              </w:rPr>
              <w:t xml:space="preserve"> nicht geliefert werden.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SCR-Komponenten (Ansaug-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ANSICHT SEITE SERVICEKOMPONENTEN - ANSAUGUNG</w:t>
            </w:r>
            <w:r>
              <w:rPr>
                <w:color w:val="00274C"/>
                <w:position w:val="-2"/>
                <w:sz w:val="20"/>
                <w:szCs w:val="20"/>
                <w:u w:val="none"/>
              </w:rPr>
              <w:t xml:space="preserve"> </w:t>
            </w:r>
            <w:r>
              <w:rPr>
                <w:position w:val="-232"/>
              </w:rPr>
              <w:drawing>
                <wp:inline distT="0" distB="0" distL="0" distR="0">
                  <wp:extent cx="2880000" cy="2959200"/>
                  <wp:effectExtent b="0" l="0" r="0" t="0"/>
                  <wp:docPr id="90156689" name="name765764915e38e3b46"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697664915e38e3b41"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Luftansaugmuffe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Luftzuleitungsrohr zum Ladeluftkühler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Ladeluftkühler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Luftzuleitungsrohr zum Ansaugkrümmer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Lufteinlassventil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Abgaszuleitungsschlauch zum SCR-System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ANMERKUNG:</w:t>
            </w:r>
            <w:r>
              <w:rPr>
                <w:color w:val="00274C"/>
                <w:position w:val="0"/>
                <w:sz w:val="20"/>
                <w:szCs w:val="20"/>
                <w:u w:val="none"/>
              </w:rPr>
              <w:t xml:space="preserve"> Einige Komponenten dienen nur zur Veranschaulichung, können Änderungen unterliegen und könnten von </w:t>
            </w:r>
            <w:r>
              <w:rPr>
                <w:b/>
                <w:bCs/>
                <w:color w:val="00274C"/>
                <w:position w:val="0"/>
                <w:sz w:val="20"/>
                <w:szCs w:val="20"/>
                <w:u w:val="none"/>
              </w:rPr>
              <w:t xml:space="preserve">KOHLER</w:t>
            </w:r>
            <w:r>
              <w:rPr>
                <w:color w:val="00274C"/>
                <w:position w:val="0"/>
                <w:sz w:val="20"/>
                <w:szCs w:val="20"/>
                <w:u w:val="none"/>
              </w:rPr>
              <w:t xml:space="preserve"> nicht geliefert werden </w:t>
            </w:r>
            <w:r>
              <w:rPr>
                <w:b/>
                <w:bCs/>
                <w:color w:val="00274C"/>
                <w:position w:val="0"/>
                <w:sz w:val="20"/>
                <w:szCs w:val="20"/>
                <w:u w:val="none"/>
              </w:rPr>
              <w:t xml:space="preserve">.</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ANSICHT SEITE SERVICEKOMPONENTEN - AUSLASS</w:t>
            </w:r>
            <w:r>
              <w:rPr>
                <w:color w:val="00274C"/>
                <w:position w:val="-2"/>
                <w:sz w:val="20"/>
                <w:szCs w:val="20"/>
                <w:u w:val="none"/>
              </w:rPr>
              <w:t xml:space="preserve">   </w:t>
            </w:r>
            <w:r>
              <w:rPr>
                <w:position w:val="-300"/>
              </w:rPr>
              <w:drawing>
                <wp:inline distT="0" distB="0" distL="0" distR="0">
                  <wp:extent cx="5544000" cy="3808800"/>
                  <wp:effectExtent b="0" l="0" r="0" t="0"/>
                  <wp:docPr id="16744955" name="name231364915e38f3eff"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161564915e38f3efb"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564">
    <w:multiLevelType w:val="hybridMultilevel"/>
    <w:lvl w:ilvl="0" w:tplc="70528814">
      <w:start w:val="1"/>
      <w:numFmt w:val="decimal"/>
      <w:lvlText w:val="%1."/>
      <w:lvlJc w:val="left"/>
      <w:pPr>
        <w:ind w:left="720" w:hanging="360"/>
      </w:pPr>
    </w:lvl>
    <w:lvl w:ilvl="1" w:tplc="70528814" w:tentative="1">
      <w:start w:val="1"/>
      <w:numFmt w:val="lowerLetter"/>
      <w:lvlText w:val="%2."/>
      <w:lvlJc w:val="left"/>
      <w:pPr>
        <w:ind w:left="1440" w:hanging="360"/>
      </w:pPr>
    </w:lvl>
    <w:lvl w:ilvl="2" w:tplc="70528814" w:tentative="1">
      <w:start w:val="1"/>
      <w:numFmt w:val="lowerRoman"/>
      <w:lvlText w:val="%3."/>
      <w:lvlJc w:val="right"/>
      <w:pPr>
        <w:ind w:left="2160" w:hanging="180"/>
      </w:pPr>
    </w:lvl>
    <w:lvl w:ilvl="3" w:tplc="70528814" w:tentative="1">
      <w:start w:val="1"/>
      <w:numFmt w:val="decimal"/>
      <w:lvlText w:val="%4."/>
      <w:lvlJc w:val="left"/>
      <w:pPr>
        <w:ind w:left="2880" w:hanging="360"/>
      </w:pPr>
    </w:lvl>
    <w:lvl w:ilvl="4" w:tplc="70528814" w:tentative="1">
      <w:start w:val="1"/>
      <w:numFmt w:val="lowerLetter"/>
      <w:lvlText w:val="%5."/>
      <w:lvlJc w:val="left"/>
      <w:pPr>
        <w:ind w:left="3600" w:hanging="360"/>
      </w:pPr>
    </w:lvl>
    <w:lvl w:ilvl="5" w:tplc="70528814" w:tentative="1">
      <w:start w:val="1"/>
      <w:numFmt w:val="lowerRoman"/>
      <w:lvlText w:val="%6."/>
      <w:lvlJc w:val="right"/>
      <w:pPr>
        <w:ind w:left="4320" w:hanging="180"/>
      </w:pPr>
    </w:lvl>
    <w:lvl w:ilvl="6" w:tplc="70528814" w:tentative="1">
      <w:start w:val="1"/>
      <w:numFmt w:val="decimal"/>
      <w:lvlText w:val="%7."/>
      <w:lvlJc w:val="left"/>
      <w:pPr>
        <w:ind w:left="5040" w:hanging="360"/>
      </w:pPr>
    </w:lvl>
    <w:lvl w:ilvl="7" w:tplc="70528814" w:tentative="1">
      <w:start w:val="1"/>
      <w:numFmt w:val="lowerLetter"/>
      <w:lvlText w:val="%8."/>
      <w:lvlJc w:val="left"/>
      <w:pPr>
        <w:ind w:left="5760" w:hanging="360"/>
      </w:pPr>
    </w:lvl>
    <w:lvl w:ilvl="8" w:tplc="70528814" w:tentative="1">
      <w:start w:val="1"/>
      <w:numFmt w:val="lowerRoman"/>
      <w:lvlText w:val="%9."/>
      <w:lvlJc w:val="right"/>
      <w:pPr>
        <w:ind w:left="6480" w:hanging="180"/>
      </w:pPr>
    </w:lvl>
  </w:abstractNum>
  <w:abstractNum w:abstractNumId="1563">
    <w:multiLevelType w:val="hybridMultilevel"/>
    <w:lvl w:ilvl="0" w:tplc="163712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63">
    <w:abstractNumId w:val="1563"/>
  </w:num>
  <w:num w:numId="1564">
    <w:abstractNumId w:val="15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0831079" Type="http://schemas.openxmlformats.org/officeDocument/2006/relationships/comments" Target="comments.xml"/><Relationship Id="rId317744914" Type="http://schemas.microsoft.com/office/2011/relationships/commentsExtended" Target="commentsExtended.xml"/><Relationship Id="rId58386356" Type="http://schemas.openxmlformats.org/officeDocument/2006/relationships/image" Target="media/imgrId58386356.jpg"/><Relationship Id="rId174764915e37d677a" Type="http://schemas.openxmlformats.org/officeDocument/2006/relationships/hyperlink" Target="https://iservice.lombardini.it/jsp/Template2/manuale.jsp?id=547&amp;parent=1273" TargetMode="External"/><Relationship Id="rId616464915e37d6977" Type="http://schemas.openxmlformats.org/officeDocument/2006/relationships/hyperlink" Target="https://iservice.lombardini.it/jsp/Template2/manuale.jsp?id=548&amp;parent=1273" TargetMode="External"/><Relationship Id="rId610464915e37d87a1" Type="http://schemas.openxmlformats.org/officeDocument/2006/relationships/hyperlink" Target="https://iservice.lombardini.it/jsp/Template2/manuale.jsp?id=193&amp;parent=1273" TargetMode="External"/><Relationship Id="rId206664915e37d8928" Type="http://schemas.openxmlformats.org/officeDocument/2006/relationships/hyperlink" Target="https://iservice.lombardini.it/jsp/Template2/manuale.jsp?id=193&amp;parent=1273" TargetMode="External"/><Relationship Id="rId989764915e37e0485" Type="http://schemas.openxmlformats.org/officeDocument/2006/relationships/hyperlink" Target="https://iservice.lombardini.it/jsp/Template2/manuale.jsp?id=114&amp;parent=1273" TargetMode="External"/><Relationship Id="rId966964915e3891a69" Type="http://schemas.openxmlformats.org/officeDocument/2006/relationships/hyperlink" Target="https://iservice.lombardini.it/jsp/Template2/manuale.jsp?id=624&amp;parent=1273" TargetMode="External"/><Relationship Id="rId638964915e37df7a7" Type="http://schemas.openxmlformats.org/officeDocument/2006/relationships/image" Target="media/imgrId638964915e37df7a7.gif"/><Relationship Id="rId966164915e37f2fbf" Type="http://schemas.openxmlformats.org/officeDocument/2006/relationships/image" Target="media/imgrId966164915e37f2fbf.png"/><Relationship Id="rId397464915e380d7b4" Type="http://schemas.openxmlformats.org/officeDocument/2006/relationships/image" Target="media/imgrId397464915e380d7b4.png"/><Relationship Id="rId465564915e381d398" Type="http://schemas.openxmlformats.org/officeDocument/2006/relationships/image" Target="media/imgrId465564915e381d398.jpg"/><Relationship Id="rId395264915e382a0e2" Type="http://schemas.openxmlformats.org/officeDocument/2006/relationships/image" Target="media/imgrId395264915e382a0e2.jpg"/><Relationship Id="rId825464915e383a1e4" Type="http://schemas.openxmlformats.org/officeDocument/2006/relationships/image" Target="media/imgrId825464915e383a1e4.jpg"/><Relationship Id="rId771564915e384926c" Type="http://schemas.openxmlformats.org/officeDocument/2006/relationships/image" Target="media/imgrId771564915e384926c.png"/><Relationship Id="rId165264915e3850fe3" Type="http://schemas.openxmlformats.org/officeDocument/2006/relationships/image" Target="media/imgrId165264915e3850fe3.gif"/><Relationship Id="rId189264915e38574f4" Type="http://schemas.openxmlformats.org/officeDocument/2006/relationships/image" Target="media/imgrId189264915e38574f4.gif"/><Relationship Id="rId549464915e385d742" Type="http://schemas.openxmlformats.org/officeDocument/2006/relationships/image" Target="media/imgrId549464915e385d742.gif"/><Relationship Id="rId435464915e3863fc0" Type="http://schemas.openxmlformats.org/officeDocument/2006/relationships/image" Target="media/imgrId435464915e3863fc0.gif"/><Relationship Id="rId753564915e38741ef" Type="http://schemas.openxmlformats.org/officeDocument/2006/relationships/image" Target="media/imgrId753564915e38741ef.png"/><Relationship Id="rId237064915e3883f39" Type="http://schemas.openxmlformats.org/officeDocument/2006/relationships/image" Target="media/imgrId237064915e3883f39.png"/><Relationship Id="rId598764915e3891456" Type="http://schemas.openxmlformats.org/officeDocument/2006/relationships/image" Target="media/imgrId598764915e3891456.png"/><Relationship Id="rId259064915e38a9209" Type="http://schemas.openxmlformats.org/officeDocument/2006/relationships/image" Target="media/imgrId259064915e38a9209.png"/><Relationship Id="rId407464915e38b2470" Type="http://schemas.openxmlformats.org/officeDocument/2006/relationships/image" Target="media/imgrId407464915e38b2470.jpg"/><Relationship Id="rId776464915e38bff6e" Type="http://schemas.openxmlformats.org/officeDocument/2006/relationships/image" Target="media/imgrId776464915e38bff6e.jpg"/><Relationship Id="rId866864915e38cb34d" Type="http://schemas.openxmlformats.org/officeDocument/2006/relationships/image" Target="media/imgrId866864915e38cb34d.jpg"/><Relationship Id="rId276064915e38d8943" Type="http://schemas.openxmlformats.org/officeDocument/2006/relationships/image" Target="media/imgrId276064915e38d8943.jpg"/><Relationship Id="rId697664915e38e3b41" Type="http://schemas.openxmlformats.org/officeDocument/2006/relationships/image" Target="media/imgrId697664915e38e3b41.jpg"/><Relationship Id="rId161564915e38f3efb" Type="http://schemas.openxmlformats.org/officeDocument/2006/relationships/image" Target="media/imgrId161564915e38f3ef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8386356" Type="http://schemas.openxmlformats.org/officeDocument/2006/relationships/image" Target="media/imgrId583863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8386356" Type="http://schemas.openxmlformats.org/officeDocument/2006/relationships/image" Target="media/imgrId583863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8386356" Type="http://schemas.openxmlformats.org/officeDocument/2006/relationships/image" Target="media/imgrId583863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8386356" Type="http://schemas.openxmlformats.org/officeDocument/2006/relationships/image" Target="media/imgrId583863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8386356" Type="http://schemas.openxmlformats.org/officeDocument/2006/relationships/image" Target="media/imgrId583863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8386356" Type="http://schemas.openxmlformats.org/officeDocument/2006/relationships/image" Target="media/imgrId583863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