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14:paraId="7658AD36" w14:textId="77777777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Glossario</w:t>
            </w:r>
          </w:p>
        </w:tc>
      </w:tr>
      <w:tr w:rsidR="001842D2" w14:paraId="06204214" w14:textId="77777777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Manuale uso e manutenzione KSD 1403</w:t>
            </w:r>
          </w:p>
        </w:tc>
      </w:tr>
    </w:tbl>
    <w:p w14:paraId="1E939B49" w14:textId="77777777" w:rsidR="00F940F2" w:rsidRDefault="00F940F2" w:rsidP="00CC2880"/>
    <w:p w14:paraId="1FB904D5" w14:textId="77777777" w:rsidR="001842D2" w:rsidRDefault="001842D2" w:rsidP="006D432C">
      <w:pPr>
        <w:jc w:val="center"/>
      </w:pPr>
    </w:p>
    <w:p w14:paraId="17FB1388" w14:textId="77777777" w:rsidR="001842D2" w:rsidRDefault="001842D2" w:rsidP="006D432C">
      <w:pPr>
        <w:jc w:val="center"/>
      </w:pPr>
    </w:p>
    <w:p w14:paraId="16290C12" w14:textId="77777777"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6807200" cy="5110480"/>
            <wp:effectExtent l="0" t="127000" r="0" b="0"/>
            <wp:docPr id="373349135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840505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71C25" w14:textId="77777777" w:rsidR="002A3734" w:rsidRDefault="002A3734" w:rsidP="002A3734">
      <w:pPr>
        <w:sectPr w:rsidR="002A3734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>
      <w:pPr>
        <w:pStyle w:val="Normale"/>
        <w:jc w:val="center"/>
        <w:rPr/>
      </w:pPr>
      <w:r>
        <w:rPr>
          <w:b w:val="on"/>
          <w:bCs w:val="on"/>
          <w:caps w:val="on"/>
        </w:rPr>
        <w:t xml:space="preserve">Registrazione modifiche al documento</w:t>
      </w:r>
    </w:p>
    <w:p>
      <w:pPr>
        <w:pStyle w:val="Normale"/>
        <w:jc w:val="center"/>
        <w:rPr/>
      </w:pPr>
      <w:r>
        <w:rPr/>
        <w:t xml:space="preserve">Qualsiasi modifica di questo documento deve essere registrata dall`ente compilatore, con la compilazione della tabella.</w:t>
      </w:r>
    </w:p>
    <w:p w14:paraId="73D75575" w14:textId="718F3097" w:rsidR="002A3734" w:rsidRDefault="002A3734" w:rsidP="002A3734">
      <w:pPr>
        <w:jc w:val="center"/>
        <w:rPr>
          <w:lang w:val="en-US"/>
        </w:rPr>
      </w:pP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 w:w="1"/>
        <w:gridCol w:w="1"/>
        <w:gridCol w:w="1"/>
        <w:gridCol w:w="1"/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15"/>
                <w:szCs w:val="15"/>
                <w:shd w:val="clear" w:color="auto" w:fill="081F2C"/>
              </w:rPr>
              <w:t xml:space="preserve">Rilasciato da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15"/>
                <w:szCs w:val="15"/>
                <w:shd w:val="clear" w:color="auto" w:fill="081F2C"/>
              </w:rPr>
              <w:t xml:space="preserve">Codice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15"/>
                <w:szCs w:val="15"/>
                <w:shd w:val="clear" w:color="auto" w:fill="081F2C"/>
              </w:rPr>
              <w:t xml:space="preserve">Revisione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15"/>
                <w:szCs w:val="15"/>
                <w:shd w:val="clear" w:color="auto" w:fill="081F2C"/>
              </w:rPr>
              <w:t xml:space="preserve">Data di emissione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15"/>
                <w:szCs w:val="15"/>
                <w:shd w:val="clear" w:color="auto" w:fill="081F2C"/>
              </w:rPr>
              <w:t xml:space="preserve">Data revisione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15"/>
                <w:szCs w:val="15"/>
                <w:shd w:val="clear" w:color="auto" w:fill="081F2C"/>
              </w:rPr>
              <w:t xml:space="preserve">Redatto da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081F2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15"/>
                <w:szCs w:val="15"/>
                <w:shd w:val="clear" w:color="auto" w:fill="081F2C"/>
              </w:rPr>
              <w:t xml:space="preserve">Visto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color w:val="000000"/>
                <w:position w:val="-2"/>
                <w:sz w:val="15"/>
                <w:szCs w:val="15"/>
              </w:rPr>
              <w:t xml:space="preserve">KSD1403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/>
        </w:tc>
      </w:tr>
    </w:tbl>
    <w:p/>
    <w:p>
      <w:pPr>
        <w:pStyle w:val="Normale"/>
        <w:jc w:val="center"/>
        <w:rPr/>
      </w:pPr>
      <w:r>
        <w:rPr>
          <w:b w:val="on"/>
          <w:bCs w:val="on"/>
        </w:rPr>
        <w:t xml:space="preserve">Istruzioni originali</w:t>
      </w:r>
    </w:p>
    <w:p>
      <w:pPr>
        <w:pStyle w:val="Normale"/>
        <w:jc w:val="center"/>
        <w:rPr/>
      </w:pPr>
      <w:r>
        <w:rPr/>
        <w:t xml:space="preserve">KOHLER si riserva il diritto di modificare in qualunque momento i dati contenuti in questa pubblicazione.</w:t>
      </w:r>
    </w:p>
    <w:p w14:paraId="7FA86178" w14:textId="3062621E" w:rsidR="002A3734" w:rsidRPr="00382E95" w:rsidRDefault="002A3734" w:rsidP="002A3734">
      <w:pPr>
        <w:jc w:val="center"/>
        <w:rPr>
          <w:lang w:val="en-US"/>
        </w:rPr>
      </w:pPr>
    </w:p>
    <w:p w14:paraId="495AD4C4" w14:textId="40DBAFD7" w:rsidR="002A3734" w:rsidRPr="00382E95" w:rsidRDefault="002A3734" w:rsidP="002A3734">
      <w:pPr>
        <w:jc w:val="center"/>
        <w:rPr>
          <w:lang w:val="en-US"/>
        </w:rPr>
      </w:pPr>
    </w:p>
    <w:p w14:paraId="46F598CE" w14:textId="1DC98DBC" w:rsidR="002A3734" w:rsidRPr="00382E95" w:rsidRDefault="002A3734" w:rsidP="002A3734">
      <w:pPr>
        <w:jc w:val="center"/>
        <w:rPr>
          <w:lang w:val="en-US"/>
        </w:rPr>
      </w:pPr>
    </w:p>
    <w:p w14:paraId="584F2968" w14:textId="1E8A9414" w:rsidR="002A3734" w:rsidRPr="00382E95" w:rsidRDefault="002A3734" w:rsidP="002A3734">
      <w:pPr>
        <w:jc w:val="center"/>
        <w:rPr>
          <w:lang w:val="en-US"/>
        </w:rPr>
      </w:pPr>
    </w:p>
    <w:p w14:paraId="59A1E5FB" w14:textId="77777777" w:rsidR="00010F58" w:rsidRPr="00382E95" w:rsidRDefault="00010F58" w:rsidP="002A3734">
      <w:pPr>
        <w:jc w:val="center"/>
        <w:rPr>
          <w:lang w:val="en-US"/>
        </w:rPr>
      </w:pPr>
    </w:p>
    <w:p w14:paraId="0B5DA4A0" w14:textId="28F08E92" w:rsidR="002A3734" w:rsidRPr="00382E95" w:rsidRDefault="002A3734" w:rsidP="002A3734">
      <w:pPr>
        <w:jc w:val="center"/>
        <w:rPr>
          <w:lang w:val="en-US"/>
        </w:rPr>
      </w:pPr>
    </w:p>
    <w:p w14:paraId="2F9A35D5" w14:textId="472DFF7C" w:rsidR="002A3734" w:rsidRPr="00382E95" w:rsidRDefault="002A3734" w:rsidP="002A3734">
      <w:pPr>
        <w:jc w:val="center"/>
        <w:rPr>
          <w:lang w:val="en-US"/>
        </w:rPr>
      </w:pPr>
    </w:p>
    <w:p w14:paraId="49E7F8F5" w14:textId="77777777" w:rsidR="002A3734" w:rsidRPr="00297B85" w:rsidRDefault="002A3734" w:rsidP="002A3734">
      <w:pPr>
        <w:jc w:val="center"/>
        <w:rPr>
          <w:lang w:val="en-US"/>
        </w:rPr>
      </w:pPr>
    </w:p>
    <w:p w14:paraId="4AAF09F1" w14:textId="77777777" w:rsidR="002A3734" w:rsidRPr="00297B85" w:rsidRDefault="002A3734" w:rsidP="002A3734">
      <w:pPr>
        <w:jc w:val="center"/>
        <w:rPr>
          <w:lang w:val="en-US"/>
        </w:rPr>
      </w:pPr>
    </w:p>
    <w:p w14:paraId="346A0D97" w14:textId="77777777" w:rsidR="002A3734" w:rsidRPr="00297B85" w:rsidRDefault="002A3734" w:rsidP="002A3734">
      <w:pPr>
        <w:jc w:val="center"/>
        <w:rPr>
          <w:lang w:val="en-US"/>
        </w:rPr>
      </w:pPr>
    </w:p>
    <w:p w14:paraId="09FB8F8B" w14:textId="77777777" w:rsidR="002A3734" w:rsidRPr="00297B85" w:rsidRDefault="002A3734" w:rsidP="002A3734">
      <w:pPr>
        <w:jc w:val="center"/>
        <w:rPr>
          <w:lang w:val="en-US"/>
        </w:rPr>
      </w:pP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60FF83B3" w14:textId="77777777" w:rsidR="00DD1E42" w:rsidRPr="00C54547" w:rsidRDefault="00DD1E42" w:rsidP="005F6E75">
          <w:pPr>
            <w:pStyle w:val="Titolosommario"/>
            <w:rPr>
              <w:lang w:val="en-US"/>
            </w:rPr>
          </w:pPr>
          <w:proofErr w:type="spellStart"/>
          <w:r w:rsidRPr="00C54547">
            <w:rPr>
              <w:lang w:val="en-US"/>
            </w:rPr>
            <w:t>Sommario</w:t>
          </w:r>
          <w:proofErr w:type="spellEnd"/>
        </w:p>
        <w:p w14:paraId="456C62D0" w14:textId="77777777"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14:paraId="6A1797E8" w14:textId="77777777" w:rsidR="00DD1E42" w:rsidRDefault="00000000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14:paraId="262B9106" w14:textId="77777777" w:rsidR="00DD1E42" w:rsidRDefault="00000000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14:paraId="706762AD" w14:textId="77777777"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14:paraId="49417C56" w14:textId="77777777" w:rsidR="000F6647" w:rsidRDefault="000F6647" w:rsidP="00CC2880">
      <w:pPr>
        <w:sectPr w:rsidR="000F6647" w:rsidSect="001842D2"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14:paraId="704BC1E3" w14:textId="77777777" w:rsidR="00DD1E42" w:rsidRDefault="00DD1E42" w:rsidP="00CC2880"/>
    <w:bookmarkStart w:id="44318078" w:name="ctxt"/>
    <w:bookmarkEnd w:id="44318078"/>
    <w:p>
      <w:pPr>
        <w:widowControl w:val="on"/>
        <w:pBdr/>
        <w:spacing w:before="75" w:after="75" w:line="240" w:lineRule="auto"/>
        <w:ind w:left="75" w:right="75"/>
        <w:jc w:val="left"/>
      </w:pPr>
    </w:p>
    <w:p>
      <w:pPr>
        <w:pStyle w:val="Titolo1"/>
      </w:pPr>
      <w:r>
        <w:rPr/>
        <w:t xml:space="preserve">Glossario</w:t>
      </w:r>
    </w:p>
    <w:p>
      <w:pPr>
        <w:widowControl w:val="on"/>
        <w:pBdr/>
        <w:spacing w:before="0" w:after="0" w:line="240" w:lineRule="auto"/>
        <w:ind w:left="0" w:right="0"/>
        <w:jc w:val="left"/>
      </w:pPr>
    </w:p>
    <w:p>
      <w:pPr>
        <w:pStyle w:val="Titolo2"/>
      </w:pPr>
      <w:r>
        <w:rPr/>
        <w:t xml:space="preserve">Glossario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A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Alesaggio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Diametro interno del cilindro nei motori a scoppio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Alternatore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Componente che trasforma l'energia meccanica in energia elettrica a corrente alternata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C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"Comunità Europea"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Centralina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vedere "ECU"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Combustione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Reazione chimica di una miscela composta da un carburante  e un comburente (aria) all'interno di una camera di combustione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Common Rail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"Condotto Comune", ad alta pressione che genera una riserva costante di carburante diretta agli iniettori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Condizioni gravose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Tipo di condizione estrema riferita all'ambiente di lavoro in cui il motore è utilizzato (aree molto polverose - sporche, o con atmosfera contaminata da vario tipo di gas)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Coppia di serraggio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Termine indicato per il serraggio dei componenti filettati ed è  determinata tramite unità di misura del Nm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ECU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"Electronic Control Unit - Unità di controllo elettronico", dispositivo elettronico preposto a rilevare e a controllare elettronicamente altri dispositivi a comando elettronico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Elettroiniettore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Componente azionato elettronicamente, atto a iniettare getti di carburante nebulizzato all'interno del cilindro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EPA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"Environmental Protection Agency - Agenzia per la protezione dell'ambiente". E' l'ente statunitense per la tutela dell'ambiente, si occupa di regolare e controllare le emissioni inquinanti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F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Fig.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Figura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G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Galvanizzato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Materiale che è stato sottoposto al trattamento protettivo delle superfici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I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Intercooler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Elemento di raffreddamento dell'aria in pressione proveniente dal turbo, situato tra la turbina e il collettore di aspirazione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K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KSD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"Kohler Small Displacement"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M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Manutenzione periodica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Insieme delle azioni manutentive che hanno quale unico scopo quello di controllare o sostituire elementi alle scadenze previste, senza modificare o migliorare le funzioni svolte dal sistema, né aumentarne il valore, né migliorarne le prestazioni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MAX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"Massimo"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Metilestere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(o esteri metilici), miscela prodotta mediante la conversione chimica degli oli e dei grassi animali e/o vegetali, che serve alla produzione di Biocarburante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MIN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"Minimo"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Min.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"Minuti"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Model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"Modello", (targhetta identificazione motore) indica il modello motore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Officina autorizzata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Centro assistenza autorizzato Kohler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Oil Cooler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Piccolo radiatore che serva a raffreddare l'olio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Olio esausto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Olio alterato dal funzionamento o dal tempo, non più conforme per la corretta lubrificazione dei componenti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P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Par.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Paragrafo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Paraffina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Sostanza grassa e solida che potrebbe crearsi all'interno del gasolio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Poly-V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"Multipla V", il nome associato alla cinghia dei servizi, deriva dal profilo della sua sezione che è costruito con delle "V" affiancate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R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Rif.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Riferimento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s/n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"Serial number", (targhetta identificazione motore) indica il "numero di serie/matricola" di identificazione motore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Spec.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"Specification", (targhetta identificazione motore) indica la versione motore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T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Tab.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Tabella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T-MAP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"T-MAP" (sensore), provvede a misurare la temperatura e la pressione assoluta all'interno del collettore aspirazione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</w:tcPr>
          <w:p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Turbocompressore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Dispositivo che comprime aria aspirata inviandola al collettore aspirazione, tramite una turbina</w:t>
            </w:r>
          </w:p>
        </w:tc>
      </w:tr>
      <w:tr>
        <w:trPr>
          <w:trHeight w:val="0" w:hRule="atLeast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</w:rPr>
              <w:t xml:space="preserve">V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Valvola Waste-gate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Dispositivo, a comando diretto o automatico, serve a limitare la pressione dei gas di scarico all'interno della turbina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  <w:gridCol w:w="1"/>
      </w:tblGrid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SIMBOLI E UNITÀ DI MISURA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SIMBOLO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UNITÀ DI MISURA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DESCRIZIONE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ESEMPIO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α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grado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Angolo di rotazione/inclinazione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1°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cm </w:t>
            </w:r>
            <w:r>
              <w:rPr>
                <w:color w:val="00274C"/>
                <w:position w:val="3"/>
                <w:sz w:val="17"/>
                <w:szCs w:val="17"/>
                <w:u w:val="none"/>
                <w:shd w:val="clear" w:color="auto" w:fill="E1E2E0"/>
                <w:vertAlign w:val="superscript"/>
                <w:vertAlign w:val="superscript"/>
              </w:rPr>
              <w:t xml:space="preserve">2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centimetro quadrato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Area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cm </w:t>
            </w:r>
            <w:r>
              <w:rPr>
                <w:color w:val="00274C"/>
                <w:position w:val="3"/>
                <w:sz w:val="17"/>
                <w:szCs w:val="17"/>
                <w:u w:val="none"/>
                <w:shd w:val="clear" w:color="auto" w:fill="E1E2E0"/>
                <w:vertAlign w:val="superscript"/>
                <w:vertAlign w:val="superscript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Ø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millimetro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Circonferenza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Ø 1 mm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Nm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newton-metro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Coppia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Nm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mm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millimetro</w:t>
            </w:r>
          </w:p>
        </w:tc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Lunghezza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mm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µm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1/1000 di millimetro (micron)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µm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h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ora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Tempo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h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g/kWh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grammo per chiloWatt per ora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Consumo specifico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g/kWh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kg/h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chilogrammo per ora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Portata massima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kg/h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Lt./min.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litri per minuto</w:t>
            </w:r>
          </w:p>
        </w:tc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Portata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Lt./min.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Lt./h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litri per ora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Lt./h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ppm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parti per milione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Percentuale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ppm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newton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Forza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N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Ampere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Intensità della corrente elettrica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gr.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grammo</w:t>
            </w:r>
          </w:p>
        </w:tc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Peso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gr.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kg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chilogrammo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kg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W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Watt</w:t>
            </w:r>
          </w:p>
        </w:tc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Potenza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W.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kW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kiloWatt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kW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pascal</w:t>
            </w:r>
          </w:p>
        </w:tc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Pressione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pa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KPa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Chilopascal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KPa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bar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pressione barometrica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bar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mbar (1/1000 bar)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pressione barometrica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mbar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Resistenza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Resistenza alla corrente elettrica (riferito ad un componente)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Ω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Ω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ohm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Resistenza della corrente elettrica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Ω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Rpm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giri per minuto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Rotazione di un asse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Rpm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rugosità media espressa in micron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Rugosità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Ra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°C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grado centrigado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Temperatura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1°C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V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Volt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Tensione elettrica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V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r>
              <w:rPr>
                <w:position w:val="1"/>
              </w:rPr>
              <w:drawing>
                <wp:inline distT="0" distB="0" distL="0" distR="0">
                  <wp:extent cx="64800" cy="72000"/>
                  <wp:effectExtent b="0" l="0" r="0" t="0"/>
                  <wp:docPr id="97111658" name="name9119649e7fa53937a" descr="eagon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gonale.png"/>
                          <pic:cNvPicPr/>
                        </pic:nvPicPr>
                        <pic:blipFill>
                          <a:blip r:embed="rId7967649e7fa539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" cy="7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millimetro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Testa vite esagonale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r>
              <w:rPr>
                <w:position w:val="1"/>
              </w:rPr>
              <w:drawing>
                <wp:inline distT="0" distB="0" distL="0" distR="0">
                  <wp:extent cx="64800" cy="72000"/>
                  <wp:effectExtent b="0" l="0" r="0" t="0"/>
                  <wp:docPr id="51390460" name="name5010649e7fa5443d4" descr="eagon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gonale.png"/>
                          <pic:cNvPicPr/>
                        </pic:nvPicPr>
                        <pic:blipFill>
                          <a:blip r:embed="rId9997649e7fa5443d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" cy="7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 1 mm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cm </w:t>
            </w:r>
            <w:r>
              <w:rPr>
                <w:color w:val="00274C"/>
                <w:position w:val="3"/>
                <w:sz w:val="17"/>
                <w:szCs w:val="17"/>
                <w:u w:val="none"/>
                <w:shd w:val="clear" w:color="auto" w:fill="E1E2E0"/>
                <w:vertAlign w:val="superscript"/>
                <w:vertAlign w:val="superscript"/>
              </w:rPr>
              <w:t xml:space="preserve">3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centimetro cubo</w:t>
            </w:r>
          </w:p>
        </w:tc>
        <w:tc>
          <w:tcPr>
            <w:tcW w:w="0" w:type="auto"/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Volume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cm </w:t>
            </w:r>
            <w:r>
              <w:rPr>
                <w:color w:val="00274C"/>
                <w:position w:val="3"/>
                <w:sz w:val="17"/>
                <w:szCs w:val="17"/>
                <w:u w:val="none"/>
                <w:shd w:val="clear" w:color="auto" w:fill="E1E2E0"/>
                <w:vertAlign w:val="superscript"/>
                <w:vertAlign w:val="superscript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Lt.</w:t>
            </w:r>
          </w:p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litro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W w:w="0" w:type="auto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Lt.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</w:pPr>
      <w:r>
        <w:rPr>
          <w:color w:val="00274C"/>
          <w:sz w:val="20"/>
          <w:szCs w:val="20"/>
          <w:u w:val="none"/>
        </w:rPr>
        <w:t xml:space="preserve"> </w:t>
      </w:r>
    </w:p>
    <w:p w14:paraId="0A0D3A03" w14:textId="77777777" w:rsidR="00B31D8B" w:rsidRDefault="00B31D8B" w:rsidP="00614CDD"/>
    <w:p w14:paraId="38773D49" w14:textId="77777777" w:rsidR="00B31D8B" w:rsidRDefault="00B31D8B" w:rsidP="00614CDD"/>
    <w:p w14:paraId="5176FC33" w14:textId="77777777" w:rsidR="00B31D8B" w:rsidRDefault="00B31D8B" w:rsidP="00614CDD"/>
    <w:p w14:paraId="5CB612D5" w14:textId="77777777" w:rsidR="00B31D8B" w:rsidRDefault="00B31D8B" w:rsidP="00614CDD"/>
    <w:p w14:paraId="4FFD5B35" w14:textId="77777777" w:rsidR="00B31D8B" w:rsidRDefault="00B31D8B" w:rsidP="00614CDD"/>
    <w:p w14:paraId="45A0D453" w14:textId="77777777" w:rsidR="00B31D8B" w:rsidRDefault="00B31D8B" w:rsidP="00614CDD"/>
    <w:p w14:paraId="45FE4659" w14:textId="77777777" w:rsidR="00B31D8B" w:rsidRDefault="00B31D8B" w:rsidP="00614CDD"/>
    <w:p w14:paraId="46DDA823" w14:textId="77777777" w:rsidR="00B31D8B" w:rsidRDefault="00B31D8B" w:rsidP="00614CDD"/>
    <w:p w14:paraId="40881E75" w14:textId="77777777" w:rsidR="00B31D8B" w:rsidRDefault="00B31D8B" w:rsidP="00614CDD"/>
    <w:p w14:paraId="41053CE1" w14:textId="77777777" w:rsidR="00B31D8B" w:rsidRDefault="00B31D8B" w:rsidP="00614CDD"/>
    <w:p w14:paraId="00FD5D6E" w14:textId="77777777" w:rsidR="00B31D8B" w:rsidRDefault="00B31D8B" w:rsidP="00614CDD"/>
    <w:p w14:paraId="12F608B3" w14:textId="77777777" w:rsidR="00B31D8B" w:rsidRDefault="00B31D8B" w:rsidP="00614CDD"/>
    <w:p w14:paraId="03B8764D" w14:textId="77777777" w:rsidR="00B31D8B" w:rsidRDefault="00B31D8B" w:rsidP="00614CDD"/>
    <w:p w14:paraId="569F1A96" w14:textId="77777777" w:rsidR="00B31D8B" w:rsidRDefault="00B31D8B" w:rsidP="00614CDD"/>
    <w:p w14:paraId="30CBCDF0" w14:textId="77777777" w:rsidR="00B31D8B" w:rsidRDefault="00B31D8B" w:rsidP="00614CDD"/>
    <w:p w14:paraId="15A83F77" w14:textId="77777777" w:rsidR="00B31D8B" w:rsidRDefault="00B31D8B" w:rsidP="00614CDD"/>
    <w:p w14:paraId="72977272" w14:textId="77777777" w:rsidR="00B31D8B" w:rsidRDefault="00B31D8B" w:rsidP="00614CDD"/>
    <w:p w14:paraId="370E84CA" w14:textId="77777777" w:rsidR="00B31D8B" w:rsidRDefault="00B31D8B" w:rsidP="00614CDD"/>
    <w:p w14:paraId="4308F926" w14:textId="77777777" w:rsidR="00B31D8B" w:rsidRDefault="00B31D8B" w:rsidP="00614CDD"/>
    <w:p w14:paraId="4A4AF062" w14:textId="77777777" w:rsidR="00B31D8B" w:rsidRDefault="00B31D8B" w:rsidP="00614CDD"/>
    <w:p w14:paraId="37F4C7AE" w14:textId="77777777" w:rsidR="00B31D8B" w:rsidRDefault="00B31D8B" w:rsidP="00614CDD"/>
    <w:p w14:paraId="449D1D27" w14:textId="77777777" w:rsidR="00B31D8B" w:rsidRDefault="00B31D8B" w:rsidP="00614CDD"/>
    <w:p w14:paraId="5A742AD2" w14:textId="77777777"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14:paraId="359BA955" w14:textId="77777777"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 wp14:anchorId="2FBC0310" wp14:editId="5ACE46D7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F42D" w14:textId="77777777" w:rsidR="00270DB5" w:rsidRDefault="00270DB5" w:rsidP="001F6AC5">
      <w:r>
        <w:separator/>
      </w:r>
    </w:p>
  </w:endnote>
  <w:endnote w:type="continuationSeparator" w:id="0">
    <w:p w14:paraId="6B38F689" w14:textId="77777777" w:rsidR="00270DB5" w:rsidRDefault="00270DB5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charset w:val="00"/>
    <w:family w:val="swiss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84"/>
      <w:gridCol w:w="5284"/>
      <w:gridCol w:w="5639"/>
    </w:tblGrid>
    <w:tr w:rsidR="00201482" w14:paraId="41FE322B" w14:textId="77777777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14:paraId="0E91CB12" w14:textId="77777777"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14:paraId="0A282ACA" w14:textId="77777777"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14:paraId="4FD76A98" w14:textId="77777777"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EA61" w14:textId="77777777"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6"/>
      <w:gridCol w:w="5084"/>
      <w:gridCol w:w="889"/>
    </w:tblGrid>
    <w:tr w:rsidR="00614CDD" w14:paraId="00FB483D" w14:textId="77777777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14:paraId="332F4981" w14:textId="77777777"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804" w:type="dxa"/>
              <w:shd w:val="clear" w:color="auto" w:fill="E1E2E0"/>
              <w:vAlign w:val="center"/>
            </w:tcPr>
            <w:p w14:paraId="3823B188" w14:textId="77777777"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14:paraId="4C5E75D0" w14:textId="77777777"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</w:tr>
    <w:bookmarkEnd w:id="3"/>
    <w:bookmarkEnd w:id="4"/>
    <w:bookmarkEnd w:id="5"/>
  </w:tbl>
  <w:p w14:paraId="430F0AF3" w14:textId="77777777"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1B9C" w14:textId="77777777"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9"/>
      <w:gridCol w:w="9176"/>
      <w:gridCol w:w="1842"/>
    </w:tblGrid>
    <w:tr w:rsidR="00201482" w14:paraId="4576D1CC" w14:textId="77777777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14:paraId="23D0DA85" w14:textId="77777777"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FF45F2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14:paraId="1E5BDE96" w14:textId="77777777" w:rsidR="00201482" w:rsidRDefault="00201482" w:rsidP="00014366">
          <w:pPr>
            <w:pStyle w:val="Pidipagina"/>
            <w:jc w:val="right"/>
          </w:pPr>
        </w:p>
      </w:tc>
    </w:tr>
  </w:tbl>
  <w:p w14:paraId="7A5B4683" w14:textId="77777777"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098F" w14:textId="77777777"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3"/>
      <w:gridCol w:w="9035"/>
      <w:gridCol w:w="889"/>
    </w:tblGrid>
    <w:tr w:rsidR="00201482" w14:paraId="47DF55C3" w14:textId="77777777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14:paraId="2067BE78" w14:textId="77777777"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14:paraId="4702BD76" w14:textId="77777777"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FF45F2">
            <w:rPr>
              <w:b/>
              <w:i/>
              <w:noProof/>
            </w:rPr>
            <w:t>5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it</w:t>
          </w:r>
          __GENERATESUBR__
        </w:p>
      </w:tc>
    </w:tr>
  </w:tbl>
  <w:p w14:paraId="5DE9EBA9" w14:textId="77777777"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9808" w14:textId="77777777"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CBE9" w14:textId="77777777" w:rsidR="00481018" w:rsidRDefault="00481018"/>
  <w:p w14:paraId="4DFE9DA2" w14:textId="77777777"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357A" w14:textId="77777777" w:rsidR="00270DB5" w:rsidRDefault="00270DB5" w:rsidP="001F6AC5">
      <w:r>
        <w:separator/>
      </w:r>
    </w:p>
  </w:footnote>
  <w:footnote w:type="continuationSeparator" w:id="0">
    <w:p w14:paraId="020E417D" w14:textId="77777777" w:rsidR="00270DB5" w:rsidRDefault="00270DB5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86D1" w14:textId="77777777" w:rsidR="001F1579" w:rsidRDefault="001F1579">
    <w:pPr>
      <w:pStyle w:val="Intestazione"/>
    </w:pPr>
  </w:p>
  <w:p w14:paraId="776FBE30" w14:textId="77777777"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14:paraId="731A2FDA" w14:textId="77777777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14:paraId="14E03578" w14:textId="77777777"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11C03C9" wp14:editId="0ACA26B7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14:paraId="78700426" w14:textId="77777777"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14:paraId="7C5C118C" w14:textId="77777777" w:rsidR="00F940F2" w:rsidRDefault="00F940F2" w:rsidP="00F940F2">
          <w:pPr>
            <w:pStyle w:val="Intestazione"/>
            <w:jc w:val="right"/>
          </w:pPr>
        </w:p>
      </w:tc>
    </w:tr>
  </w:tbl>
  <w:p w14:paraId="4EAAB21C" w14:textId="77777777"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2C4" w14:textId="77777777" w:rsidR="00F91B1B" w:rsidRDefault="00F91B1B" w:rsidP="001F6AC5">
    <w:pPr>
      <w:pStyle w:val="Intestazione"/>
    </w:pPr>
  </w:p>
  <w:p w14:paraId="4BB7AC3B" w14:textId="77777777"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14:paraId="6CBD3E89" w14:textId="7777777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14:paraId="605721A8" w14:textId="77777777"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83BF527" wp14:editId="7F389542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14:paraId="09B31C27" w14:textId="77777777"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14:paraId="374BA9C8" w14:textId="77777777" w:rsidR="000F6647" w:rsidRDefault="000F6647" w:rsidP="000F6647">
          <w:pPr>
            <w:pStyle w:val="Intestazione"/>
            <w:jc w:val="right"/>
          </w:pPr>
        </w:p>
      </w:tc>
    </w:tr>
  </w:tbl>
  <w:p w14:paraId="331508A7" w14:textId="77777777"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1BD0" w14:textId="77777777" w:rsidR="00342EC8" w:rsidRDefault="00342EC8">
    <w:pPr>
      <w:pStyle w:val="Intestazione"/>
    </w:pPr>
  </w:p>
  <w:p w14:paraId="2843AC9E" w14:textId="77777777"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14:paraId="587EE45C" w14:textId="77777777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14:paraId="46B1B8CD" w14:textId="77777777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14:paraId="4741E9C3" w14:textId="15227473"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E03F42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14:paraId="2B0B7DF2" w14:textId="77777777"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14:paraId="72EB6ED9" w14:textId="747252ED"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E03F42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14:paraId="4D08750A" w14:textId="77777777"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8C2F8BE" wp14:editId="2ACD5CED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0B9490" w14:textId="77777777"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62BB" w14:textId="77777777" w:rsidR="00342EC8" w:rsidRDefault="00342EC8" w:rsidP="001F6AC5">
    <w:pPr>
      <w:pStyle w:val="Intestazione"/>
    </w:pPr>
  </w:p>
  <w:p w14:paraId="385A6731" w14:textId="77777777"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14:paraId="02A9F67C" w14:textId="77777777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14:paraId="7F3592AC" w14:textId="77777777"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372CA04" wp14:editId="05BCADBC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14:paraId="4548C273" w14:textId="39AFDAF5"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Pr="00614CDD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E03F42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14:paraId="49229FB5" w14:textId="77777777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14:paraId="13589A42" w14:textId="1C7A2A67"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E03F42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14:paraId="5055B267" w14:textId="77777777" w:rsidR="00342EC8" w:rsidRDefault="00342EC8" w:rsidP="00F940F2">
          <w:pPr>
            <w:pStyle w:val="Intestazione"/>
            <w:jc w:val="right"/>
          </w:pPr>
        </w:p>
      </w:tc>
    </w:tr>
  </w:tbl>
  <w:p w14:paraId="4D619716" w14:textId="77777777"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14:paraId="11A36875" w14:textId="77777777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14:paraId="68D01430" w14:textId="77777777"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14:paraId="05F931E3" w14:textId="77777777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14:paraId="44EAFD03" w14:textId="77777777"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14:paraId="43FB841E" w14:textId="77777777"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4E4D" w14:textId="77777777"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8D65" w14:textId="77777777" w:rsidR="00481018" w:rsidRDefault="00481018" w:rsidP="001F6AC5">
    <w:pPr>
      <w:pStyle w:val="Intestazione"/>
    </w:pPr>
  </w:p>
  <w:p w14:paraId="73402425" w14:textId="77777777" w:rsidR="00481018" w:rsidRDefault="00481018" w:rsidP="001F6AC5">
    <w:pPr>
      <w:pStyle w:val="Intestazione"/>
    </w:pPr>
  </w:p>
  <w:p w14:paraId="7EB79214" w14:textId="77777777"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919">
    <w:multiLevelType w:val="hybridMultilevel"/>
    <w:lvl w:ilvl="0" w:tplc="90028778">
      <w:start w:val="1"/>
      <w:numFmt w:val="decimal"/>
      <w:lvlText w:val="%1."/>
      <w:lvlJc w:val="left"/>
      <w:pPr>
        <w:ind w:left="720" w:hanging="360"/>
      </w:pPr>
    </w:lvl>
    <w:lvl w:ilvl="1" w:tplc="90028778" w:tentative="1">
      <w:start w:val="1"/>
      <w:numFmt w:val="lowerLetter"/>
      <w:lvlText w:val="%2."/>
      <w:lvlJc w:val="left"/>
      <w:pPr>
        <w:ind w:left="1440" w:hanging="360"/>
      </w:pPr>
    </w:lvl>
    <w:lvl w:ilvl="2" w:tplc="90028778" w:tentative="1">
      <w:start w:val="1"/>
      <w:numFmt w:val="lowerRoman"/>
      <w:lvlText w:val="%3."/>
      <w:lvlJc w:val="right"/>
      <w:pPr>
        <w:ind w:left="2160" w:hanging="180"/>
      </w:pPr>
    </w:lvl>
    <w:lvl w:ilvl="3" w:tplc="90028778" w:tentative="1">
      <w:start w:val="1"/>
      <w:numFmt w:val="decimal"/>
      <w:lvlText w:val="%4."/>
      <w:lvlJc w:val="left"/>
      <w:pPr>
        <w:ind w:left="2880" w:hanging="360"/>
      </w:pPr>
    </w:lvl>
    <w:lvl w:ilvl="4" w:tplc="90028778" w:tentative="1">
      <w:start w:val="1"/>
      <w:numFmt w:val="lowerLetter"/>
      <w:lvlText w:val="%5."/>
      <w:lvlJc w:val="left"/>
      <w:pPr>
        <w:ind w:left="3600" w:hanging="360"/>
      </w:pPr>
    </w:lvl>
    <w:lvl w:ilvl="5" w:tplc="90028778" w:tentative="1">
      <w:start w:val="1"/>
      <w:numFmt w:val="lowerRoman"/>
      <w:lvlText w:val="%6."/>
      <w:lvlJc w:val="right"/>
      <w:pPr>
        <w:ind w:left="4320" w:hanging="180"/>
      </w:pPr>
    </w:lvl>
    <w:lvl w:ilvl="6" w:tplc="90028778" w:tentative="1">
      <w:start w:val="1"/>
      <w:numFmt w:val="decimal"/>
      <w:lvlText w:val="%7."/>
      <w:lvlJc w:val="left"/>
      <w:pPr>
        <w:ind w:left="5040" w:hanging="360"/>
      </w:pPr>
    </w:lvl>
    <w:lvl w:ilvl="7" w:tplc="90028778" w:tentative="1">
      <w:start w:val="1"/>
      <w:numFmt w:val="lowerLetter"/>
      <w:lvlText w:val="%8."/>
      <w:lvlJc w:val="left"/>
      <w:pPr>
        <w:ind w:left="5760" w:hanging="360"/>
      </w:pPr>
    </w:lvl>
    <w:lvl w:ilvl="8" w:tplc="90028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18">
    <w:multiLevelType w:val="hybridMultilevel"/>
    <w:lvl w:ilvl="0" w:tplc="6482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3E5235"/>
    <w:multiLevelType w:val="multilevel"/>
    <w:tmpl w:val="CE809E20"/>
    <w:numStyleLink w:val="Stile1"/>
  </w:abstractNum>
  <w:abstractNum w:abstractNumId="24" w15:restartNumberingAfterBreak="0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7301508">
    <w:abstractNumId w:val="26"/>
  </w:num>
  <w:num w:numId="2" w16cid:durableId="189995719">
    <w:abstractNumId w:val="17"/>
  </w:num>
  <w:num w:numId="3" w16cid:durableId="1364790232">
    <w:abstractNumId w:val="14"/>
  </w:num>
  <w:num w:numId="4" w16cid:durableId="1193492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075198">
    <w:abstractNumId w:val="10"/>
  </w:num>
  <w:num w:numId="6" w16cid:durableId="185674855">
    <w:abstractNumId w:val="22"/>
  </w:num>
  <w:num w:numId="7" w16cid:durableId="684748162">
    <w:abstractNumId w:val="13"/>
  </w:num>
  <w:num w:numId="8" w16cid:durableId="160869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0457619">
    <w:abstractNumId w:val="21"/>
  </w:num>
  <w:num w:numId="10" w16cid:durableId="1490705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596849">
    <w:abstractNumId w:val="18"/>
  </w:num>
  <w:num w:numId="12" w16cid:durableId="293759772">
    <w:abstractNumId w:val="19"/>
  </w:num>
  <w:num w:numId="13" w16cid:durableId="367217559">
    <w:abstractNumId w:val="23"/>
  </w:num>
  <w:num w:numId="14" w16cid:durableId="206114930">
    <w:abstractNumId w:val="25"/>
  </w:num>
  <w:num w:numId="15" w16cid:durableId="951015181">
    <w:abstractNumId w:val="12"/>
  </w:num>
  <w:num w:numId="16" w16cid:durableId="2032796419">
    <w:abstractNumId w:val="20"/>
  </w:num>
  <w:num w:numId="17" w16cid:durableId="1715617545">
    <w:abstractNumId w:val="27"/>
  </w:num>
  <w:num w:numId="18" w16cid:durableId="1993020164">
    <w:abstractNumId w:val="11"/>
  </w:num>
  <w:num w:numId="19" w16cid:durableId="1272317421">
    <w:abstractNumId w:val="24"/>
  </w:num>
  <w:num w:numId="20" w16cid:durableId="90125604">
    <w:abstractNumId w:val="16"/>
  </w:num>
  <w:num w:numId="21" w16cid:durableId="1488671133">
    <w:abstractNumId w:val="15"/>
  </w:num>
  <w:num w:numId="22" w16cid:durableId="1392072454">
    <w:abstractNumId w:val="8"/>
  </w:num>
  <w:num w:numId="23" w16cid:durableId="351807693">
    <w:abstractNumId w:val="3"/>
  </w:num>
  <w:num w:numId="24" w16cid:durableId="115565065">
    <w:abstractNumId w:val="2"/>
  </w:num>
  <w:num w:numId="25" w16cid:durableId="922572690">
    <w:abstractNumId w:val="1"/>
  </w:num>
  <w:num w:numId="26" w16cid:durableId="1625887683">
    <w:abstractNumId w:val="0"/>
  </w:num>
  <w:num w:numId="27" w16cid:durableId="1171140080">
    <w:abstractNumId w:val="9"/>
  </w:num>
  <w:num w:numId="28" w16cid:durableId="272052575">
    <w:abstractNumId w:val="7"/>
  </w:num>
  <w:num w:numId="29" w16cid:durableId="1786580774">
    <w:abstractNumId w:val="6"/>
  </w:num>
  <w:num w:numId="30" w16cid:durableId="1040471235">
    <w:abstractNumId w:val="5"/>
  </w:num>
  <w:num w:numId="31" w16cid:durableId="1809056302">
    <w:abstractNumId w:val="4"/>
  </w:num>
  <w:num w:numId="14918">
    <w:abstractNumId w:val="14918"/>
  </w:num>
  <w:num w:numId="14919">
    <w:abstractNumId w:val="149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1B"/>
    <w:rsid w:val="00001A24"/>
    <w:rsid w:val="00010F58"/>
    <w:rsid w:val="00014366"/>
    <w:rsid w:val="000565F3"/>
    <w:rsid w:val="000754D5"/>
    <w:rsid w:val="000E3653"/>
    <w:rsid w:val="000F6647"/>
    <w:rsid w:val="00113D27"/>
    <w:rsid w:val="0011636C"/>
    <w:rsid w:val="0012438B"/>
    <w:rsid w:val="00173988"/>
    <w:rsid w:val="001842D2"/>
    <w:rsid w:val="001F1579"/>
    <w:rsid w:val="001F6AC5"/>
    <w:rsid w:val="00201482"/>
    <w:rsid w:val="00221395"/>
    <w:rsid w:val="00270DB5"/>
    <w:rsid w:val="00292FCC"/>
    <w:rsid w:val="00294046"/>
    <w:rsid w:val="00297B85"/>
    <w:rsid w:val="002A3734"/>
    <w:rsid w:val="002B0392"/>
    <w:rsid w:val="002D0411"/>
    <w:rsid w:val="002D283B"/>
    <w:rsid w:val="00312482"/>
    <w:rsid w:val="00330EA5"/>
    <w:rsid w:val="00342EC8"/>
    <w:rsid w:val="00355493"/>
    <w:rsid w:val="00382E95"/>
    <w:rsid w:val="003D58B9"/>
    <w:rsid w:val="00481018"/>
    <w:rsid w:val="0051143E"/>
    <w:rsid w:val="00594054"/>
    <w:rsid w:val="00595B13"/>
    <w:rsid w:val="005E0FB0"/>
    <w:rsid w:val="005E2553"/>
    <w:rsid w:val="005F64A1"/>
    <w:rsid w:val="005F6E75"/>
    <w:rsid w:val="00606AB6"/>
    <w:rsid w:val="00614CDD"/>
    <w:rsid w:val="006517E1"/>
    <w:rsid w:val="00665FA1"/>
    <w:rsid w:val="006A1243"/>
    <w:rsid w:val="006B1E45"/>
    <w:rsid w:val="006D432C"/>
    <w:rsid w:val="006E1571"/>
    <w:rsid w:val="006F1130"/>
    <w:rsid w:val="006F730B"/>
    <w:rsid w:val="00721871"/>
    <w:rsid w:val="007714A9"/>
    <w:rsid w:val="007A5F9D"/>
    <w:rsid w:val="007B279A"/>
    <w:rsid w:val="007F5116"/>
    <w:rsid w:val="008102F3"/>
    <w:rsid w:val="00845016"/>
    <w:rsid w:val="0085768A"/>
    <w:rsid w:val="008600F4"/>
    <w:rsid w:val="008642AA"/>
    <w:rsid w:val="0088626F"/>
    <w:rsid w:val="008E43E1"/>
    <w:rsid w:val="008F1CE0"/>
    <w:rsid w:val="009359A3"/>
    <w:rsid w:val="00956B27"/>
    <w:rsid w:val="009D2D1F"/>
    <w:rsid w:val="009E1E86"/>
    <w:rsid w:val="00A05648"/>
    <w:rsid w:val="00A962B2"/>
    <w:rsid w:val="00AD7EE8"/>
    <w:rsid w:val="00B17A05"/>
    <w:rsid w:val="00B31D8B"/>
    <w:rsid w:val="00B46E41"/>
    <w:rsid w:val="00B65D9A"/>
    <w:rsid w:val="00BF18EA"/>
    <w:rsid w:val="00C00180"/>
    <w:rsid w:val="00C10C7C"/>
    <w:rsid w:val="00C4555F"/>
    <w:rsid w:val="00C54547"/>
    <w:rsid w:val="00CA15CC"/>
    <w:rsid w:val="00CC2880"/>
    <w:rsid w:val="00CC61BF"/>
    <w:rsid w:val="00CE55FD"/>
    <w:rsid w:val="00CE7483"/>
    <w:rsid w:val="00CF5459"/>
    <w:rsid w:val="00D7267C"/>
    <w:rsid w:val="00DA7650"/>
    <w:rsid w:val="00DD1E42"/>
    <w:rsid w:val="00E03F42"/>
    <w:rsid w:val="00E078A4"/>
    <w:rsid w:val="00E33DAD"/>
    <w:rsid w:val="00E6405C"/>
    <w:rsid w:val="00EA430F"/>
    <w:rsid w:val="00EC4ED5"/>
    <w:rsid w:val="00ED26CF"/>
    <w:rsid w:val="00F042B3"/>
    <w:rsid w:val="00F32386"/>
    <w:rsid w:val="00F43C79"/>
    <w:rsid w:val="00F7631B"/>
    <w:rsid w:val="00F91B1B"/>
    <w:rsid w:val="00F940F2"/>
    <w:rsid w:val="00FA03B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FD7D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AB6"/>
    <w:rPr>
      <w:rFonts w:ascii="HelveticaNeueLT Pro 55 Roman" w:hAnsi="HelveticaNeueLT Pro 55 Roman" w:cs="Arial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datalist">
    <w:name w:val="datalist"/>
    <w:basedOn w:val="Tabellanormale"/>
    <w:uiPriority w:val="99"/>
    <w:rsid w:val="00606AB6"/>
    <w:pPr>
      <w:spacing w:after="0" w:line="240" w:lineRule="auto"/>
    </w:pPr>
    <w:rPr>
      <w:rFonts w:ascii="HelveticaNeueLT Pro 55 Roman" w:hAnsi="HelveticaNeueLT Pro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81F2C"/>
      </w:tcPr>
    </w:tblStylePr>
    <w:tblStylePr w:type="nwCell">
      <w:pPr>
        <w:jc w:val="center"/>
      </w:pPr>
      <w:rPr>
        <w:color w:val="FFFFFF" w:themeColor="background1"/>
      </w:r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680296844" Type="http://schemas.openxmlformats.org/officeDocument/2006/relationships/comments" Target="comments.xml"/><Relationship Id="rId313670293" Type="http://schemas.microsoft.com/office/2011/relationships/commentsExtended" Target="commentsExtended.xml"/><Relationship Id="rId84050528" Type="http://schemas.openxmlformats.org/officeDocument/2006/relationships/image" Target="media/imgrId84050528.jpg"/><Relationship Id="rId7967649e7fa539376" Type="http://schemas.openxmlformats.org/officeDocument/2006/relationships/image" Target="media/imgrId7967649e7fa539376.png"/><Relationship Id="rId9997649e7fa5443d0" Type="http://schemas.openxmlformats.org/officeDocument/2006/relationships/image" Target="media/imgrId9997649e7fa5443d0.png"/></Relationships>
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4050528" Type="http://schemas.openxmlformats.org/officeDocument/2006/relationships/image" Target="media/imgrId84050528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4050528" Type="http://schemas.openxmlformats.org/officeDocument/2006/relationships/image" Target="media/imgrId84050528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4050528" Type="http://schemas.openxmlformats.org/officeDocument/2006/relationships/image" Target="media/imgrId84050528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4050528" Type="http://schemas.openxmlformats.org/officeDocument/2006/relationships/image" Target="media/imgrId84050528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4050528" Type="http://schemas.openxmlformats.org/officeDocument/2006/relationships/image" Target="media/imgrId84050528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84050528" Type="http://schemas.openxmlformats.org/officeDocument/2006/relationships/image" Target="media/imgrId84050528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charset w:val="00"/>
    <w:family w:val="swiss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BF"/>
    <w:rsid w:val="001E21B4"/>
    <w:rsid w:val="001F264C"/>
    <w:rsid w:val="002011F0"/>
    <w:rsid w:val="003C1AB5"/>
    <w:rsid w:val="0040035A"/>
    <w:rsid w:val="004F194E"/>
    <w:rsid w:val="004F7FC5"/>
    <w:rsid w:val="00563554"/>
    <w:rsid w:val="006B01F0"/>
    <w:rsid w:val="00781CB4"/>
    <w:rsid w:val="007B6C39"/>
    <w:rsid w:val="007C764C"/>
    <w:rsid w:val="008113C5"/>
    <w:rsid w:val="008C4FAF"/>
    <w:rsid w:val="009C2D1B"/>
    <w:rsid w:val="009F5AA7"/>
    <w:rsid w:val="00AE30E1"/>
    <w:rsid w:val="00B151A2"/>
    <w:rsid w:val="00B8515A"/>
    <w:rsid w:val="00BB26C4"/>
    <w:rsid w:val="00C60EC8"/>
    <w:rsid w:val="00CA10A3"/>
    <w:rsid w:val="00CF1E6A"/>
    <w:rsid w:val="00D918BF"/>
    <w:rsid w:val="00DF4943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537B-6BEC-4D6F-8B4D-0863A50B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federico filippi</cp:lastModifiedBy>
  <cp:revision>24</cp:revision>
  <dcterms:created xsi:type="dcterms:W3CDTF">2018-11-13T09:11:00Z</dcterms:created>
  <dcterms:modified xsi:type="dcterms:W3CDTF">2022-11-25T10:59:00Z</dcterms:modified>
</cp:coreProperties>
</file>