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Glosario</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 del taller KDI 1903TCR / KDI 1903TCRE5 (Rev. 17.8)</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26616498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131384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
      </w:r>
    </w:p>
    <w:p>
      <w:pPr>
        <w:pStyle w:val="Normale"/>
        <w:jc w:val="center"/>
        <w:rPr/>
      </w:pPr>
      <w:r>
        <w:rPr/>
        <w:t xml:space="preserve"/>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manoff</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
      </w:r>
    </w:p>
    <w:p>
      <w:pPr>
        <w:pStyle w:val="Normale"/>
        <w:jc w:val="center"/>
        <w:rPr/>
      </w:pPr>
      <w:r>
        <w:rPr/>
        <w:t xml:space="preserve"/>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543381" w:name="ctxt"/>
    <w:bookmarkEnd w:id="5543381"/>
    <w:p>
      <w:pPr>
        <w:widowControl w:val="on"/>
        <w:pBdr/>
        <w:spacing w:before="75" w:after="75" w:line="240" w:lineRule="auto"/>
        <w:ind w:left="75" w:right="75"/>
        <w:jc w:val="left"/>
      </w:pPr>
    </w:p>
    <w:p>
      <w:pPr>
        <w:pStyle w:val="Titolo1"/>
      </w:pPr>
      <w:r>
        <w:rPr/>
        <w:t xml:space="preserve">Glosario</w:t>
      </w:r>
    </w:p>
    <w:p>
      <w:pPr>
        <w:widowControl w:val="on"/>
        <w:pBdr/>
        <w:spacing w:before="0" w:after="0" w:line="240" w:lineRule="auto"/>
        <w:ind w:left="0" w:right="0"/>
        <w:jc w:val="left"/>
      </w:pPr>
    </w:p>
    <w:p>
      <w:pPr>
        <w:pStyle w:val="Titolo2"/>
      </w:pPr>
      <w:r>
        <w:rPr/>
        <w:t xml:space="preserve">Glosario</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 - Temperatura del aire después del intercooler.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Aceite gastado: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Aceite alterado por el funcionamiento o por el tiempo, que ya no lubrica de manera correcta los componentes.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la energía mecánica en energía eléctrica con corriente alterna.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Apartado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Sistema postratamiento, referido a los gases de escape producidos por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(Controlador de la red de área) - también conocido como CAN-bus es un protocolo de comunicación de datos para las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Catalizador: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se ocupa de la depuración de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"Comunidad Europea".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Centralita: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véase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Cigüeñal: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un movimiento rectilíneo en movimiento rotatorio, o viceversa.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Reacción química de una mezcla compuesta por un combustible y un comburente (aire) dentro de una cámara de combustión.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"Conducto común", de alta presión que produce una reserva constante de combustible dirigida a los </w:t>
            </w:r>
            <w:r>
              <w:rPr>
                <w:color w:val="00274C"/>
                <w:position w:val="0"/>
                <w:sz w:val="20"/>
                <w:szCs w:val="20"/>
                <w:u w:val="none"/>
              </w:rPr>
              <w:t xml:space="preserve">electroinyectores</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Condiciones pesadas: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Tipo de condición límite referida al entorno de trabajo en el que el motor se usa (áreas con mucho polvo, sucias, o con atmósfera contaminada por diferentes gases).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Configuración básica: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Motor con los componentes representados en el </w:t>
            </w:r>
            <w:r>
              <w:rPr>
                <w:b/>
                <w:bCs/>
                <w:color w:val="00274C"/>
                <w:position w:val="0"/>
                <w:sz w:val="20"/>
                <w:szCs w:val="20"/>
                <w:u w:val="none"/>
              </w:rPr>
              <w:t xml:space="preserve">Apar. 1.4 - 1.5</w:t>
            </w:r>
            <w:r>
              <w:rPr>
                <w:color w:val="00274C"/>
                <w:position w:val="0"/>
                <w:sz w:val="20"/>
                <w:szCs w:val="20"/>
                <w:u w:val="none"/>
              </w:rPr>
              <w:t xml:space="preserv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Diámetro interior: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Diámetro interior del cilindro en los motores de explosión.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Dispositivo equilibrador: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reduce las vibraciones causadas por el movimiento de las masas alternas (Cigüeñal - Bielas - Pistones).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Catalizador para motores diésel, es un reductor de las emisiones nocivas de los gases de escape producidos por 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Filtro de partículas diésel, es un filtro que sirve para capturar las partículas de carbono emitidas por los motores diésel.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Sistema de control de las emisiones".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Unidad de control electrónico", dispositivo electrónico que constata y controla electrónicamente otros dispositivos con mando electrónico.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en los motores de combustión interna, sistema que permite la recirculación de los gases combustos a través de la reintroducción de los mismos en aspiración, permite reducir una parte de contaminantes presentes en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Enfriamiento de los gases de descarga de recirculación, sistema que permite enfriar los gases recirculados (EGR) provenientes de la descarga, esto permite mantener constante la temperatura dentro del colector de aspiración, mejorando la combustión dentro de los cilindros y reducir todavía más los contaminantes.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Electroinyector: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accionado electrónicamente, idóneo para inyectar chorros de combustible nebulizado dentro del cilindro.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Entrehierro: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Distancia por respetar entre un componente fijo y uno en movimiento.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"Agencia para la protección del medio ambiente". Es la entidad estadounidense para la protección del medio ambiente, se ocupa de regular y controlar las emisiones contaminantes.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Escobilla: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Instrumento con cuerpo cilíndrico de metal con cerdas que salen al exterior. Parecido a un cepillo, sirve para limpiar zonas a las que no se puede llegar con las manos (ej. conductos</w:t>
            </w:r>
            <w:r>
              <w:rPr>
                <w:color w:val="00274C"/>
                <w:position w:val="0"/>
                <w:sz w:val="20"/>
                <w:szCs w:val="20"/>
                <w:u w:val="none"/>
              </w:rPr>
              <w:br/>
              <w:t xml:space="preserve">del aceite dentro del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Esmerilado (válvulas y asientos):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Operación de limpieza para válvulas y asientos realizada con pasta abrasiva (para esta operación diríjase a las estaciones de servicio autorizadas).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Estaciones de servicio autorizadas: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Talleres autorizados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Válvula de mariposa de control electrónico, se controla desde el ECU mediante el pedal del acelerador, su función es determinante para la correcta regeneración del sistema ATS.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Funcionamiento a régimen mínimo de rotación: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Funcionamiento del motor en movimiento con vehículo parado o al mínimo de las revoluciones.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Funcionamiento en potencia: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Funcionamiento del motor a un régimen de revoluciones elevado.</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que se ha sometido al tratamiento protector de las superficies.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Grupos funcionales: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o grupos de componentes principales habilitados para desarrollar una función específica en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b/>
          <w:bCs/>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calienta el aire en aspiración mediante resistencia eléctrica.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Elemento de refrigeración del aire en presión proveniente del turbo, situado entre la turbina y el colector de aspiración.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Inyección Directa Kohler".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Mantenimiento periódico: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Conjunto de acciones de mantenimiento con la sola finalidad de controlar o sustituir elementos en los plazos previstos, sin modificar o mejorar las funciones desarrolladas por el sistema,</w:t>
            </w:r>
            <w:r>
              <w:rPr>
                <w:color w:val="00274C"/>
                <w:position w:val="0"/>
                <w:sz w:val="20"/>
                <w:szCs w:val="20"/>
                <w:u w:val="none"/>
              </w:rPr>
              <w:br/>
              <w:t xml:space="preserve">ni aumentar el valor, ni mejorar los rendimientos.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"Máximo".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Metil éster: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 ésteres metílicos), mezcla producida mediante la conversión química de los aceites y de las grasas animales y/o vegetales, que sirve para la producción de biocombustible.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"Modelo", (placa de identificación del motor) indica el modelo de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 Normalmente Cerrado", referido a los interruptores (interruptor presión del aceite).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Pequeño radiador que sirve para enfriar el aceite.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Fuerza ejercida en un objeto que gira sobre un eje.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 de apriete: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Término indicado para el apriete de los componentes roscados y está determinado mediante la unidad de medida del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Parafina: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Sustancia grasa y sólida que se podría formar dentro del gasóleo.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"Punto Muerto Inferior", momento en el que el pistón se encuentra al principio de su carrera.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PMS: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"Punto Muerto Superior", momento en el que el pistón se encuentra al final de su carrera.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"Multipla V", el nombre asociado a la correa de los servicios, deriva del perfil de su sección que está construido con unas "V" una al lado de otra.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"Toma de fuerza", punto previsto para usar una transmisión del movimiento alternativa.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Procedimiento automático realizado por la ECU (mediante instrumento diagnóstico - </w:t>
            </w:r>
            <w:r>
              <w:rPr>
                <w:b/>
                <w:bCs/>
                <w:color w:val="00274C"/>
                <w:position w:val="0"/>
                <w:sz w:val="20"/>
                <w:szCs w:val="20"/>
                <w:u w:val="none"/>
              </w:rPr>
              <w:t xml:space="preserve">ST_01</w:t>
            </w:r>
            <w:r>
              <w:rPr>
                <w:color w:val="00274C"/>
                <w:position w:val="0"/>
                <w:sz w:val="20"/>
                <w:szCs w:val="20"/>
                <w:u w:val="none"/>
              </w:rPr>
              <w:t xml:space="preserve"> ) para aprender las características funcionales de la bomba de alimentación combustible (en caso de sustitución de la bomba de inyección o de la ECU).</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"Código QR", código de barras bidimensional con matriz, compuesto por módulos negros colocados dentro de un esquema de forma cuadrada.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 - Revoluciones por minuto".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Rueda fónica: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Rueda que forma parte de un dispositivo para el control de un movimiento angular, mediante unos dientes situados en su circunferencia permite determinar y transmitir a un sensor la velocidad y posición del cigüeñal.</w:t>
            </w:r>
          </w:p>
        </w:tc>
      </w:tr>
    </w:tbl>
    <w:p>
      <w:pPr>
        <w:widowControl w:val="on"/>
        <w:pBdr/>
        <w:spacing w:before="0" w:after="0" w:line="240" w:lineRule="auto"/>
        <w:ind w:left="0" w:right="0"/>
        <w:jc w:val="left"/>
        <w:outlineLvl w:val="2"/>
      </w:pPr>
      <w:r>
        <w:rPr>
          <w:b/>
          <w:bCs/>
          <w:i/>
          <w:iCs/>
          <w:color w:val="00274C"/>
          <w:sz w:val="30"/>
          <w:szCs w:val="3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Válvula de control de la aspiración", está situada en la bomba de inyección de alta presión, es controlada directamente por la ECU regulando la aspiración del combustible que se envía al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(placa de identificación del motor) indica el "número de serie/matrícula" de identificación del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(placa identificación motor) indica la versión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configuración básica de un componente o un conjunto de componentes.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Taller autorizado: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Centro asistencia autorizado </w:t>
            </w:r>
            <w:r>
              <w:rPr>
                <w:b/>
                <w:bCs/>
                <w:color w:val="00274C"/>
                <w:position w:val="0"/>
                <w:sz w:val="20"/>
                <w:szCs w:val="20"/>
                <w:u w:val="none"/>
              </w:rPr>
              <w:t xml:space="preserve">KOHLER</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mide la temperatura y la presión absoluta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Trocoidal: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Perfil dentado redondeado (llamado también "de lóbulos").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Turbocompresor: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comprime aire aspirado enviándolo al colector de aspiración, mediante una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controlado electrónicamente que regula la entrada de los gases de descarga recirculados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termostática: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Válvula que regula el flujo del líquido refrigerante. Es capaz de trabajar mediante la variación de la temperatura.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Válvula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 control directo o automático, sirve para limitar la presión de los gases de descarga dentro de la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Indicador luminoso (normalmente de color rojo) que indica una anomalía grave durante el funcionamiento del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b/>
          <w:bCs/>
          <w:color w:val="00274C"/>
          <w:sz w:val="20"/>
          <w:szCs w:val="20"/>
          <w:u w:val="none"/>
        </w:rPr>
        <w:t xml:space="preserve">Tab 15.1</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SÍMBOLOS Y UNIDADES DE MEDIDA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UNIDADES DE MEDIDA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DESCRIPCIÓN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EJEMPLO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Ángulo de rotación/inclinación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centímetro cuadrado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Área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Circunferencia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Longitud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de milímetro (micrón)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Tiempo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gramo por kilovatio a la 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Consumo Específico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kilogramo por hora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Caudal Max.</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liitros por minuto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Caudal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litros por hora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partes por millón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Porcentaje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Fuerza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Amperios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Intensidad de la corriente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kilogramo</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Vatio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kilovatios</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 barométrica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presión barométrica</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 a la corriente eléctrica (referido a un componente)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Resistencia de la corriente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revoluciones por minuto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Rotación de un eje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rugosidad media expresada en micrón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Rugosidad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grado centrígado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Tensión eléctrica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65875803" name="name642764c0eae4573b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637664c0eae4573b5"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milímetro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Cabeza de tornillo hexagonal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6707978" name="name974564c0eae45efb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58964c0eae45efa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centímetro cúbico</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Volumen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litro</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8599">
    <w:multiLevelType w:val="hybridMultilevel"/>
    <w:lvl w:ilvl="0" w:tplc="31163751">
      <w:start w:val="1"/>
      <w:numFmt w:val="decimal"/>
      <w:lvlText w:val="%1."/>
      <w:lvlJc w:val="left"/>
      <w:pPr>
        <w:ind w:left="720" w:hanging="360"/>
      </w:pPr>
    </w:lvl>
    <w:lvl w:ilvl="1" w:tplc="31163751" w:tentative="1">
      <w:start w:val="1"/>
      <w:numFmt w:val="lowerLetter"/>
      <w:lvlText w:val="%2."/>
      <w:lvlJc w:val="left"/>
      <w:pPr>
        <w:ind w:left="1440" w:hanging="360"/>
      </w:pPr>
    </w:lvl>
    <w:lvl w:ilvl="2" w:tplc="31163751" w:tentative="1">
      <w:start w:val="1"/>
      <w:numFmt w:val="lowerRoman"/>
      <w:lvlText w:val="%3."/>
      <w:lvlJc w:val="right"/>
      <w:pPr>
        <w:ind w:left="2160" w:hanging="180"/>
      </w:pPr>
    </w:lvl>
    <w:lvl w:ilvl="3" w:tplc="31163751" w:tentative="1">
      <w:start w:val="1"/>
      <w:numFmt w:val="decimal"/>
      <w:lvlText w:val="%4."/>
      <w:lvlJc w:val="left"/>
      <w:pPr>
        <w:ind w:left="2880" w:hanging="360"/>
      </w:pPr>
    </w:lvl>
    <w:lvl w:ilvl="4" w:tplc="31163751" w:tentative="1">
      <w:start w:val="1"/>
      <w:numFmt w:val="lowerLetter"/>
      <w:lvlText w:val="%5."/>
      <w:lvlJc w:val="left"/>
      <w:pPr>
        <w:ind w:left="3600" w:hanging="360"/>
      </w:pPr>
    </w:lvl>
    <w:lvl w:ilvl="5" w:tplc="31163751" w:tentative="1">
      <w:start w:val="1"/>
      <w:numFmt w:val="lowerRoman"/>
      <w:lvlText w:val="%6."/>
      <w:lvlJc w:val="right"/>
      <w:pPr>
        <w:ind w:left="4320" w:hanging="180"/>
      </w:pPr>
    </w:lvl>
    <w:lvl w:ilvl="6" w:tplc="31163751" w:tentative="1">
      <w:start w:val="1"/>
      <w:numFmt w:val="decimal"/>
      <w:lvlText w:val="%7."/>
      <w:lvlJc w:val="left"/>
      <w:pPr>
        <w:ind w:left="5040" w:hanging="360"/>
      </w:pPr>
    </w:lvl>
    <w:lvl w:ilvl="7" w:tplc="31163751" w:tentative="1">
      <w:start w:val="1"/>
      <w:numFmt w:val="lowerLetter"/>
      <w:lvlText w:val="%8."/>
      <w:lvlJc w:val="left"/>
      <w:pPr>
        <w:ind w:left="5760" w:hanging="360"/>
      </w:pPr>
    </w:lvl>
    <w:lvl w:ilvl="8" w:tplc="31163751" w:tentative="1">
      <w:start w:val="1"/>
      <w:numFmt w:val="lowerRoman"/>
      <w:lvlText w:val="%9."/>
      <w:lvlJc w:val="right"/>
      <w:pPr>
        <w:ind w:left="6480" w:hanging="180"/>
      </w:pPr>
    </w:lvl>
  </w:abstractNum>
  <w:abstractNum w:abstractNumId="28598">
    <w:multiLevelType w:val="hybridMultilevel"/>
    <w:lvl w:ilvl="0" w:tplc="96104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8598">
    <w:abstractNumId w:val="28598"/>
  </w:num>
  <w:num w:numId="28599">
    <w:abstractNumId w:val="285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77737359" Type="http://schemas.openxmlformats.org/officeDocument/2006/relationships/comments" Target="comments.xml"/><Relationship Id="rId622727571" Type="http://schemas.microsoft.com/office/2011/relationships/commentsExtended" Target="commentsExtended.xml"/><Relationship Id="rId71313848" Type="http://schemas.openxmlformats.org/officeDocument/2006/relationships/image" Target="media/imgrId71313848.jpg"/><Relationship Id="rId637664c0eae4573b5" Type="http://schemas.openxmlformats.org/officeDocument/2006/relationships/image" Target="media/imgrId637664c0eae4573b5.png"/><Relationship Id="rId958964c0eae45efae" Type="http://schemas.openxmlformats.org/officeDocument/2006/relationships/image" Target="media/imgrId958964c0eae45efae.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1313848" Type="http://schemas.openxmlformats.org/officeDocument/2006/relationships/image" Target="media/imgrId7131384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