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Owner Manual KDW 502 | 702 | 1003 | 1404 - K-HEM 1003 (Rev. 00)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17114880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4409132"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3842718" w:name="ctxt"/>
    <w:bookmarkEnd w:id="33842718"/>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9187164" name="name539565d82f063a8e2"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247265d82f063a8dd" cstate="print"/>
                          <a:stretch>
                            <a:fillRect/>
                          </a:stretch>
                        </pic:blipFill>
                        <pic:spPr>
                          <a:xfrm>
                            <a:off x="0" y="0"/>
                            <a:ext cx="11232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21373472" name="name233865d82f0654ac5"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972665d82f0654ac1" cstate="print"/>
                          <a:stretch>
                            <a:fillRect/>
                          </a:stretch>
                        </pic:blipFill>
                        <pic:spPr>
                          <a:xfrm>
                            <a:off x="0" y="0"/>
                            <a:ext cx="11232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2"/>
              </w:rPr>
              <w:drawing>
                <wp:inline distT="0" distB="0" distL="0" distR="0">
                  <wp:extent cx="1137600" cy="849600"/>
                  <wp:effectExtent b="0" l="0" r="0" t="0"/>
                  <wp:docPr id="53443137" name="name230965d82f069268a" descr="_.OM_Cap_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2.png"/>
                          <pic:cNvPicPr/>
                        </pic:nvPicPr>
                        <pic:blipFill>
                          <a:blip r:embed="rId539465d82f0692685" cstate="print"/>
                          <a:stretch>
                            <a:fillRect/>
                          </a:stretch>
                        </pic:blipFill>
                        <pic:spPr>
                          <a:xfrm>
                            <a:off x="0" y="0"/>
                            <a:ext cx="1137600" cy="849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1144800" cy="856800"/>
                  <wp:effectExtent b="0" l="0" r="0" t="0"/>
                  <wp:docPr id="8662103" name="name945965d82f06b4b85" descr="_.OM_Cap_2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3.png"/>
                          <pic:cNvPicPr/>
                        </pic:nvPicPr>
                        <pic:blipFill>
                          <a:blip r:embed="rId425465d82f06b4b81" cstate="print"/>
                          <a:stretch>
                            <a:fillRect/>
                          </a:stretch>
                        </pic:blipFill>
                        <pic:spPr>
                          <a:xfrm>
                            <a:off x="0" y="0"/>
                            <a:ext cx="1144800" cy="8568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686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1372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filter included</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enhanced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without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enhanced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97"/>
              </w:rPr>
              <w:drawing>
                <wp:inline distT="0" distB="0" distL="0" distR="0">
                  <wp:extent cx="2527200" cy="2527200"/>
                  <wp:effectExtent b="0" l="0" r="0" t="0"/>
                  <wp:docPr id="55024541" name="name500065d82f06c9d2c" descr="Cap_2_04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4_Tavola_disegno_1.png"/>
                          <pic:cNvPicPr/>
                        </pic:nvPicPr>
                        <pic:blipFill>
                          <a:blip r:embed="rId965965d82f06c9d27" cstate="print"/>
                          <a:stretch>
                            <a:fillRect/>
                          </a:stretch>
                        </pic:blipFill>
                        <pic:spPr>
                          <a:xfrm>
                            <a:off x="0" y="0"/>
                            <a:ext cx="2527200" cy="2527200"/>
                          </a:xfrm>
                          <a:prstGeom prst="rect">
                            <a:avLst/>
                          </a:prstGeom>
                          <a:ln w="0">
                            <a:noFill/>
                          </a:ln>
                        </pic:spPr>
                      </pic:pic>
                    </a:graphicData>
                  </a:graphic>
                </wp:inline>
              </w:drawing>
            </w:r>
            <w:r>
              <w:rPr>
                <w:color w:val="00274C"/>
                <w:position w:val="-2"/>
                <w:sz w:val="20"/>
                <w:szCs w:val="20"/>
                <w:u w:val="none"/>
              </w:rPr>
              <w:t xml:space="preserve"> </w:t>
            </w:r>
            <w:r>
              <w:rPr>
                <w:position w:val="-197"/>
              </w:rPr>
              <w:drawing>
                <wp:inline distT="0" distB="0" distL="0" distR="0">
                  <wp:extent cx="2527200" cy="2527200"/>
                  <wp:effectExtent b="0" l="0" r="0" t="0"/>
                  <wp:docPr id="74419798" name="name371165d82f06d655d" descr="Cap_2_09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9_Tavola_disegno_1.png"/>
                          <pic:cNvPicPr/>
                        </pic:nvPicPr>
                        <pic:blipFill>
                          <a:blip r:embed="rId847365d82f06d6559" cstate="print"/>
                          <a:stretch>
                            <a:fillRect/>
                          </a:stretch>
                        </pic:blipFill>
                        <pic:spPr>
                          <a:xfrm>
                            <a:off x="0" y="0"/>
                            <a:ext cx="2527200" cy="2527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Z</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562.35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Y1* = </w:t>
            </w:r>
            <w:r>
              <w:rPr>
                <w:color w:val="00274C"/>
                <w:position w:val="-2"/>
                <w:sz w:val="20"/>
                <w:szCs w:val="20"/>
                <w:u w:val="none"/>
              </w:rPr>
              <w:t xml:space="preserve"> </w:t>
            </w:r>
            <w:r>
              <w:rPr>
                <w:b/>
                <w:bCs/>
                <w:color w:val="00274C"/>
                <w:position w:val="-2"/>
                <w:sz w:val="20"/>
                <w:szCs w:val="20"/>
                <w:u w:val="none"/>
              </w:rPr>
              <w:t xml:space="preserve">Deep oil sump</w:t>
            </w:r>
          </w:p>
          <w:p/>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Dimensions vary according to engine configuration.</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770005" name="name177265d82f06e0e3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1665d82f06e0e3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3510"/>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3510"/>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3510"/>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3510"/>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3510"/>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230994" name="name411565d82f06e887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3665d82f06e887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510"/>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3510"/>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3510"/>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3510"/>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3510"/>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SJ/CF 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A3-96</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B3-96</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MIL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L-46152 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+40°C)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3510"/>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0130145" name="name404565d82f0706d9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71165d82f0706d9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3510"/>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63507189" name="name475865d82f071093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02465d82f071093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3510"/>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3510"/>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3510"/>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III</w:t>
                  </w:r>
                </w:p>
                <w:p>
                  <w:pPr>
                    <w:widowControl w:val="on"/>
                    <w:pBdr/>
                    <w:spacing w:before="0" w:after="0" w:line="262" w:lineRule="auto"/>
                    <w:ind w:left="0" w:right="0"/>
                    <w:jc w:val="left"/>
                    <w:textAlignment w:val="center"/>
                  </w:pPr>
                  <w:r>
                    <w:rPr>
                      <w:b/>
                      <w:bCs/>
                      <w:color w:val="00274C"/>
                      <w:position w:val="-2"/>
                      <w:sz w:val="20"/>
                      <w:szCs w:val="20"/>
                      <w:u w:val="none"/>
                    </w:rPr>
                    <w:t xml:space="preserve">IV</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w:t>
                  </w:r>
                  <w:r>
                    <w:rPr>
                      <w:color w:val="00274C"/>
                      <w:position w:val="-2"/>
                      <w:sz w:val="20"/>
                      <w:szCs w:val="20"/>
                      <w:u w:val="none"/>
                    </w:rPr>
                    <w:t xml:space="preserve"> </w:t>
                  </w:r>
                  <w:r>
                    <w:rPr>
                      <w:b/>
                      <w:bCs/>
                      <w:color w:val="00274C"/>
                      <w:position w:val="-2"/>
                      <w:sz w:val="20"/>
                      <w:szCs w:val="20"/>
                      <w:u w:val="none"/>
                    </w:rPr>
                    <w:t xml:space="preserve">Contact Kohler for information about the approved filter for this purpose</w:t>
                  </w:r>
                  <w:r>
                    <w:rPr>
                      <w:color w:val="00274C"/>
                      <w:position w:val="-2"/>
                      <w:sz w:val="20"/>
                      <w:szCs w:val="20"/>
                      <w:u w:val="none"/>
                    </w:rPr>
                    <w:t xml:space="preserve"> </w:t>
                  </w:r>
                  <w:r>
                    <w:rPr>
                      <w:b/>
                      <w:bCs/>
                      <w:color w:val="00274C"/>
                      <w:position w:val="-2"/>
                      <w:sz w:val="20"/>
                      <w:szCs w:val="20"/>
                      <w:u w:val="none"/>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510"/>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Pr>
                    <w:widowControl w:val="on"/>
                    <w:pBdr/>
                    <w:spacing w:before="0" w:after="0" w:line="240" w:lineRule="auto"/>
                    <w:ind w:left="0" w:right="0"/>
                    <w:jc w:val="left"/>
                  </w:pPr>
                  <w:r>
                    <w:rPr>
                      <w:color w:val="00274C"/>
                      <w:position w:val="-2"/>
                      <w:sz w:val="20"/>
                      <w:szCs w:val="20"/>
                      <w:u w:val="none"/>
                    </w:rPr>
                    <w:t xml:space="preserve">
 </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Operations with Jet Fuels</w:t>
                  </w:r>
                </w:p>
                <w:p/>
                <w:p/>
                <w:p>
                  <w:pPr>
                    <w:widowControl w:val="on"/>
                    <w:pBdr/>
                    <w:spacing w:before="0" w:after="0" w:line="262" w:lineRule="auto"/>
                    <w:ind w:left="0" w:right="0"/>
                    <w:jc w:val="left"/>
                    <w:textAlignment w:val="top"/>
                  </w:pPr>
                  <w:r>
                    <w:rPr>
                      <w:color w:val="00274C"/>
                      <w:position w:val="0"/>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top"/>
                  </w:pPr>
                  <w:r>
                    <w:rPr>
                      <w:color w:val="00274C"/>
                      <w:position w:val="0"/>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KDW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510"/>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3510"/>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2476440" name="name134565d82f07275c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14165d82f07275c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3510"/>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3510"/>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IN STANDARD START CONDITIONS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 HEAVY-DUTY START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210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410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400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255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500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485 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330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650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630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350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690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665 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1003-1404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350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690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665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420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825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800 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for </w:t>
      </w:r>
      <w:r>
        <w:rPr>
          <w:b/>
          <w:bCs/>
          <w:color w:val="00274C"/>
          <w:sz w:val="20"/>
          <w:szCs w:val="20"/>
          <w:u w:val="none"/>
        </w:rPr>
        <w:t xml:space="preserve">K-HEM</w:t>
      </w:r>
      <w:r>
        <w:rPr>
          <w:color w:val="00274C"/>
          <w:sz w:val="20"/>
          <w:szCs w:val="20"/>
          <w:u w:val="none"/>
        </w:rPr>
        <w:t xml:space="preserve"> model:</w:t>
      </w:r>
    </w:p>
    <w:p>
      <w:pPr>
        <w:widowControl w:val="on"/>
        <w:pBdr/>
        <w:spacing w:before="0" w:after="0" w:line="262" w:lineRule="auto"/>
        <w:ind w:left="0" w:right="0"/>
        <w:jc w:val="left"/>
      </w:pPr>
      <w:r>
        <w:rPr>
          <w:color w:val="00274C"/>
          <w:sz w:val="20"/>
          <w:szCs w:val="20"/>
          <w:u w:val="none"/>
        </w:rPr>
        <w:t xml:space="preserve">to replace the batteries for the hybrid unit, contact the machine manufacturer.</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3511">
    <w:multiLevelType w:val="hybridMultilevel"/>
    <w:lvl w:ilvl="0" w:tplc="47491899">
      <w:start w:val="1"/>
      <w:numFmt w:val="decimal"/>
      <w:lvlText w:val="%1."/>
      <w:lvlJc w:val="left"/>
      <w:pPr>
        <w:ind w:left="720" w:hanging="360"/>
      </w:pPr>
    </w:lvl>
    <w:lvl w:ilvl="1" w:tplc="47491899" w:tentative="1">
      <w:start w:val="1"/>
      <w:numFmt w:val="lowerLetter"/>
      <w:lvlText w:val="%2."/>
      <w:lvlJc w:val="left"/>
      <w:pPr>
        <w:ind w:left="1440" w:hanging="360"/>
      </w:pPr>
    </w:lvl>
    <w:lvl w:ilvl="2" w:tplc="47491899" w:tentative="1">
      <w:start w:val="1"/>
      <w:numFmt w:val="lowerRoman"/>
      <w:lvlText w:val="%3."/>
      <w:lvlJc w:val="right"/>
      <w:pPr>
        <w:ind w:left="2160" w:hanging="180"/>
      </w:pPr>
    </w:lvl>
    <w:lvl w:ilvl="3" w:tplc="47491899" w:tentative="1">
      <w:start w:val="1"/>
      <w:numFmt w:val="decimal"/>
      <w:lvlText w:val="%4."/>
      <w:lvlJc w:val="left"/>
      <w:pPr>
        <w:ind w:left="2880" w:hanging="360"/>
      </w:pPr>
    </w:lvl>
    <w:lvl w:ilvl="4" w:tplc="47491899" w:tentative="1">
      <w:start w:val="1"/>
      <w:numFmt w:val="lowerLetter"/>
      <w:lvlText w:val="%5."/>
      <w:lvlJc w:val="left"/>
      <w:pPr>
        <w:ind w:left="3600" w:hanging="360"/>
      </w:pPr>
    </w:lvl>
    <w:lvl w:ilvl="5" w:tplc="47491899" w:tentative="1">
      <w:start w:val="1"/>
      <w:numFmt w:val="lowerRoman"/>
      <w:lvlText w:val="%6."/>
      <w:lvlJc w:val="right"/>
      <w:pPr>
        <w:ind w:left="4320" w:hanging="180"/>
      </w:pPr>
    </w:lvl>
    <w:lvl w:ilvl="6" w:tplc="47491899" w:tentative="1">
      <w:start w:val="1"/>
      <w:numFmt w:val="decimal"/>
      <w:lvlText w:val="%7."/>
      <w:lvlJc w:val="left"/>
      <w:pPr>
        <w:ind w:left="5040" w:hanging="360"/>
      </w:pPr>
    </w:lvl>
    <w:lvl w:ilvl="7" w:tplc="47491899" w:tentative="1">
      <w:start w:val="1"/>
      <w:numFmt w:val="lowerLetter"/>
      <w:lvlText w:val="%8."/>
      <w:lvlJc w:val="left"/>
      <w:pPr>
        <w:ind w:left="5760" w:hanging="360"/>
      </w:pPr>
    </w:lvl>
    <w:lvl w:ilvl="8" w:tplc="47491899" w:tentative="1">
      <w:start w:val="1"/>
      <w:numFmt w:val="lowerRoman"/>
      <w:lvlText w:val="%9."/>
      <w:lvlJc w:val="right"/>
      <w:pPr>
        <w:ind w:left="6480" w:hanging="180"/>
      </w:pPr>
    </w:lvl>
  </w:abstractNum>
  <w:abstractNum w:abstractNumId="13510">
    <w:multiLevelType w:val="hybridMultilevel"/>
    <w:lvl w:ilvl="0" w:tplc="2114864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3510">
    <w:abstractNumId w:val="13510"/>
  </w:num>
  <w:num w:numId="13511">
    <w:abstractNumId w:val="135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79927054" Type="http://schemas.openxmlformats.org/officeDocument/2006/relationships/comments" Target="comments.xml"/><Relationship Id="rId434508685" Type="http://schemas.microsoft.com/office/2011/relationships/commentsExtended" Target="commentsExtended.xml"/><Relationship Id="rId44409132" Type="http://schemas.openxmlformats.org/officeDocument/2006/relationships/image" Target="media/imgrId44409132.jpg"/><Relationship Id="rId247265d82f063a8dd" Type="http://schemas.openxmlformats.org/officeDocument/2006/relationships/image" Target="media/imgrId247265d82f063a8dd.png"/><Relationship Id="rId972665d82f0654ac1" Type="http://schemas.openxmlformats.org/officeDocument/2006/relationships/image" Target="media/imgrId972665d82f0654ac1.png"/><Relationship Id="rId539465d82f0692685" Type="http://schemas.openxmlformats.org/officeDocument/2006/relationships/image" Target="media/imgrId539465d82f0692685.png"/><Relationship Id="rId425465d82f06b4b81" Type="http://schemas.openxmlformats.org/officeDocument/2006/relationships/image" Target="media/imgrId425465d82f06b4b81.png"/><Relationship Id="rId965965d82f06c9d27" Type="http://schemas.openxmlformats.org/officeDocument/2006/relationships/image" Target="media/imgrId965965d82f06c9d27.png"/><Relationship Id="rId847365d82f06d6559" Type="http://schemas.openxmlformats.org/officeDocument/2006/relationships/image" Target="media/imgrId847365d82f06d6559.png"/><Relationship Id="rId441665d82f06e0e34" Type="http://schemas.openxmlformats.org/officeDocument/2006/relationships/image" Target="media/imgrId441665d82f06e0e34.jpg"/><Relationship Id="rId433665d82f06e8874" Type="http://schemas.openxmlformats.org/officeDocument/2006/relationships/image" Target="media/imgrId433665d82f06e8874.jpg"/><Relationship Id="rId471165d82f0706d98" Type="http://schemas.openxmlformats.org/officeDocument/2006/relationships/image" Target="media/imgrId471165d82f0706d98.png"/><Relationship Id="rId902465d82f071093a" Type="http://schemas.openxmlformats.org/officeDocument/2006/relationships/image" Target="media/imgrId902465d82f071093a.png"/><Relationship Id="rId314165d82f07275c4" Type="http://schemas.openxmlformats.org/officeDocument/2006/relationships/image" Target="media/imgrId314165d82f07275c4.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4409132" Type="http://schemas.openxmlformats.org/officeDocument/2006/relationships/image" Target="media/imgrId4440913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4409132" Type="http://schemas.openxmlformats.org/officeDocument/2006/relationships/image" Target="media/imgrId4440913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4409132" Type="http://schemas.openxmlformats.org/officeDocument/2006/relationships/image" Target="media/imgrId4440913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4409132" Type="http://schemas.openxmlformats.org/officeDocument/2006/relationships/image" Target="media/imgrId4440913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4409132" Type="http://schemas.openxmlformats.org/officeDocument/2006/relationships/image" Target="media/imgrId4440913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4409132" Type="http://schemas.openxmlformats.org/officeDocument/2006/relationships/image" Target="media/imgrId4440913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