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 3404TCR-SCR</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TCR-SCR Owner Manual (REV. 03.4)</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898527432"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67277680"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18470990" w:name="ctxt"/>
    <w:bookmarkEnd w:id="18470990"/>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26090048"/>
              </w:numPr>
              <w:spacing w:before="0" w:after="0" w:line="262" w:lineRule="auto"/>
              <w:jc w:val="left"/>
              <w:rPr>
                <w:color w:val="00274C"/>
                <w:sz w:val="20"/>
                <w:szCs w:val="20"/>
              </w:rPr>
            </w:pPr>
            <w:r>
              <w:rPr>
                <w:color w:val="00274C"/>
                <w:position w:val="-2"/>
                <w:sz w:val="20"/>
                <w:szCs w:val="20"/>
              </w:rPr>
              <w:t xml:space="preserve">This manual contains the instructions needed to carry out proper use and maintenance of the engine, therefore it must always be available, for future reference when required.</w:t>
            </w:r>
          </w:p>
          <w:p>
            <w:pPr>
              <w:numPr>
                <w:ilvl w:val="0"/>
                <w:numId w:val="26090048"/>
              </w:numPr>
              <w:spacing w:before="0" w:after="0" w:line="262" w:lineRule="auto"/>
              <w:jc w:val="left"/>
              <w:rPr>
                <w:color w:val="00274C"/>
                <w:sz w:val="20"/>
                <w:szCs w:val="20"/>
              </w:rPr>
            </w:pPr>
            <w:r>
              <w:rPr>
                <w:color w:val="00274C"/>
                <w:position w:val="-2"/>
                <w:sz w:val="20"/>
                <w:szCs w:val="20"/>
              </w:rPr>
              <w:t xml:space="preserve">This manual is an integral part of the engine, in the event of transfer or sale, it must be attached to it.</w:t>
            </w:r>
          </w:p>
          <w:p>
            <w:pPr>
              <w:numPr>
                <w:ilvl w:val="0"/>
                <w:numId w:val="26090048"/>
              </w:numPr>
              <w:spacing w:before="0" w:after="0" w:line="262" w:lineRule="auto"/>
              <w:jc w:val="left"/>
              <w:rPr>
                <w:color w:val="00274C"/>
                <w:sz w:val="20"/>
                <w:szCs w:val="20"/>
              </w:rPr>
            </w:pPr>
            <w:r>
              <w:rPr>
                <w:color w:val="00274C"/>
                <w:position w:val="-2"/>
                <w:sz w:val="20"/>
                <w:szCs w:val="20"/>
              </w:rPr>
              <w:t xml:space="preserve">Safety pictograms can be found on the engine and it is the operator's responsibility to keep them in a perfectly visible place and replace them when they are no longer legible.</w:t>
            </w:r>
          </w:p>
          <w:p>
            <w:pPr>
              <w:numPr>
                <w:ilvl w:val="0"/>
                <w:numId w:val="26090048"/>
              </w:numPr>
              <w:spacing w:before="0" w:after="0" w:line="262" w:lineRule="auto"/>
              <w:jc w:val="left"/>
              <w:rPr>
                <w:color w:val="00274C"/>
                <w:sz w:val="20"/>
                <w:szCs w:val="20"/>
              </w:rPr>
            </w:pPr>
            <w:r>
              <w:rPr>
                <w:color w:val="00274C"/>
                <w:position w:val="-2"/>
                <w:sz w:val="20"/>
                <w:szCs w:val="20"/>
              </w:rPr>
              <w:t xml:space="preserve">Information, description and pictures in this manual reflect the state of the art at the time of the marketing of engine.</w:t>
            </w:r>
          </w:p>
          <w:p>
            <w:pPr>
              <w:numPr>
                <w:ilvl w:val="0"/>
                <w:numId w:val="26090048"/>
              </w:numPr>
              <w:spacing w:before="0" w:after="0" w:line="262" w:lineRule="auto"/>
              <w:jc w:val="left"/>
              <w:rPr>
                <w:color w:val="00274C"/>
                <w:sz w:val="20"/>
                <w:szCs w:val="20"/>
              </w:rPr>
            </w:pPr>
            <w:r>
              <w:rPr>
                <w:color w:val="00274C"/>
                <w:position w:val="-2"/>
                <w:sz w:val="20"/>
                <w:szCs w:val="20"/>
              </w:rPr>
              <w:t xml:space="preserve">However, development on the engines is continuous. Therefore, the information within this manual is subject to change without notice and without obligation.</w:t>
            </w:r>
          </w:p>
          <w:p>
            <w:pPr>
              <w:numPr>
                <w:ilvl w:val="0"/>
                <w:numId w:val="26090048"/>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reserves the right to make, at any time, changes in the engines for technical or commercial reasons.</w:t>
            </w:r>
          </w:p>
          <w:p>
            <w:pPr>
              <w:numPr>
                <w:ilvl w:val="0"/>
                <w:numId w:val="26090048"/>
              </w:numPr>
              <w:spacing w:before="0" w:after="0" w:line="262" w:lineRule="auto"/>
              <w:jc w:val="left"/>
              <w:rPr>
                <w:color w:val="00274C"/>
                <w:sz w:val="20"/>
                <w:szCs w:val="20"/>
              </w:rPr>
            </w:pPr>
            <w:r>
              <w:rPr>
                <w:color w:val="00274C"/>
                <w:position w:val="-2"/>
                <w:sz w:val="20"/>
                <w:szCs w:val="20"/>
              </w:rPr>
              <w:t xml:space="preserve">These changes do not require </w:t>
            </w:r>
            <w:r>
              <w:rPr>
                <w:b/>
                <w:bCs/>
                <w:color w:val="00274C"/>
                <w:position w:val="-2"/>
                <w:sz w:val="20"/>
                <w:szCs w:val="20"/>
              </w:rPr>
              <w:t xml:space="preserve">KOHLER</w:t>
            </w:r>
            <w:r>
              <w:rPr>
                <w:color w:val="00274C"/>
                <w:position w:val="-2"/>
                <w:sz w:val="20"/>
                <w:szCs w:val="20"/>
              </w:rPr>
              <w:t xml:space="preserve"> to intervene on the marketed production up to that time and not to consider this manual as inappropriate.</w:t>
            </w:r>
          </w:p>
          <w:p>
            <w:pPr>
              <w:numPr>
                <w:ilvl w:val="0"/>
                <w:numId w:val="26090048"/>
              </w:numPr>
              <w:spacing w:before="0" w:after="0" w:line="262" w:lineRule="auto"/>
              <w:jc w:val="left"/>
              <w:rPr>
                <w:color w:val="00274C"/>
                <w:sz w:val="20"/>
                <w:szCs w:val="20"/>
              </w:rPr>
            </w:pPr>
            <w:r>
              <w:rPr>
                <w:color w:val="00274C"/>
                <w:position w:val="-2"/>
                <w:sz w:val="20"/>
                <w:szCs w:val="20"/>
              </w:rPr>
              <w:t xml:space="preserve">Any additional section that </w:t>
            </w:r>
            <w:r>
              <w:rPr>
                <w:b/>
                <w:bCs/>
                <w:color w:val="00274C"/>
                <w:position w:val="-2"/>
                <w:sz w:val="20"/>
                <w:szCs w:val="20"/>
              </w:rPr>
              <w:t xml:space="preserve">KOHLER</w:t>
            </w:r>
            <w:r>
              <w:rPr>
                <w:color w:val="00274C"/>
                <w:position w:val="-2"/>
                <w:sz w:val="20"/>
                <w:szCs w:val="20"/>
              </w:rPr>
              <w:t xml:space="preserve"> will deem necessary to supply some time after the main text shall be kept together with the manual and considered as an integral part of it.</w:t>
            </w:r>
          </w:p>
          <w:p>
            <w:pPr>
              <w:numPr>
                <w:ilvl w:val="0"/>
                <w:numId w:val="26090048"/>
              </w:numPr>
              <w:spacing w:before="0" w:after="0" w:line="262" w:lineRule="auto"/>
              <w:jc w:val="left"/>
              <w:rPr>
                <w:color w:val="00274C"/>
                <w:sz w:val="20"/>
                <w:szCs w:val="20"/>
              </w:rPr>
            </w:pPr>
            <w:r>
              <w:rPr>
                <w:color w:val="00274C"/>
                <w:position w:val="-2"/>
                <w:sz w:val="20"/>
                <w:szCs w:val="20"/>
              </w:rPr>
              <w:t xml:space="preserve">The information contained within this manual is the sole property of </w:t>
            </w:r>
            <w:r>
              <w:rPr>
                <w:b/>
                <w:bCs/>
                <w:color w:val="00274C"/>
                <w:position w:val="-2"/>
                <w:sz w:val="20"/>
                <w:szCs w:val="20"/>
              </w:rPr>
              <w:t xml:space="preserve">KOHLER</w:t>
            </w:r>
            <w:r>
              <w:rPr>
                <w:color w:val="00274C"/>
                <w:position w:val="-2"/>
                <w:sz w:val="20"/>
                <w:szCs w:val="20"/>
              </w:rPr>
              <w:t xml:space="preserve"> . As such, no reproduction or replication in whole or part is allowed without the express written permission of </w:t>
            </w:r>
            <w:r>
              <w:rPr>
                <w:b/>
                <w:bCs/>
                <w:color w:val="00274C"/>
                <w:position w:val="-2"/>
                <w:sz w:val="20"/>
                <w:szCs w:val="20"/>
              </w:rPr>
              <w:t xml:space="preserve">KOHLER</w:t>
            </w:r>
            <w:r>
              <w:rPr>
                <w:color w:val="00274C"/>
                <w:position w:val="-2"/>
                <w:sz w:val="20"/>
                <w:szCs w:val="20"/>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rPr>
              <w:t xml:space="preserve">Es: </w:t>
            </w:r>
            <w:r>
              <w:rPr>
                <w:b/>
                <w:bCs/>
                <w:color w:val="00274C"/>
                <w:position w:val="-2"/>
                <w:sz w:val="20"/>
                <w:szCs w:val="20"/>
              </w:rPr>
              <w:t xml:space="preserve">Par. 2.3</w:t>
            </w:r>
            <w:r>
              <w:rPr>
                <w:color w:val="00274C"/>
                <w:position w:val="-2"/>
                <w:sz w:val="20"/>
                <w:szCs w:val="20"/>
              </w:rPr>
              <w:t xml:space="preserve"> - chapter 2 paragraph 3.</w:t>
            </w:r>
            <w:r>
              <w:rPr>
                <w:b/>
                <w:bCs/>
                <w:color w:val="00274C"/>
                <w:position w:val="-2"/>
                <w:sz w:val="20"/>
                <w:szCs w:val="20"/>
              </w:rPr>
              <w:br/>
              <w:t xml:space="preserve">Tab. 3.4</w:t>
            </w:r>
            <w:r>
              <w:rPr>
                <w:color w:val="00274C"/>
                <w:position w:val="-2"/>
                <w:sz w:val="20"/>
                <w:szCs w:val="20"/>
              </w:rPr>
              <w:t xml:space="preserve"> - chapter 3 table 4.</w:t>
            </w:r>
            <w:r>
              <w:rPr>
                <w:b/>
                <w:bCs/>
                <w:color w:val="00274C"/>
                <w:position w:val="-2"/>
                <w:sz w:val="20"/>
                <w:szCs w:val="20"/>
              </w:rPr>
              <w:br/>
              <w:t xml:space="preserve">Fig. 5.5</w:t>
            </w:r>
            <w:r>
              <w:rPr>
                <w:color w:val="00274C"/>
                <w:position w:val="-2"/>
                <w:sz w:val="20"/>
                <w:szCs w:val="20"/>
              </w:rPr>
              <w:t xml:space="preserve"> - chapter 5 figure 5.</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rPr>
              <w:br/>
              <w:t xml:space="preserve">NOTE:</w:t>
            </w:r>
            <w:r>
              <w:rPr>
                <w:color w:val="00274C"/>
                <w:position w:val="-2"/>
                <w:sz w:val="20"/>
                <w:szCs w:val="20"/>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26090048"/>
              </w:numPr>
              <w:spacing w:before="0" w:after="0" w:line="262" w:lineRule="auto"/>
              <w:jc w:val="left"/>
              <w:rPr>
                <w:color w:val="00274C"/>
                <w:sz w:val="20"/>
                <w:szCs w:val="20"/>
              </w:rPr>
            </w:pPr>
            <w:r>
              <w:rPr>
                <w:color w:val="00274C"/>
                <w:position w:val="-2"/>
                <w:sz w:val="20"/>
                <w:szCs w:val="20"/>
              </w:rPr>
              <w:t xml:space="preserve">The complete and updated list of authorized </w:t>
            </w:r>
            <w:r>
              <w:rPr>
                <w:b/>
                <w:bCs/>
                <w:color w:val="00274C"/>
                <w:position w:val="-2"/>
                <w:sz w:val="20"/>
                <w:szCs w:val="20"/>
              </w:rPr>
              <w:t xml:space="preserve">Kohler Co.</w:t>
            </w:r>
            <w:r>
              <w:rPr>
                <w:color w:val="00274C"/>
                <w:position w:val="-2"/>
                <w:sz w:val="20"/>
                <w:szCs w:val="20"/>
              </w:rPr>
              <w:t xml:space="preserve"> service centers can be found on websites:</w:t>
            </w:r>
            <w:hyperlink r:id="rId71895ff4db326bf4c" w:history="1">
              <w:r>
                <w:rPr>
                  <w:b/>
                  <w:bCs/>
                  <w:color w:val="0000FF"/>
                  <w:position w:val="-2"/>
                  <w:sz w:val="20"/>
                  <w:szCs w:val="20"/>
                  <w:u w:val="single"/>
                </w:rPr>
                <w:br/>
                <w:t xml:space="preserve">www.kohlerengines.com</w:t>
              </w:r>
            </w:hyperlink>
            <w:r>
              <w:rPr>
                <w:color w:val="00274C"/>
                <w:position w:val="-2"/>
                <w:sz w:val="20"/>
                <w:szCs w:val="20"/>
              </w:rPr>
              <w:t xml:space="preserve"> &amp; </w:t>
            </w:r>
            <w:hyperlink r:id="rId35265ff4db326bf91" w:history="1">
              <w:r>
                <w:rPr>
                  <w:b/>
                  <w:bCs/>
                  <w:color w:val="0000FF"/>
                  <w:position w:val="-2"/>
                  <w:sz w:val="20"/>
                  <w:szCs w:val="20"/>
                </w:rPr>
                <w:t xml:space="preserve">dealers.kohlerpower.it</w:t>
              </w:r>
            </w:hyperlink>
            <w:r>
              <w:rPr>
                <w:color w:val="00274C"/>
                <w:position w:val="-2"/>
                <w:sz w:val="20"/>
                <w:szCs w:val="20"/>
              </w:rPr>
              <w:t xml:space="preserve"> .</w:t>
            </w:r>
          </w:p>
          <w:p>
            <w:pPr>
              <w:numPr>
                <w:ilvl w:val="0"/>
                <w:numId w:val="26090048"/>
              </w:numPr>
              <w:spacing w:before="0" w:after="0" w:line="262" w:lineRule="auto"/>
              <w:jc w:val="left"/>
              <w:rPr>
                <w:color w:val="00274C"/>
                <w:sz w:val="20"/>
                <w:szCs w:val="20"/>
              </w:rPr>
            </w:pPr>
            <w:r>
              <w:rPr>
                <w:color w:val="00274C"/>
                <w:position w:val="-2"/>
                <w:sz w:val="20"/>
                <w:szCs w:val="20"/>
              </w:rPr>
              <w:t xml:space="preserve">If you have any questions regarding your warranty rights and responsibilities or the location of the nearest </w:t>
            </w:r>
            <w:r>
              <w:rPr>
                <w:b/>
                <w:bCs/>
                <w:color w:val="00274C"/>
                <w:position w:val="-2"/>
                <w:sz w:val="20"/>
                <w:szCs w:val="20"/>
              </w:rPr>
              <w:t xml:space="preserve">Kohler Co.</w:t>
            </w:r>
            <w:r>
              <w:rPr>
                <w:color w:val="00274C"/>
                <w:position w:val="-2"/>
                <w:sz w:val="20"/>
                <w:szCs w:val="20"/>
              </w:rPr>
              <w:t xml:space="preserve"> authorized service location, you should contact </w:t>
            </w:r>
            <w:r>
              <w:rPr>
                <w:b/>
                <w:bCs/>
                <w:color w:val="00274C"/>
                <w:position w:val="-2"/>
                <w:sz w:val="20"/>
                <w:szCs w:val="20"/>
              </w:rPr>
              <w:t xml:space="preserve">Kohler Co.</w:t>
            </w:r>
            <w:r>
              <w:rPr>
                <w:color w:val="00274C"/>
                <w:position w:val="-2"/>
                <w:sz w:val="20"/>
                <w:szCs w:val="20"/>
              </w:rPr>
              <w:t xml:space="preserve"> at 1-800-544-2444 or access our website at </w:t>
            </w:r>
            <w:hyperlink r:id="rId46445ff4db326c022" w:history="1">
              <w:r>
                <w:rPr>
                  <w:b/>
                  <w:bCs/>
                  <w:color w:val="0000FF"/>
                  <w:position w:val="-2"/>
                  <w:sz w:val="20"/>
                  <w:szCs w:val="20"/>
                  <w:u w:val="single"/>
                </w:rPr>
                <w:t xml:space="preserve">www.kohlerengines.com</w:t>
              </w:r>
            </w:hyperlink>
            <w:r>
              <w:rPr>
                <w:color w:val="00274C"/>
                <w:position w:val="-2"/>
                <w:sz w:val="20"/>
                <w:szCs w:val="20"/>
              </w:rPr>
              <w:t xml:space="preserve"> (USA and North American).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471"/>
              </w:rPr>
              <w:drawing>
                <wp:inline distT="0" distB="0" distL="0" distR="0">
                  <wp:extent cx="5040000" cy="5925600"/>
                  <wp:docPr id="53285615" name="name11335ff4db32b33c2" descr="01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_EN.jpg"/>
                          <pic:cNvPicPr/>
                        </pic:nvPicPr>
                        <pic:blipFill>
                          <a:blip r:embed="rId83525ff4db32b33ba" cstate="print"/>
                          <a:stretch>
                            <a:fillRect/>
                          </a:stretch>
                        </pic:blipFill>
                        <pic:spPr>
                          <a:xfrm>
                            <a:off x="0" y="0"/>
                            <a:ext cx="5040000" cy="5925600"/>
                          </a:xfrm>
                          <a:prstGeom prst="rect">
                            <a:avLst/>
                          </a:prstGeom>
                          <a:ln w="0">
                            <a:noFill/>
                          </a:ln>
                        </pic:spPr>
                      </pic:pic>
                    </a:graphicData>
                  </a:graphic>
                </wp:inline>
              </w:drawing>
            </w:r>
            <w:r>
              <w:rPr>
                <w:b/>
                <w:bCs/>
                <w:color w:val="00274C"/>
                <w:position w:val="-2"/>
                <w:sz w:val="20"/>
                <w:szCs w:val="20"/>
              </w:rPr>
              <w:br/>
              <w:t xml:space="preserve">1.1</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550"/>
              </w:rPr>
              <w:drawing>
                <wp:inline distT="0" distB="0" distL="0" distR="0">
                  <wp:extent cx="5040000" cy="6912000"/>
                  <wp:docPr id="16426667" name="name44435ff4db32dbe25" descr="02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_EN.jpg"/>
                          <pic:cNvPicPr/>
                        </pic:nvPicPr>
                        <pic:blipFill>
                          <a:blip r:embed="rId56755ff4db32dbe1c" cstate="print"/>
                          <a:stretch>
                            <a:fillRect/>
                          </a:stretch>
                        </pic:blipFill>
                        <pic:spPr>
                          <a:xfrm>
                            <a:off x="0" y="0"/>
                            <a:ext cx="5040000" cy="69120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position w:val="-272"/>
              </w:rPr>
              <w:drawing>
                <wp:inline distT="0" distB="0" distL="0" distR="0">
                  <wp:extent cx="5040000" cy="3456000"/>
                  <wp:docPr id="35994188" name="name20245ff4db3306344" descr="03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_EN.jpg"/>
                          <pic:cNvPicPr/>
                        </pic:nvPicPr>
                        <pic:blipFill>
                          <a:blip r:embed="rId39705ff4db330633b" cstate="print"/>
                          <a:stretch>
                            <a:fillRect/>
                          </a:stretch>
                        </pic:blipFill>
                        <pic:spPr>
                          <a:xfrm>
                            <a:off x="0" y="0"/>
                            <a:ext cx="5040000" cy="34560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color w:val="00274C"/>
                <w:position w:val="-2"/>
                <w:sz w:val="20"/>
                <w:szCs w:val="20"/>
              </w:rPr>
              <w:t xml:space="preserve">Some components are for illustrative purposes only and may vary.</w:t>
            </w:r>
          </w:p>
          <w:p/>
          <w:p/>
          <w:p>
            <w:pPr>
              <w:widowControl w:val="on"/>
              <w:pBdr/>
              <w:spacing w:before="0" w:after="0" w:line="262" w:lineRule="auto"/>
              <w:ind w:left="0" w:right="0"/>
              <w:jc w:val="left"/>
              <w:textAlignment w:val="center"/>
            </w:pPr>
            <w:r>
              <w:rPr>
                <w:b/>
                <w:bCs/>
                <w:i/>
                <w:iCs/>
                <w:color w:val="00274C"/>
                <w:position w:val="-2"/>
                <w:sz w:val="20"/>
                <w:szCs w:val="20"/>
              </w:rPr>
              <w:t xml:space="preserve">NOTE: Components in Pos. 8, 10 are not supplied by Kohler.</w:t>
            </w:r>
          </w:p>
        </w:tc>
      </w:tr>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ECU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EGR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High-pressure fuel injection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Oil filler side cap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Oil dipstick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AC compressor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Lub. oil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Brake compressor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Thermostatic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EGR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Air inlet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Oil steam separator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Alternator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Starter motor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Oil sump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Flywheel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Oil drain plug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Wiring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Oil filler cap</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Cooling circuit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761"/>
              </w:rPr>
              <w:drawing>
                <wp:inline distT="0" distB="0" distL="0" distR="0">
                  <wp:extent cx="5040000" cy="9525600"/>
                  <wp:docPr id="18195895" name="name90345ff4db3341815" descr="04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_EN.jpg"/>
                          <pic:cNvPicPr/>
                        </pic:nvPicPr>
                        <pic:blipFill>
                          <a:blip r:embed="rId37065ff4db3341810" cstate="print"/>
                          <a:stretch>
                            <a:fillRect/>
                          </a:stretch>
                        </pic:blipFill>
                        <pic:spPr>
                          <a:xfrm>
                            <a:off x="0" y="0"/>
                            <a:ext cx="5040000" cy="9525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color w:val="00274C"/>
                <w:position w:val="-2"/>
                <w:sz w:val="20"/>
                <w:szCs w:val="20"/>
              </w:rPr>
              <w:t xml:space="preserve">Some components are for illustrative purposes only and may vary.</w:t>
            </w:r>
          </w:p>
          <w:p/>
          <w:p/>
          <w:p>
            <w:pPr>
              <w:widowControl w:val="on"/>
              <w:pBdr/>
              <w:spacing w:before="0" w:after="0" w:line="262" w:lineRule="auto"/>
              <w:ind w:left="0" w:right="0"/>
              <w:jc w:val="left"/>
              <w:textAlignment w:val="center"/>
            </w:pPr>
            <w:r>
              <w:rPr>
                <w:b/>
                <w:bCs/>
                <w:i/>
                <w:iCs/>
                <w:color w:val="00274C"/>
                <w:position w:val="-2"/>
                <w:sz w:val="20"/>
                <w:szCs w:val="20"/>
              </w:rPr>
              <w:t xml:space="preserve">NOTE: Components in Pos. 1, 2, 3, 4, 7, 8, 10, 11 are not supplied by Kohler.</w:t>
            </w:r>
          </w:p>
        </w:tc>
      </w:tr>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left"/>
                    <w:textAlignment w:val="center"/>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Radiator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sleeve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return tube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return tube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Circuit for AdBlue heating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AdBlue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 delivery tube in AdBlue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 delivery tube to AdBlue injector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Electronic valve for coolant delivery to AdBlue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 delivery tube to SCR system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 to radiator return sleeve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SCR system control unit</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AdBlue circuit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525"/>
              </w:rPr>
              <w:drawing>
                <wp:inline distT="0" distB="0" distL="0" distR="0">
                  <wp:extent cx="5040000" cy="6595200"/>
                  <wp:docPr id="15121683" name="name17155ff4db33659d9" descr="05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_EN.jpg"/>
                          <pic:cNvPicPr/>
                        </pic:nvPicPr>
                        <pic:blipFill>
                          <a:blip r:embed="rId83845ff4db33659d3" cstate="print"/>
                          <a:stretch>
                            <a:fillRect/>
                          </a:stretch>
                        </pic:blipFill>
                        <pic:spPr>
                          <a:xfrm>
                            <a:off x="0" y="0"/>
                            <a:ext cx="5040000" cy="6595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color w:val="00274C"/>
                <w:position w:val="-2"/>
                <w:sz w:val="20"/>
                <w:szCs w:val="20"/>
              </w:rPr>
              <w:t xml:space="preserve">Some components are for illustrative purposes only and may vary.</w:t>
            </w:r>
          </w:p>
          <w:p/>
          <w:p/>
          <w:p>
            <w:pPr>
              <w:widowControl w:val="on"/>
              <w:pBdr/>
              <w:spacing w:before="0" w:after="0" w:line="262" w:lineRule="auto"/>
              <w:ind w:left="0" w:right="0"/>
              <w:jc w:val="left"/>
              <w:textAlignment w:val="center"/>
            </w:pPr>
            <w:r>
              <w:rPr>
                <w:b/>
                <w:bCs/>
                <w:i/>
                <w:iCs/>
                <w:color w:val="00274C"/>
                <w:position w:val="-2"/>
                <w:sz w:val="20"/>
                <w:szCs w:val="20"/>
              </w:rPr>
              <w:t xml:space="preserve">NOTE: Components in Pos. 4, 5, 6 are not supplied by Kohler.</w:t>
            </w:r>
          </w:p>
        </w:tc>
      </w:tr>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SCR system control unit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AdBlue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AdBlue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AdBlue intake tube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AdBlue delivery tube to AdBlue injector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Return tube in AdBlue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AdBlue injector</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Intake and exhaust circuit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550"/>
              </w:rPr>
              <w:drawing>
                <wp:inline distT="0" distB="0" distL="0" distR="0">
                  <wp:extent cx="5040000" cy="6912000"/>
                  <wp:docPr id="45289202" name="name66915ff4db33889c2" descr="06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_EN.jpg"/>
                          <pic:cNvPicPr/>
                        </pic:nvPicPr>
                        <pic:blipFill>
                          <a:blip r:embed="rId96575ff4db33889ba" cstate="print"/>
                          <a:stretch>
                            <a:fillRect/>
                          </a:stretch>
                        </pic:blipFill>
                        <pic:spPr>
                          <a:xfrm>
                            <a:off x="0" y="0"/>
                            <a:ext cx="5040000" cy="69120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color w:val="00274C"/>
                <w:position w:val="-2"/>
                <w:sz w:val="20"/>
                <w:szCs w:val="20"/>
              </w:rPr>
              <w:t xml:space="preserve">Some components are for illustrative purposes only and may vary.</w:t>
            </w:r>
          </w:p>
          <w:p/>
          <w:p/>
          <w:p>
            <w:pPr>
              <w:widowControl w:val="on"/>
              <w:pBdr/>
              <w:spacing w:before="0" w:after="0" w:line="262" w:lineRule="auto"/>
              <w:ind w:left="0" w:right="0"/>
              <w:jc w:val="left"/>
              <w:textAlignment w:val="center"/>
            </w:pPr>
            <w:r>
              <w:rPr>
                <w:b/>
                <w:bCs/>
                <w:i/>
                <w:iCs/>
                <w:color w:val="00274C"/>
                <w:position w:val="-2"/>
                <w:sz w:val="20"/>
                <w:szCs w:val="20"/>
              </w:rPr>
              <w:t xml:space="preserve">NOTE: Components in Pos. 1, 2, 4, 5, 6 are not supplied by Kohler.</w:t>
            </w:r>
          </w:p>
        </w:tc>
      </w:tr>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Air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Air intake sleeve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Air delivery tube to 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Air delivery tube to intake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Air inlet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Exhaust gas delivery hose to SCR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AdBlue injector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SCR</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1.10.1 </w:t>
            </w:r>
            <w:r>
              <w:rPr>
                <w:color w:val="00274C"/>
                <w:position w:val="-2"/>
                <w:sz w:val="20"/>
                <w:szCs w:val="20"/>
              </w:rPr>
              <w:t xml:space="preserve"> </w:t>
            </w:r>
            <w:r>
              <w:rPr>
                <w:b/>
                <w:bCs/>
                <w:color w:val="00274C"/>
                <w:position w:val="-2"/>
                <w:sz w:val="20"/>
                <w:szCs w:val="20"/>
              </w:rPr>
              <w:t xml:space="preserve">Label for EPA rules</w:t>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(compilation example)</w:t>
            </w:r>
          </w:p>
          <w:p/>
          <w:p/>
          <w:p>
            <w:pPr>
              <w:widowControl w:val="on"/>
              <w:pBdr/>
              <w:spacing w:before="0" w:after="0" w:line="262" w:lineRule="auto"/>
              <w:ind w:left="0" w:right="0"/>
              <w:jc w:val="left"/>
              <w:textAlignment w:val="center"/>
            </w:pPr>
            <w:r>
              <w:rPr>
                <w:position w:val="-363"/>
              </w:rPr>
              <w:drawing>
                <wp:inline distT="0" distB="0" distL="0" distR="0">
                  <wp:extent cx="5040000" cy="4586400"/>
                  <wp:docPr id="68054300" name="name72545ff4db33a0b18" descr="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jpg"/>
                          <pic:cNvPicPr/>
                        </pic:nvPicPr>
                        <pic:blipFill>
                          <a:blip r:embed="rId54635ff4db33a0b12" cstate="print"/>
                          <a:stretch>
                            <a:fillRect/>
                          </a:stretch>
                        </pic:blipFill>
                        <pic:spPr>
                          <a:xfrm>
                            <a:off x="0" y="0"/>
                            <a:ext cx="5040000" cy="4586400"/>
                          </a:xfrm>
                          <a:prstGeom prst="rect">
                            <a:avLst/>
                          </a:prstGeom>
                          <a:ln w="0">
                            <a:noFill/>
                          </a:ln>
                        </pic:spPr>
                      </pic:pic>
                    </a:graphicData>
                  </a:graphic>
                </wp:inline>
              </w:drawing>
            </w:r>
          </w:p>
          <w:p/>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Model year in compliance with the rules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Power category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displacement (L)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Particulate emission limit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family ID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Emission Control System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with low sulphur content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Injection timing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Electronic injector opening pressure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Production date (example: 2013.JAN)</w:t>
                  </w:r>
                </w:p>
              </w:tc>
            </w:tr>
          </w:tbl>
          <w:p/>
          <w:p/>
          <w:p/>
          <w:p>
            <w:pPr>
              <w:widowControl w:val="on"/>
              <w:pBdr/>
              <w:spacing w:before="0" w:after="0" w:line="262" w:lineRule="auto"/>
              <w:ind w:left="0" w:right="0"/>
              <w:jc w:val="left"/>
              <w:textAlignment w:val="center"/>
            </w:pPr>
            <w:r>
              <w:rPr>
                <w:b/>
                <w:bCs/>
                <w:color w:val="00274C"/>
                <w:position w:val="-2"/>
                <w:sz w:val="20"/>
                <w:szCs w:val="20"/>
              </w:rPr>
              <w:t xml:space="preserve">1.10.2 </w:t>
            </w:r>
            <w:r>
              <w:rPr>
                <w:color w:val="00274C"/>
                <w:position w:val="-2"/>
                <w:sz w:val="20"/>
                <w:szCs w:val="20"/>
              </w:rPr>
              <w:t xml:space="preserve"> </w:t>
            </w:r>
            <w:r>
              <w:rPr>
                <w:b/>
                <w:bCs/>
                <w:color w:val="00274C"/>
                <w:position w:val="-2"/>
                <w:sz w:val="20"/>
                <w:szCs w:val="20"/>
              </w:rPr>
              <w:t xml:space="preserve">Label for China Standards</w:t>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(compilation example)</w:t>
            </w:r>
          </w:p>
          <w:p/>
          <w:p/>
          <w:p>
            <w:pPr>
              <w:widowControl w:val="on"/>
              <w:pBdr/>
              <w:spacing w:before="0" w:after="0" w:line="262" w:lineRule="auto"/>
              <w:ind w:left="0" w:right="0"/>
              <w:jc w:val="left"/>
              <w:textAlignment w:val="center"/>
            </w:pPr>
            <w:r>
              <w:rPr>
                <w:position w:val="-361"/>
              </w:rPr>
              <w:drawing>
                <wp:inline distT="0" distB="0" distL="0" distR="0">
                  <wp:extent cx="5040000" cy="4564800"/>
                  <wp:docPr id="57646948" name="name39215ff4db33c1269" descr="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jpg"/>
                          <pic:cNvPicPr/>
                        </pic:nvPicPr>
                        <pic:blipFill>
                          <a:blip r:embed="rId55285ff4db33c1263" cstate="print"/>
                          <a:stretch>
                            <a:fillRect/>
                          </a:stretch>
                        </pic:blipFill>
                        <pic:spPr>
                          <a:xfrm>
                            <a:off x="0" y="0"/>
                            <a:ext cx="5040000" cy="4564800"/>
                          </a:xfrm>
                          <a:prstGeom prst="rect">
                            <a:avLst/>
                          </a:prstGeom>
                          <a:ln w="0">
                            <a:noFill/>
                          </a:ln>
                        </pic:spPr>
                      </pic:pic>
                    </a:graphicData>
                  </a:graphic>
                </wp:inline>
              </w:drawing>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Manufacturer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Manufactoring date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Certificate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Power range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Emission level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Rated power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Aftertreat system</w:t>
                  </w:r>
                </w:p>
              </w:tc>
            </w:tr>
          </w:tbl>
          <w:p/>
          <w:p/>
          <w:p/>
          <w:p>
            <w:pPr>
              <w:widowControl w:val="on"/>
              <w:pBdr/>
              <w:spacing w:before="0" w:after="0" w:line="262" w:lineRule="auto"/>
              <w:ind w:left="0" w:right="0"/>
              <w:jc w:val="left"/>
              <w:textAlignment w:val="center"/>
            </w:pPr>
            <w:r>
              <w:rPr>
                <w:b/>
                <w:bCs/>
                <w:color w:val="00274C"/>
                <w:position w:val="-2"/>
                <w:sz w:val="20"/>
                <w:szCs w:val="20"/>
              </w:rPr>
              <w:t xml:space="preserve">1.10.3 Label for Korea Standards</w:t>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(compilation example)</w:t>
            </w:r>
          </w:p>
          <w:p/>
          <w:p/>
          <w:p>
            <w:pPr>
              <w:widowControl w:val="on"/>
              <w:pBdr/>
              <w:spacing w:before="0" w:after="0" w:line="262" w:lineRule="auto"/>
              <w:ind w:left="0" w:right="0"/>
              <w:jc w:val="left"/>
              <w:textAlignment w:val="center"/>
            </w:pPr>
            <w:r>
              <w:rPr>
                <w:position w:val="-339"/>
              </w:rPr>
              <w:drawing>
                <wp:inline distT="0" distB="0" distL="0" distR="0">
                  <wp:extent cx="5040000" cy="4291200"/>
                  <wp:docPr id="4931267" name="name37605ff4db33dfab6" descr="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jpg"/>
                          <pic:cNvPicPr/>
                        </pic:nvPicPr>
                        <pic:blipFill>
                          <a:blip r:embed="rId63185ff4db33dfab1" cstate="print"/>
                          <a:stretch>
                            <a:fillRect/>
                          </a:stretch>
                        </pic:blipFill>
                        <pic:spPr>
                          <a:xfrm>
                            <a:off x="0" y="0"/>
                            <a:ext cx="5040000" cy="4291200"/>
                          </a:xfrm>
                          <a:prstGeom prst="rect">
                            <a:avLst/>
                          </a:prstGeom>
                          <a:ln w="0">
                            <a:noFill/>
                          </a:ln>
                        </pic:spPr>
                      </pic:pic>
                    </a:graphicData>
                  </a:graphic>
                </wp:inline>
              </w:drawing>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Manufactoring date and  manufacturer 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Korea emission certificate</w:t>
                  </w:r>
                </w:p>
              </w:tc>
            </w:tr>
          </w:tbl>
          <w:p/>
          <w:p/>
          <w:p/>
          <w:p/>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Technical information</w:t>
      </w:r>
    </w:p>
    <w:p>
      <w:pPr>
        <w:widowControl w:val="on"/>
        <w:pBdr/>
        <w:spacing w:before="0" w:after="0" w:line="240" w:lineRule="auto"/>
        <w:ind w:left="0" w:right="0"/>
        <w:jc w:val="left"/>
      </w:pPr>
    </w:p>
    <w:p>
      <w:pPr>
        <w:pStyle w:val="Titolo2"/>
      </w:pPr>
      <w:r>
        <w:rPr/>
        <w:t xml:space="preserve">General description of the engine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- 4-stroke, in-line cylinders Diesel engine; - Liquid-cooling system;</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- 4 valves per cylinder with hydraulic tappets;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Turbocharger with Waste-gate valve;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Common rail - Direct injection.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specifications</w:t>
      </w:r>
    </w:p>
    <w:tbl>
      <w:tblPr>
        <w:tblStyle w:val="NormalTablePHPDOCX"/>
        <w:tblW w:w="5000" w:type="pct"/>
        <w:tblInd w:w="0" w:type="auto"/>
        <w:tblBorders/>
      </w:tblPr>
      <w:tblGrid>
        <w:gridCol w:w="1"/>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2.1</w:t>
            </w:r>
          </w:p>
          <w:tbl>
            <w:tblPr>
              <w:tblStyle w:val="NormalTablePHPDOCX"/>
              <w:tblW w:w="5000" w:type="pct"/>
              <w:tblInd w:w="0" w:type="auto"/>
              <w:tblBorders/>
            </w:tblPr>
            <w:tblGrid>
              <w:gridCol w:w="1"/>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TECHNICAL DATA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UNIT OF MEASURE</w:t>
                  </w:r>
                </w:p>
              </w:tc>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1"/>
                    </w:rPr>
                    <w:drawing>
                      <wp:inline distT="0" distB="0" distL="0" distR="0">
                        <wp:extent cx="921600" cy="842400"/>
                        <wp:docPr id="92250273" name="name89795ff4db3403582"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13685ff4db340357c" cstate="print"/>
                                <a:stretch>
                                  <a:fillRect/>
                                </a:stretch>
                              </pic:blipFill>
                              <pic:spPr>
                                <a:xfrm>
                                  <a:off x="0" y="0"/>
                                  <a:ext cx="921600" cy="842400"/>
                                </a:xfrm>
                                <a:prstGeom prst="rect">
                                  <a:avLst/>
                                </a:prstGeom>
                                <a:ln w="0">
                                  <a:noFill/>
                                </a:ln>
                              </pic:spPr>
                            </pic:pic>
                          </a:graphicData>
                        </a:graphic>
                      </wp:inline>
                    </w:drawing>
                  </w:r>
                  <w:r>
                    <w:rPr>
                      <w:b/>
                      <w:bCs/>
                      <w:color w:val="FFFFFF"/>
                      <w:position w:val="-2"/>
                      <w:sz w:val="20"/>
                      <w:szCs w:val="20"/>
                      <w:shd w:val="clear" w:color="auto" w:fill="00274C"/>
                    </w:rPr>
                    <w:t xml:space="preserve">  </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Engine type</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3404 TCR SCR</w:t>
                  </w:r>
                </w:p>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Cylinders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Bore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96</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Stroke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116</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Displacement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3359</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MAX INCLINATION DURING OPERATION (even in combined)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bookmarkStart w:id="31029099" w:name="result_box"/>
                <w:bookmarkEnd w:id="31029099"/>
                <w:p>
                  <w:pPr>
                    <w:widowControl w:val="on"/>
                    <w:pBdr/>
                    <w:spacing w:before="0" w:after="0" w:line="240" w:lineRule="auto"/>
                    <w:ind w:left="0" w:right="0"/>
                    <w:jc w:val="center"/>
                  </w:pPr>
                  <w:r>
                    <w:rPr>
                      <w:color w:val="00274C"/>
                      <w:position w:val="-2"/>
                      <w:sz w:val="20"/>
                      <w:szCs w:val="20"/>
                      <w:shd w:val="clear" w:color="auto" w:fill="E1E2E0"/>
                    </w:rPr>
                    <w:t xml:space="preserve">40° max 30 min.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bookmarkStart w:id="99614723" w:name="result_box"/>
                <w:bookmarkEnd w:id="99614723"/>
                <w:p>
                  <w:pPr>
                    <w:widowControl w:val="on"/>
                    <w:pBdr/>
                    <w:spacing w:before="0" w:after="0" w:line="240" w:lineRule="auto"/>
                    <w:ind w:left="0" w:right="0"/>
                    <w:jc w:val="center"/>
                  </w:pPr>
                  <w:r>
                    <w:rPr>
                      <w:color w:val="00274C"/>
                      <w:position w:val="-2"/>
                      <w:sz w:val="20"/>
                      <w:szCs w:val="20"/>
                      <w:shd w:val="clear" w:color="auto" w:fill="E1E2E0"/>
                    </w:rPr>
                    <w:t xml:space="preserve">45° max 1 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OIL CAPACITY (MAX level.) including oil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standard version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15.6</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DRY WEIGHT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394</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r>
              <w:rPr>
                <w:position w:val="-245"/>
              </w:rPr>
              <w:drawing>
                <wp:inline distT="0" distB="0" distL="0" distR="0">
                  <wp:extent cx="5040000" cy="3117600"/>
                  <wp:docPr id="33816426" name="name42155ff4db341ffd7"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17425ff4db341ffd2" cstate="print"/>
                          <a:stretch>
                            <a:fillRect/>
                          </a:stretch>
                        </pic:blipFill>
                        <pic:spPr>
                          <a:xfrm>
                            <a:off x="0" y="0"/>
                            <a:ext cx="5040000" cy="3117600"/>
                          </a:xfrm>
                          <a:prstGeom prst="rect">
                            <a:avLst/>
                          </a:prstGeom>
                          <a:ln w="0">
                            <a:noFill/>
                          </a:ln>
                        </pic:spPr>
                      </pic:pic>
                    </a:graphicData>
                  </a:graphic>
                </wp:inline>
              </w:drawing>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4634649" name="name98415ff4db342f14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1725ff4db342f13f"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26090048"/>
        </w:numPr>
        <w:spacing w:before="0" w:after="0" w:line="240" w:lineRule="auto"/>
        <w:jc w:val="left"/>
        <w:rPr>
          <w:color w:val="00274C"/>
          <w:sz w:val="20"/>
          <w:szCs w:val="20"/>
        </w:rPr>
      </w:pPr>
      <w:r>
        <w:rPr>
          <w:color w:val="00274C"/>
          <w:sz w:val="20"/>
          <w:szCs w:val="20"/>
        </w:rPr>
        <w:t xml:space="preserve">The engine may be damaged if operated with improper oil level.</w:t>
      </w:r>
    </w:p>
    <w:p>
      <w:pPr>
        <w:numPr>
          <w:ilvl w:val="0"/>
          <w:numId w:val="26090048"/>
        </w:numPr>
        <w:spacing w:before="0" w:after="0" w:line="240" w:lineRule="auto"/>
        <w:jc w:val="left"/>
        <w:rPr>
          <w:color w:val="00274C"/>
          <w:sz w:val="20"/>
          <w:szCs w:val="20"/>
        </w:rPr>
      </w:pPr>
      <w:r>
        <w:rPr>
          <w:color w:val="00274C"/>
          <w:sz w:val="20"/>
          <w:szCs w:val="20"/>
        </w:rPr>
        <w:t xml:space="preserve">Do not exceed the </w:t>
      </w:r>
      <w:r>
        <w:rPr>
          <w:b/>
          <w:bCs/>
          <w:color w:val="00274C"/>
          <w:sz w:val="20"/>
          <w:szCs w:val="20"/>
        </w:rPr>
        <w:t xml:space="preserve">MAX</w:t>
      </w:r>
      <w:r>
        <w:rPr>
          <w:color w:val="00274C"/>
          <w:sz w:val="20"/>
          <w:szCs w:val="20"/>
        </w:rPr>
        <w:t xml:space="preserve"> level because a sudden increase in engine rpm could be caused by its combustion.</w:t>
      </w:r>
    </w:p>
    <w:p>
      <w:pPr>
        <w:numPr>
          <w:ilvl w:val="0"/>
          <w:numId w:val="26090048"/>
        </w:numPr>
        <w:spacing w:before="0" w:after="0" w:line="240" w:lineRule="auto"/>
        <w:jc w:val="left"/>
        <w:rPr>
          <w:color w:val="00274C"/>
          <w:sz w:val="20"/>
          <w:szCs w:val="20"/>
        </w:rPr>
      </w:pPr>
      <w:r>
        <w:rPr>
          <w:color w:val="00274C"/>
          <w:sz w:val="20"/>
          <w:szCs w:val="20"/>
        </w:rPr>
        <w:t xml:space="preserve">Use only the recommended oil to ensure adequate protection, efficiency and service life of the engine.</w:t>
      </w:r>
    </w:p>
    <w:p>
      <w:pPr>
        <w:numPr>
          <w:ilvl w:val="0"/>
          <w:numId w:val="26090048"/>
        </w:numPr>
        <w:spacing w:before="0" w:after="0" w:line="240" w:lineRule="auto"/>
        <w:jc w:val="left"/>
        <w:rPr>
          <w:color w:val="00274C"/>
          <w:sz w:val="20"/>
          <w:szCs w:val="20"/>
        </w:rPr>
      </w:pPr>
      <w:r>
        <w:rPr>
          <w:color w:val="00274C"/>
          <w:sz w:val="20"/>
          <w:szCs w:val="20"/>
        </w:rPr>
        <w:t xml:space="preserve">The use of lubricants other than recommended may shorten the engine life.</w:t>
      </w:r>
    </w:p>
    <w:p>
      <w:pPr>
        <w:numPr>
          <w:ilvl w:val="0"/>
          <w:numId w:val="26090048"/>
        </w:numPr>
        <w:spacing w:before="0" w:after="0" w:line="240" w:lineRule="auto"/>
        <w:jc w:val="left"/>
        <w:rPr>
          <w:color w:val="00274C"/>
          <w:sz w:val="20"/>
          <w:szCs w:val="20"/>
        </w:rPr>
      </w:pPr>
      <w:r>
        <w:rPr>
          <w:color w:val="00274C"/>
          <w:sz w:val="20"/>
          <w:szCs w:val="20"/>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5637818" name="name52275ff4db34442e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0355ff4db34442e8"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Danger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26090048"/>
        </w:numPr>
        <w:spacing w:before="0" w:after="0" w:line="240" w:lineRule="auto"/>
        <w:jc w:val="left"/>
        <w:rPr>
          <w:color w:val="00274C"/>
          <w:sz w:val="20"/>
          <w:szCs w:val="20"/>
        </w:rPr>
      </w:pPr>
      <w:r>
        <w:rPr>
          <w:color w:val="00274C"/>
          <w:sz w:val="20"/>
          <w:szCs w:val="20"/>
        </w:rPr>
        <w:t xml:space="preserve">Prolonged skin contact with the exhausted engine oil can cause cancer of the skin.</w:t>
      </w:r>
    </w:p>
    <w:p>
      <w:pPr>
        <w:numPr>
          <w:ilvl w:val="0"/>
          <w:numId w:val="26090048"/>
        </w:numPr>
        <w:spacing w:before="0" w:after="0" w:line="240" w:lineRule="auto"/>
        <w:jc w:val="left"/>
        <w:rPr>
          <w:color w:val="00274C"/>
          <w:sz w:val="20"/>
          <w:szCs w:val="20"/>
        </w:rPr>
      </w:pPr>
      <w:r>
        <w:rPr>
          <w:color w:val="00274C"/>
          <w:sz w:val="20"/>
          <w:szCs w:val="20"/>
        </w:rPr>
        <w:t xml:space="preserve">If contact with oil cannot be avoided, thoroughly wash your hands with soap and water as soon as possible.</w:t>
      </w:r>
    </w:p>
    <w:p>
      <w:pPr>
        <w:numPr>
          <w:ilvl w:val="0"/>
          <w:numId w:val="26090048"/>
        </w:numPr>
        <w:spacing w:before="0" w:after="0" w:line="240" w:lineRule="auto"/>
        <w:jc w:val="left"/>
        <w:rPr>
          <w:color w:val="00274C"/>
          <w:sz w:val="20"/>
          <w:szCs w:val="20"/>
        </w:rPr>
      </w:pPr>
      <w:r>
        <w:rPr>
          <w:color w:val="00274C"/>
          <w:sz w:val="20"/>
          <w:szCs w:val="20"/>
        </w:rPr>
        <w:t xml:space="preserve">For the exhausted oil disposal, refer to the </w:t>
      </w:r>
      <w:r>
        <w:rPr>
          <w:b/>
          <w:bCs/>
          <w:color w:val="00274C"/>
          <w:sz w:val="20"/>
          <w:szCs w:val="20"/>
        </w:rPr>
        <w:t xml:space="preserve">Par. </w:t>
      </w:r>
      <w:r>
        <w:rPr>
          <w:color w:val="00274C"/>
          <w:sz w:val="20"/>
          <w:szCs w:val="20"/>
        </w:rPr>
        <w:t xml:space="preserve"> </w:t>
      </w:r>
      <w:r>
        <w:rPr>
          <w:b/>
          <w:bCs/>
          <w:color w:val="00274C"/>
          <w:sz w:val="20"/>
          <w:szCs w:val="20"/>
        </w:rPr>
        <w:t xml:space="preserve">DISPOSAL and SCRAPPING</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br/>
        <w:t xml:space="preserve">2.4.1 SAE oil classification</w:t>
      </w:r>
    </w:p>
    <w:p>
      <w:pPr>
        <w:numPr>
          <w:ilvl w:val="0"/>
          <w:numId w:val="26090048"/>
        </w:numPr>
        <w:spacing w:before="0" w:after="0" w:line="240" w:lineRule="auto"/>
        <w:jc w:val="left"/>
        <w:rPr>
          <w:color w:val="00274C"/>
          <w:sz w:val="20"/>
          <w:szCs w:val="20"/>
        </w:rPr>
      </w:pPr>
      <w:r>
        <w:rPr>
          <w:color w:val="00274C"/>
          <w:sz w:val="20"/>
          <w:szCs w:val="20"/>
        </w:rPr>
        <w:t xml:space="preserve">In the SAE classification, oils are identified according to viscosity without considering any other qualitative characteristic.</w:t>
      </w:r>
    </w:p>
    <w:p>
      <w:pPr>
        <w:numPr>
          <w:ilvl w:val="0"/>
          <w:numId w:val="26090048"/>
        </w:numPr>
        <w:spacing w:before="0" w:after="0" w:line="240" w:lineRule="auto"/>
        <w:jc w:val="left"/>
        <w:rPr>
          <w:color w:val="00274C"/>
          <w:sz w:val="20"/>
          <w:szCs w:val="20"/>
        </w:rPr>
      </w:pPr>
      <w:r>
        <w:rPr>
          <w:color w:val="00274C"/>
          <w:sz w:val="20"/>
          <w:szCs w:val="20"/>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rPr>
        <w:t xml:space="preserve">W</w:t>
      </w:r>
      <w:r>
        <w:rPr>
          <w:color w:val="00274C"/>
          <w:sz w:val="20"/>
          <w:szCs w:val="20"/>
        </w:rPr>
        <w:t xml:space="preserve"> "), while the second number is for viscosity at high temperatures.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RECCOMENDED OIL</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 STAGE-V</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TCR TIER IV FINAL</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TCR/D TIER III o NON CERTIFICATO</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(*3)</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WITH SPECIFICATIONS</w:t>
            </w:r>
            <w:r>
              <w:rPr>
                <w:b/>
                <w:bCs/>
                <w:color w:val="FFFFFF"/>
                <w:position w:val="-2"/>
                <w:sz w:val="20"/>
                <w:szCs w:val="20"/>
                <w:shd w:val="clear" w:color="auto" w:fill="1985FF"/>
              </w:rPr>
              <w:t xml:space="preserve"> </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w:t>
            </w:r>
            <w:r>
              <w:rPr>
                <w:b/>
                <w:bCs/>
                <w:color w:val="00274C"/>
                <w:position w:val="-2"/>
                <w:sz w:val="20"/>
                <w:szCs w:val="20"/>
                <w:shd w:val="clear" w:color="auto" w:fill="E1E2E0"/>
              </w:rPr>
              <w:t xml:space="preserve">API</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ACEA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E4</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VISCOSITY</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tc>
      </w:tr>
    </w:tbl>
    <w:p>
      <w:pPr>
        <w:numPr>
          <w:ilvl w:val="0"/>
          <w:numId w:val="26090048"/>
        </w:numPr>
        <w:spacing w:before="0" w:after="0" w:line="240" w:lineRule="auto"/>
        <w:jc w:val="left"/>
        <w:rPr>
          <w:color w:val="00274C"/>
          <w:sz w:val="20"/>
          <w:szCs w:val="20"/>
        </w:rPr>
      </w:pPr>
      <w:r>
        <w:rPr>
          <w:color w:val="00274C"/>
          <w:sz w:val="20"/>
          <w:szCs w:val="20"/>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26090048"/>
        </w:numPr>
        <w:spacing w:before="0" w:after="0" w:line="240" w:lineRule="auto"/>
        <w:jc w:val="left"/>
        <w:rPr>
          <w:color w:val="00274C"/>
          <w:sz w:val="20"/>
          <w:szCs w:val="20"/>
        </w:rPr>
      </w:pPr>
      <w:r>
        <w:rPr>
          <w:color w:val="00274C"/>
          <w:sz w:val="20"/>
          <w:szCs w:val="20"/>
        </w:rPr>
        <w:t xml:space="preserve">For Mid S.A.P.S oil sequence the sulfated ash level is the same as API CJ-4 ≤ 1.0% but as per ACEA standardization those oils are referenced as mid SAPS.</w:t>
      </w:r>
    </w:p>
    <w:p>
      <w:pPr>
        <w:numPr>
          <w:ilvl w:val="0"/>
          <w:numId w:val="26090048"/>
        </w:numPr>
        <w:spacing w:before="0" w:after="0" w:line="240" w:lineRule="auto"/>
        <w:jc w:val="left"/>
        <w:rPr>
          <w:color w:val="00274C"/>
          <w:sz w:val="20"/>
          <w:szCs w:val="20"/>
        </w:rPr>
      </w:pPr>
      <w:r>
        <w:rPr>
          <w:color w:val="00274C"/>
          <w:sz w:val="20"/>
          <w:szCs w:val="20"/>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(*1)</w:t>
      </w:r>
      <w:r>
        <w:rPr>
          <w:b/>
          <w:bCs/>
          <w:color w:val="00274C"/>
          <w:sz w:val="20"/>
          <w:szCs w:val="20"/>
        </w:rPr>
        <w:t xml:space="preserve"> NOTA</w:t>
      </w:r>
      <w:r>
        <w:rPr>
          <w:color w:val="00274C"/>
          <w:sz w:val="20"/>
          <w:szCs w:val="20"/>
        </w:rPr>
        <w:t xml:space="preserve"> : Do NOT use fuel with sulphur content above 15ppm.</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(*3) -</w:t>
      </w:r>
      <w:r>
        <w:rPr>
          <w:color w:val="00274C"/>
          <w:sz w:val="20"/>
          <w:szCs w:val="20"/>
        </w:rPr>
        <w:t xml:space="preserve"> </w:t>
      </w:r>
      <w:r>
        <w:rPr>
          <w:b/>
          <w:bCs/>
          <w:color w:val="00274C"/>
          <w:sz w:val="20"/>
          <w:szCs w:val="20"/>
        </w:rPr>
        <w:t xml:space="preserve">NOTE</w:t>
      </w:r>
      <w:r>
        <w:rPr>
          <w:color w:val="00274C"/>
          <w:sz w:val="20"/>
          <w:szCs w:val="20"/>
        </w:rPr>
        <w:t xml:space="preserve"> : Do NOT use fuel with sulphur content above 500ppm.</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(*3) -</w:t>
      </w:r>
      <w:r>
        <w:rPr>
          <w:color w:val="00274C"/>
          <w:sz w:val="20"/>
          <w:szCs w:val="20"/>
        </w:rPr>
        <w:t xml:space="preserve"> </w:t>
      </w:r>
      <w:r>
        <w:rPr>
          <w:b/>
          <w:bCs/>
          <w:color w:val="00274C"/>
          <w:sz w:val="20"/>
          <w:szCs w:val="20"/>
        </w:rPr>
        <w:t xml:space="preserve">NOTE</w:t>
      </w:r>
      <w:r>
        <w:rPr>
          <w:color w:val="00274C"/>
          <w:sz w:val="20"/>
          <w:szCs w:val="20"/>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73169564" name="name80435ff4db345737a"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6275ff4db3457372"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26090048"/>
              </w:numPr>
              <w:spacing w:before="0" w:after="0" w:line="262" w:lineRule="auto"/>
              <w:jc w:val="left"/>
              <w:rPr>
                <w:color w:val="00274C"/>
                <w:sz w:val="20"/>
                <w:szCs w:val="20"/>
              </w:rPr>
            </w:pPr>
            <w:r>
              <w:rPr>
                <w:color w:val="00274C"/>
                <w:position w:val="-2"/>
                <w:sz w:val="20"/>
                <w:szCs w:val="20"/>
              </w:rPr>
              <w:t xml:space="preserve">Use of other types of fuel could damage the engine. Do not use dirty diesel fuel or mixtures of diesel fuel and water since this will cause serious engine faults.</w:t>
            </w:r>
          </w:p>
          <w:p>
            <w:pPr>
              <w:numPr>
                <w:ilvl w:val="0"/>
                <w:numId w:val="26090048"/>
              </w:numPr>
              <w:spacing w:before="0" w:after="0" w:line="262" w:lineRule="auto"/>
              <w:jc w:val="left"/>
              <w:rPr>
                <w:color w:val="00274C"/>
                <w:sz w:val="20"/>
                <w:szCs w:val="20"/>
              </w:rPr>
            </w:pPr>
            <w:r>
              <w:rPr>
                <w:color w:val="00274C"/>
                <w:position w:val="-2"/>
                <w:sz w:val="20"/>
                <w:szCs w:val="20"/>
              </w:rPr>
              <w:t xml:space="preserve">Any failures resulting from the use of fuels other than recommended will not be warranted.</w:t>
            </w:r>
          </w:p>
        </w:tc>
        <w:tc>
          <w:tcPr>
            <w:tcMar>
              <w:top w:w="150" w:type="dxa"/>
              <w:bottom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docPr id="92316812" name="name99455ff4db346f1ec"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68995ff4db346f1e8"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Warning</w:t>
            </w:r>
          </w:p>
          <w:p>
            <w:pPr>
              <w:numPr>
                <w:ilvl w:val="0"/>
                <w:numId w:val="26090048"/>
              </w:numPr>
              <w:spacing w:before="0" w:after="0" w:line="262" w:lineRule="auto"/>
              <w:jc w:val="left"/>
              <w:rPr>
                <w:color w:val="00274C"/>
                <w:sz w:val="20"/>
                <w:szCs w:val="20"/>
              </w:rPr>
            </w:pPr>
            <w:r>
              <w:rPr>
                <w:color w:val="00274C"/>
                <w:position w:val="0"/>
                <w:sz w:val="20"/>
                <w:szCs w:val="20"/>
              </w:rPr>
              <w:t xml:space="preserve">Clean fuel prevents the fuel injectors from clogging. Immediately clean up any spillage during refuelling. </w:t>
            </w:r>
          </w:p>
          <w:p>
            <w:pPr>
              <w:numPr>
                <w:ilvl w:val="0"/>
                <w:numId w:val="26090048"/>
              </w:numPr>
              <w:spacing w:before="0" w:after="0" w:line="262" w:lineRule="auto"/>
              <w:jc w:val="left"/>
              <w:rPr>
                <w:color w:val="00274C"/>
                <w:sz w:val="20"/>
                <w:szCs w:val="20"/>
              </w:rPr>
            </w:pPr>
            <w:r>
              <w:rPr>
                <w:color w:val="00274C"/>
                <w:position w:val="0"/>
                <w:sz w:val="20"/>
                <w:szCs w:val="20"/>
              </w:rPr>
              <w:t xml:space="preserve">Never store diesel fuel in galvanized containers (i.e. coated with zinc). Diesel fuel and the galvanized coating react chemically to each other, producing flaking that quickly clogs filters or causes fuel pump and/or injector failure.</w:t>
            </w:r>
          </w:p>
        </w:tc>
      </w:tr>
      <w:tr>
        <w:trPr>
          <w:trHeight w:val="0" w:hRule="atLeast"/>
        </w:trPr>
        <w:tc>
          <w:tcPr>
            <w:gridSpan w:val="3"/>
            <w:tcMar>
              <w:top w:w="150" w:type="dxa"/>
              <w:bottom w:w="150" w:type="dxa"/>
            </w:tcMar>
            <w:vAlign w:val="center"/>
          </w:tcPr>
          <w:p>
            <w:pPr>
              <w:widowControl w:val="on"/>
              <w:pBdr/>
              <w:spacing w:before="0" w:after="0" w:line="262" w:lineRule="auto"/>
              <w:ind w:left="0" w:right="0"/>
              <w:jc w:val="left"/>
              <w:textAlignment w:val="center"/>
            </w:pPr>
            <w:r>
              <w:rPr>
                <w:rFonts w:ascii="Arial" w:hAnsi="Arial" w:eastAsia="Arial" w:cs="Arial"/>
                <w:b/>
                <w:bCs/>
                <w:color w:val="00274C"/>
                <w:position w:val="-2"/>
                <w:sz w:val="20"/>
                <w:szCs w:val="20"/>
              </w:rPr>
              <w:t xml:space="preserve">2.3</w:t>
            </w:r>
          </w:p>
          <w:tbl>
            <w:tblPr>
              <w:tblStyle w:val="NormalTablePHPDOCX"/>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FUEL COMPATIBILITY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(biodiesel content max. 7% (V/V))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Grade 1-D S15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Grade 2-D S15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NATO F-54, equivalent to diesel fuel in accordance with EN 590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or ASTM D 975 Grade 1, 2 -D S15 Arctic Diesel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JIS K 2204 N. 1, N. 2</w:t>
                  </w:r>
                </w:p>
              </w:tc>
            </w:tr>
          </w:tbl>
          <w:p/>
        </w:tc>
      </w:tr>
    </w:tbl>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 In a warranty case the customer must prove by a certificate from the fuel supplier that an allowed fuel was used.</w:t>
            </w:r>
          </w:p>
          <w:p/>
          <w:p/>
          <w:p>
            <w:pPr>
              <w:widowControl w:val="on"/>
              <w:pBdr/>
              <w:spacing w:before="0" w:after="0" w:line="262" w:lineRule="auto"/>
              <w:ind w:left="0" w:right="0"/>
              <w:jc w:val="left"/>
              <w:textAlignment w:val="center"/>
            </w:pPr>
            <w:r>
              <w:rPr>
                <w:b/>
                <w:bCs/>
                <w:color w:val="00274C"/>
                <w:position w:val="-2"/>
                <w:sz w:val="20"/>
                <w:szCs w:val="20"/>
              </w:rPr>
              <w:t xml:space="preserve">KDI Electronic Injection Tier 4 final – Stage IIIB – Stage IV- Stage V certified Engine</w:t>
            </w:r>
          </w:p>
          <w:p>
            <w:pPr>
              <w:widowControl w:val="on"/>
              <w:pBdr/>
              <w:spacing w:before="0" w:after="0" w:line="262" w:lineRule="auto"/>
              <w:ind w:left="0" w:right="0"/>
              <w:jc w:val="left"/>
              <w:textAlignment w:val="center"/>
            </w:pPr>
            <w:r>
              <w:rPr>
                <w:color w:val="00274C"/>
                <w:position w:val="-2"/>
                <w:sz w:val="20"/>
                <w:szCs w:val="20"/>
              </w:rPr>
              <w:t xml:space="preserve">Those engines are designed for fuels in accordance with EN 590 and ASTM D975 for a cetane number of at least 45. Since those engines are equipped with exhaust gas after-treatment such as Diesel Oxidation Catalyst (DOC), Diesel Particulate Filter (DPF), Selective Catalytic Reduction (SCR), they may only be operated with sulfur-free diesel fuels (EN 590, DIN 5168, ASTM D975 Grade 2-D S15, ASTM D975 Grade 1-D S15). Otherwise, compliance with the emission requirements and durability are not guaranteed.</w:t>
            </w:r>
          </w:p>
          <w:p/>
          <w:p/>
          <w:p>
            <w:pPr>
              <w:widowControl w:val="on"/>
              <w:pBdr/>
              <w:spacing w:before="0" w:after="0" w:line="262" w:lineRule="auto"/>
              <w:ind w:left="0" w:right="0"/>
              <w:jc w:val="left"/>
              <w:textAlignment w:val="center"/>
            </w:pPr>
            <w:r>
              <w:rPr>
                <w:color w:val="00274C"/>
                <w:position w:val="-2"/>
                <w:sz w:val="20"/>
                <w:szCs w:val="20"/>
              </w:rPr>
              <w:t xml:space="preserve">Insufficient lubricating capacity can lead to serious wear problems above all in common rail injection systems. Too low a lubricating capacity is particularly a problem in fuels with a low sulfur content (and in this respect sulfur contents ‹500 mg/kg can already be considered low). An adequate lubricating capacity is guaranteed by the appropriate additives in low-sulfur (‹50 mg/kg) or sulfur-free (‹10 mg/kg or ‹15 mg/kg) diesel fuels according to EN 590 and ASTM D 975. In low-sulpur and sulfur-free diesel fuels which do not comply with this standard, the lubricating capacity may have to be guaranteed by additives. The parameter for sufficient lubricating capacity is a maximum wear spot of 460 micrometers in the HFRR test (EN ISO 12156-1).</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2.5.1 </w:t>
            </w:r>
            <w:r>
              <w:rPr>
                <w:color w:val="00274C"/>
                <w:position w:val="-2"/>
                <w:sz w:val="20"/>
                <w:szCs w:val="20"/>
              </w:rPr>
              <w:t xml:space="preserve"> </w:t>
            </w:r>
            <w:r>
              <w:rPr>
                <w:b/>
                <w:bCs/>
                <w:color w:val="00274C"/>
                <w:position w:val="-2"/>
                <w:sz w:val="20"/>
                <w:szCs w:val="20"/>
              </w:rPr>
              <w:t xml:space="preserve">Fuel for low temperatures</w:t>
            </w:r>
          </w:p>
          <w:p>
            <w:pPr>
              <w:numPr>
                <w:ilvl w:val="0"/>
                <w:numId w:val="26090048"/>
              </w:numPr>
              <w:spacing w:before="0" w:after="0" w:line="262" w:lineRule="auto"/>
              <w:jc w:val="left"/>
              <w:rPr>
                <w:color w:val="00274C"/>
                <w:sz w:val="20"/>
                <w:szCs w:val="20"/>
              </w:rPr>
            </w:pPr>
            <w:r>
              <w:rPr>
                <w:color w:val="00274C"/>
                <w:position w:val="-2"/>
                <w:sz w:val="20"/>
                <w:szCs w:val="20"/>
              </w:rPr>
              <w:t xml:space="preserve">When operating the engine in ambient temperatures lower than 0 degrees C, use suitable low temperature fuel normally available from fuel distributors and corresponding to the specifications of Tab. 2.3.</w:t>
            </w:r>
          </w:p>
          <w:p>
            <w:pPr>
              <w:numPr>
                <w:ilvl w:val="0"/>
                <w:numId w:val="26090048"/>
              </w:numPr>
              <w:spacing w:before="0" w:after="0" w:line="262" w:lineRule="auto"/>
              <w:jc w:val="left"/>
              <w:rPr>
                <w:color w:val="00274C"/>
                <w:sz w:val="20"/>
                <w:szCs w:val="20"/>
              </w:rPr>
            </w:pPr>
            <w:r>
              <w:rPr>
                <w:color w:val="00274C"/>
                <w:position w:val="-2"/>
                <w:sz w:val="20"/>
                <w:szCs w:val="20"/>
              </w:rPr>
              <w:t xml:space="preserve">These fuels reduce the formation of paraffin in diesel at low temperatures. </w:t>
            </w:r>
          </w:p>
          <w:p>
            <w:pPr>
              <w:numPr>
                <w:ilvl w:val="0"/>
                <w:numId w:val="26090048"/>
              </w:numPr>
              <w:spacing w:before="0" w:after="0" w:line="262" w:lineRule="auto"/>
              <w:jc w:val="left"/>
              <w:rPr>
                <w:color w:val="00274C"/>
                <w:sz w:val="20"/>
                <w:szCs w:val="20"/>
              </w:rPr>
            </w:pPr>
            <w:r>
              <w:rPr>
                <w:color w:val="00274C"/>
                <w:position w:val="-2"/>
                <w:sz w:val="20"/>
                <w:szCs w:val="20"/>
              </w:rPr>
              <w:t xml:space="preserve">When paraffin forms in the diesel, the fuel filter becomes blocked interrupting the flow of fuel.</w:t>
            </w:r>
          </w:p>
          <w:p/>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2.5.2 </w:t>
            </w:r>
            <w:r>
              <w:rPr>
                <w:color w:val="00274C"/>
                <w:position w:val="-2"/>
                <w:sz w:val="20"/>
                <w:szCs w:val="20"/>
              </w:rPr>
              <w:t xml:space="preserve"> </w:t>
            </w:r>
            <w:r>
              <w:rPr>
                <w:b/>
                <w:bCs/>
                <w:color w:val="00274C"/>
                <w:position w:val="-2"/>
                <w:sz w:val="20"/>
                <w:szCs w:val="20"/>
              </w:rPr>
              <w:t xml:space="preserve">Biodiesel fuel</w:t>
            </w:r>
          </w:p>
          <w:p>
            <w:pPr>
              <w:numPr>
                <w:ilvl w:val="0"/>
                <w:numId w:val="26090048"/>
              </w:numPr>
              <w:spacing w:before="0" w:after="0" w:line="262" w:lineRule="auto"/>
              <w:jc w:val="left"/>
              <w:rPr>
                <w:color w:val="00274C"/>
                <w:sz w:val="20"/>
                <w:szCs w:val="20"/>
              </w:rPr>
            </w:pPr>
            <w:r>
              <w:rPr>
                <w:color w:val="00274C"/>
                <w:position w:val="-2"/>
                <w:sz w:val="20"/>
                <w:szCs w:val="20"/>
              </w:rPr>
              <w:t xml:space="preserve">Fuels containing 10% methyl ester or B10, are suitable for use in this engine provided that they meet the specifications listed in the Tab. 2.3.</w:t>
            </w:r>
          </w:p>
          <w:p>
            <w:pPr>
              <w:numPr>
                <w:ilvl w:val="0"/>
                <w:numId w:val="26090048"/>
              </w:numPr>
              <w:spacing w:before="0" w:after="0" w:line="262" w:lineRule="auto"/>
              <w:jc w:val="left"/>
              <w:rPr>
                <w:color w:val="00274C"/>
                <w:sz w:val="20"/>
                <w:szCs w:val="20"/>
              </w:rPr>
            </w:pPr>
            <w:r>
              <w:rPr>
                <w:color w:val="00274C"/>
                <w:position w:val="-2"/>
                <w:sz w:val="20"/>
                <w:szCs w:val="20"/>
              </w:rPr>
              <w:t xml:space="preserve">DO NOT USE vegetable oil as a biofuel for this engine.</w:t>
            </w:r>
          </w:p>
          <w:p>
            <w:pPr>
              <w:widowControl w:val="on"/>
              <w:pBdr/>
              <w:spacing w:before="0" w:after="0" w:line="262" w:lineRule="auto"/>
              <w:ind w:left="0" w:right="0"/>
              <w:jc w:val="right"/>
              <w:textAlignment w:val="center"/>
            </w:pPr>
            <w:r>
              <w:rPr>
                <w:b/>
                <w:bCs/>
                <w:color w:val="00274C"/>
                <w:position w:val="-2"/>
                <w:sz w:val="20"/>
                <w:szCs w:val="20"/>
              </w:rPr>
              <w:t xml:space="preserve">2.4</w:t>
            </w:r>
          </w:p>
          <w:tbl>
            <w:tblPr>
              <w:tblStyle w:val="NormalTablePHPDOCX"/>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BIODIESEL COMPATIBILITY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Biodiesel according to EN 14214 (only permissible for mixture with diesel fuel at max. 10% (V/V))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US biodiesel according to ASTM D6751 – 09a (B100) (only permissible for mixtures with diesel fuel at 10% (V/V))</w:t>
                  </w:r>
                </w:p>
              </w:tc>
            </w:tr>
          </w:tbl>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2.5.3 Synthetic fuels: GTL, CTL, BTL, HV</w:t>
            </w:r>
          </w:p>
          <w:p>
            <w:pPr>
              <w:widowControl w:val="on"/>
              <w:pBdr/>
              <w:spacing w:before="0" w:after="0" w:line="262" w:lineRule="auto"/>
              <w:ind w:left="0" w:right="0"/>
              <w:jc w:val="left"/>
              <w:textAlignment w:val="center"/>
            </w:pPr>
            <w:r>
              <w:rPr>
                <w:color w:val="00274C"/>
                <w:position w:val="-2"/>
                <w:sz w:val="20"/>
                <w:szCs w:val="20"/>
              </w:rPr>
              <w:t xml:space="preserve">It is a well-known fact that engines which are operated for longer periods with conventional diesel fuel and then converted to synthetic fuels suffer shrinkage of polymer seals in the injection system and thus fuel leaks. The reason for this behavior is that the aromatic-free synthetic fuels can lead to a change in the sealing behavior of polymer seals.</w:t>
            </w:r>
          </w:p>
          <w:p>
            <w:pPr>
              <w:widowControl w:val="on"/>
              <w:pBdr/>
              <w:spacing w:before="0" w:after="0" w:line="262" w:lineRule="auto"/>
              <w:ind w:left="0" w:right="0"/>
              <w:jc w:val="left"/>
              <w:textAlignment w:val="center"/>
            </w:pPr>
            <w:r>
              <w:rPr>
                <w:color w:val="00274C"/>
                <w:position w:val="-2"/>
                <w:sz w:val="20"/>
                <w:szCs w:val="20"/>
              </w:rPr>
              <w:t xml:space="preserve">Therefore, conversion from diesel fuel to synthetic fuel may only be done after changing the critical seals. The problem of shrinkage does not occur when an engine was operated with synthetic fuel from the start.</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2.5.4 Emission-Related Installation Instructions</w:t>
            </w:r>
          </w:p>
          <w:p>
            <w:pPr>
              <w:widowControl w:val="on"/>
              <w:pBdr/>
              <w:spacing w:before="0" w:after="0" w:line="262" w:lineRule="auto"/>
              <w:ind w:left="0" w:right="0"/>
              <w:jc w:val="left"/>
              <w:textAlignment w:val="center"/>
            </w:pPr>
            <w:r>
              <w:rPr>
                <w:color w:val="00274C"/>
                <w:position w:val="-2"/>
                <w:sz w:val="20"/>
                <w:szCs w:val="20"/>
              </w:rPr>
              <w:t xml:space="preserve">Failing to follow the instructions in the applications guidebook when installing a certified engine in a piece of nonroad equipment violates federal law (40 CFR 1068.105(b)), subject to fines or other penalties as described in the Clean Air Act.</w:t>
            </w:r>
          </w:p>
          <w:p>
            <w:pPr>
              <w:widowControl w:val="on"/>
              <w:pBdr/>
              <w:spacing w:before="0" w:after="0" w:line="262" w:lineRule="auto"/>
              <w:ind w:left="0" w:right="0"/>
              <w:jc w:val="left"/>
              <w:textAlignment w:val="center"/>
            </w:pPr>
            <w:r>
              <w:rPr>
                <w:color w:val="00274C"/>
                <w:position w:val="-2"/>
                <w:sz w:val="20"/>
                <w:szCs w:val="20"/>
              </w:rPr>
              <w:t xml:space="preserve">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rPr>
              <w:t xml:space="preserve">Ensure you are installing an engine appropriately certified for your application. Constant speed engines may only be installed on constant speed equipment for constant speed operation.</w:t>
            </w:r>
          </w:p>
          <w:p>
            <w:pPr>
              <w:widowControl w:val="on"/>
              <w:pBdr/>
              <w:spacing w:before="0" w:after="0" w:line="262" w:lineRule="auto"/>
              <w:ind w:left="0" w:right="0"/>
              <w:jc w:val="left"/>
              <w:textAlignment w:val="center"/>
            </w:pPr>
            <w:r>
              <w:rPr>
                <w:color w:val="00274C"/>
                <w:position w:val="-2"/>
                <w:sz w:val="20"/>
                <w:szCs w:val="20"/>
              </w:rPr>
              <w:t xml:space="preserve">If you install the engine in a way that makes the engine's emission control information label hard to read during normal engine maintenance, you must place a duplicate label on the equipment, as described in 40 CFR 1068.105.5.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AdBlue</w:t>
      </w:r>
    </w:p>
    <w:tbl>
      <w:tblPr>
        <w:tblStyle w:val="NormalTablePHPDOCX"/>
        <w:tblW w:w="5000" w:type="pct"/>
        <w:tblInd w:w="0" w:type="auto"/>
        <w:tblBorders/>
      </w:tblPr>
      <w:tblGrid>
        <w:gridCol w:w="1"/>
        <w:gridCol w:w="1"/>
        <w:gridCol w:w="1"/>
      </w:tblGrid>
      <w:tr>
        <w:trPr>
          <w:trHeight w:val="0" w:hRule="atLeast"/>
        </w:trPr>
        <w:tc>
          <w:tcPr>
            <w:gridSpan w:val="3"/>
            <w:tcMar>
              <w:top w:w="150" w:type="dxa"/>
              <w:bottom w:w="150" w:type="dxa"/>
            </w:tcMar>
            <w:vAlign w:val="center"/>
          </w:tcPr>
          <w:p>
            <w:pPr>
              <w:numPr>
                <w:ilvl w:val="0"/>
                <w:numId w:val="26090050"/>
              </w:numPr>
              <w:spacing w:before="0" w:after="0" w:line="262" w:lineRule="auto"/>
              <w:jc w:val="left"/>
              <w:rPr>
                <w:color w:val="00274C"/>
                <w:sz w:val="20"/>
                <w:szCs w:val="20"/>
              </w:rPr>
            </w:pPr>
            <w:r>
              <w:rPr>
                <w:color w:val="00274C"/>
                <w:position w:val="-2"/>
                <w:sz w:val="20"/>
                <w:szCs w:val="20"/>
              </w:rPr>
              <w:t xml:space="preserve">Also known as "AUS 32" in Europe, "DEF" or "Urea Solution" in the USA, it is registered with the “AdBlue </w:t>
            </w:r>
            <w:r>
              <w:rPr>
                <w:color w:val="00274C"/>
                <w:position w:val="3"/>
                <w:sz w:val="17"/>
                <w:szCs w:val="17"/>
                <w:vertAlign w:val="superscript"/>
              </w:rPr>
              <w:t xml:space="preserve">®</w:t>
            </w:r>
            <w:r>
              <w:rPr>
                <w:color w:val="00274C"/>
                <w:position w:val="-2"/>
                <w:sz w:val="20"/>
                <w:szCs w:val="20"/>
              </w:rPr>
              <w:t xml:space="preserve"> ” brand at the Verband der Automobilindustrie (VDA), and must comply with the following ISO standards:</w:t>
            </w:r>
          </w:p>
          <w:p>
            <w:pPr>
              <w:numPr>
                <w:ilvl w:val="0"/>
                <w:numId w:val="26090048"/>
              </w:numPr>
              <w:spacing w:before="0" w:after="0" w:line="262" w:lineRule="auto"/>
              <w:jc w:val="left"/>
              <w:rPr>
                <w:color w:val="00274C"/>
                <w:sz w:val="20"/>
                <w:szCs w:val="20"/>
              </w:rPr>
            </w:pPr>
            <w:r>
              <w:rPr>
                <w:color w:val="00274C"/>
                <w:position w:val="-2"/>
                <w:sz w:val="20"/>
                <w:szCs w:val="20"/>
              </w:rPr>
              <w:t xml:space="preserve">ISO 22241-1 Quality requirements</w:t>
            </w:r>
          </w:p>
          <w:p>
            <w:pPr>
              <w:numPr>
                <w:ilvl w:val="0"/>
                <w:numId w:val="26090048"/>
              </w:numPr>
              <w:spacing w:before="0" w:after="0" w:line="262" w:lineRule="auto"/>
              <w:jc w:val="left"/>
              <w:rPr>
                <w:color w:val="00274C"/>
                <w:sz w:val="20"/>
                <w:szCs w:val="20"/>
              </w:rPr>
            </w:pPr>
            <w:r>
              <w:rPr>
                <w:color w:val="00274C"/>
                <w:position w:val="-2"/>
                <w:sz w:val="20"/>
                <w:szCs w:val="20"/>
              </w:rPr>
              <w:t xml:space="preserve">ISO 22241-2 Test Methods</w:t>
            </w:r>
          </w:p>
          <w:p>
            <w:pPr>
              <w:numPr>
                <w:ilvl w:val="0"/>
                <w:numId w:val="26090048"/>
              </w:numPr>
              <w:spacing w:before="0" w:after="0" w:line="262" w:lineRule="auto"/>
              <w:jc w:val="left"/>
              <w:rPr>
                <w:color w:val="00274C"/>
                <w:sz w:val="20"/>
                <w:szCs w:val="20"/>
              </w:rPr>
            </w:pPr>
            <w:r>
              <w:rPr>
                <w:color w:val="00274C"/>
                <w:position w:val="-2"/>
                <w:sz w:val="20"/>
                <w:szCs w:val="20"/>
              </w:rPr>
              <w:t xml:space="preserve">ISO 22241-3 Handling, transportation and Storing</w:t>
            </w:r>
          </w:p>
          <w:p>
            <w:pPr>
              <w:numPr>
                <w:ilvl w:val="0"/>
                <w:numId w:val="26090048"/>
              </w:numPr>
              <w:spacing w:before="0" w:after="0" w:line="262" w:lineRule="auto"/>
              <w:jc w:val="left"/>
              <w:rPr>
                <w:color w:val="00274C"/>
                <w:sz w:val="20"/>
                <w:szCs w:val="20"/>
              </w:rPr>
            </w:pPr>
            <w:r>
              <w:rPr>
                <w:color w:val="00274C"/>
                <w:position w:val="-2"/>
                <w:sz w:val="20"/>
                <w:szCs w:val="20"/>
              </w:rPr>
              <w:t xml:space="preserve">ISO 22241-4 Refilling Interface</w:t>
            </w:r>
          </w:p>
          <w:p>
            <w:pPr>
              <w:numPr>
                <w:ilvl w:val="0"/>
                <w:numId w:val="26090051"/>
              </w:numPr>
              <w:spacing w:before="0" w:after="0" w:line="262" w:lineRule="auto"/>
              <w:jc w:val="left"/>
              <w:rPr>
                <w:color w:val="00274C"/>
                <w:sz w:val="20"/>
                <w:szCs w:val="20"/>
              </w:rPr>
            </w:pPr>
            <w:r>
              <w:rPr>
                <w:color w:val="00274C"/>
                <w:position w:val="-2"/>
                <w:sz w:val="20"/>
                <w:szCs w:val="20"/>
              </w:rPr>
              <w:t xml:space="preserve">The AdBlue </w:t>
            </w:r>
            <w:r>
              <w:rPr>
                <w:color w:val="00274C"/>
                <w:position w:val="3"/>
                <w:sz w:val="17"/>
                <w:szCs w:val="17"/>
                <w:vertAlign w:val="superscript"/>
              </w:rPr>
              <w:t xml:space="preserve">®</w:t>
            </w:r>
            <w:r>
              <w:rPr>
                <w:color w:val="00274C"/>
                <w:position w:val="-2"/>
                <w:sz w:val="20"/>
                <w:szCs w:val="20"/>
              </w:rPr>
              <w:t xml:space="preserve"> tank must be filled by means of the specific automatic filling nozzle at the authorised distributors, refer to the car manual for refilling operations.</w:t>
            </w:r>
          </w:p>
          <w:p>
            <w:pPr>
              <w:numPr>
                <w:ilvl w:val="0"/>
                <w:numId w:val="26090051"/>
              </w:numPr>
              <w:spacing w:before="0" w:after="0" w:line="262" w:lineRule="auto"/>
              <w:jc w:val="left"/>
              <w:rPr>
                <w:color w:val="00274C"/>
                <w:sz w:val="20"/>
                <w:szCs w:val="20"/>
              </w:rPr>
            </w:pPr>
            <w:r>
              <w:rPr>
                <w:color w:val="00274C"/>
                <w:position w:val="-2"/>
                <w:sz w:val="20"/>
                <w:szCs w:val="20"/>
              </w:rPr>
              <w:t xml:space="preserve">Upon refilling, comply with the MAX level indicated on the tank.</w:t>
            </w:r>
          </w:p>
          <w:p>
            <w:pPr>
              <w:numPr>
                <w:ilvl w:val="0"/>
                <w:numId w:val="26090051"/>
              </w:numPr>
              <w:spacing w:before="0" w:after="0" w:line="262" w:lineRule="auto"/>
              <w:jc w:val="left"/>
              <w:rPr>
                <w:color w:val="00274C"/>
                <w:sz w:val="20"/>
                <w:szCs w:val="20"/>
              </w:rPr>
            </w:pPr>
            <w:r>
              <w:rPr>
                <w:color w:val="00274C"/>
                <w:position w:val="-2"/>
                <w:sz w:val="20"/>
                <w:szCs w:val="20"/>
              </w:rPr>
              <w:t xml:space="preserve">During the refilling operations prevent any impurity from entering the tank.</w:t>
            </w:r>
          </w:p>
          <w:p>
            <w:pPr>
              <w:numPr>
                <w:ilvl w:val="0"/>
                <w:numId w:val="26090051"/>
              </w:numPr>
              <w:spacing w:before="0" w:after="0" w:line="262" w:lineRule="auto"/>
              <w:jc w:val="left"/>
              <w:rPr>
                <w:color w:val="00274C"/>
                <w:sz w:val="20"/>
                <w:szCs w:val="20"/>
              </w:rPr>
            </w:pPr>
            <w:r>
              <w:rPr>
                <w:color w:val="00274C"/>
                <w:position w:val="-2"/>
                <w:sz w:val="20"/>
                <w:szCs w:val="20"/>
              </w:rPr>
              <w:t xml:space="preserve">At tank inlet there is a filter that must be periodically cleaned or replaced (see maintenance and replacement table - for tank supplied by Kohler only).</w:t>
            </w:r>
          </w:p>
          <w:p>
            <w:pPr>
              <w:numPr>
                <w:ilvl w:val="0"/>
                <w:numId w:val="26090051"/>
              </w:numPr>
              <w:spacing w:before="0" w:after="0" w:line="262" w:lineRule="auto"/>
              <w:jc w:val="left"/>
              <w:rPr>
                <w:color w:val="00274C"/>
                <w:sz w:val="20"/>
                <w:szCs w:val="20"/>
              </w:rPr>
            </w:pPr>
            <w:r>
              <w:rPr>
                <w:color w:val="00274C"/>
                <w:position w:val="-2"/>
                <w:sz w:val="20"/>
                <w:szCs w:val="20"/>
              </w:rPr>
              <w:t xml:space="preserve">AdBlue </w:t>
            </w:r>
            <w:r>
              <w:rPr>
                <w:color w:val="00274C"/>
                <w:position w:val="3"/>
                <w:sz w:val="17"/>
                <w:szCs w:val="17"/>
                <w:vertAlign w:val="superscript"/>
              </w:rPr>
              <w:t xml:space="preserve">®</w:t>
            </w:r>
            <w:r>
              <w:rPr>
                <w:color w:val="00274C"/>
                <w:position w:val="-2"/>
                <w:sz w:val="20"/>
                <w:szCs w:val="20"/>
              </w:rPr>
              <w:t xml:space="preserve"> quality must comply with the specifications described in Table 2.5.</w:t>
            </w:r>
          </w:p>
        </w:tc>
      </w:tr>
      <w:tr>
        <w:trPr>
          <w:trHeight w:val="0" w:hRule="atLeast"/>
        </w:trPr>
        <w:tc>
          <w:tcPr>
            <w:gridSpan w:val="3"/>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37872807" name="name79095ff4db3484537"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26685ff4db3484530"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Warning</w:t>
            </w:r>
          </w:p>
          <w:p>
            <w:pPr>
              <w:numPr>
                <w:ilvl w:val="0"/>
                <w:numId w:val="26090048"/>
              </w:numPr>
              <w:spacing w:before="0" w:after="0" w:line="262" w:lineRule="auto"/>
              <w:jc w:val="left"/>
              <w:rPr>
                <w:color w:val="00274C"/>
                <w:sz w:val="20"/>
                <w:szCs w:val="20"/>
              </w:rPr>
            </w:pPr>
            <w:r>
              <w:rPr>
                <w:color w:val="00274C"/>
                <w:position w:val="-2"/>
                <w:sz w:val="20"/>
                <w:szCs w:val="20"/>
              </w:rPr>
              <w:t xml:space="preserve">Do not mix AdBlue® with fuel or other liquids (including water) and do not fill the fuel tank with AdBlue </w:t>
            </w:r>
            <w:r>
              <w:rPr>
                <w:color w:val="00274C"/>
                <w:position w:val="3"/>
                <w:sz w:val="17"/>
                <w:szCs w:val="17"/>
                <w:vertAlign w:val="superscript"/>
              </w:rPr>
              <w:t xml:space="preserve">®</w:t>
            </w:r>
            <w:r>
              <w:rPr>
                <w:color w:val="00274C"/>
                <w:position w:val="-2"/>
                <w:sz w:val="20"/>
                <w:szCs w:val="20"/>
              </w:rPr>
              <w:t xml:space="preserve"> .</w:t>
            </w:r>
          </w:p>
          <w:p>
            <w:pPr>
              <w:numPr>
                <w:ilvl w:val="0"/>
                <w:numId w:val="26090048"/>
              </w:numPr>
              <w:spacing w:before="0" w:after="0" w:line="262" w:lineRule="auto"/>
              <w:jc w:val="left"/>
              <w:rPr>
                <w:color w:val="00274C"/>
                <w:sz w:val="20"/>
                <w:szCs w:val="20"/>
              </w:rPr>
            </w:pPr>
            <w:r>
              <w:rPr>
                <w:color w:val="00274C"/>
                <w:position w:val="-2"/>
                <w:sz w:val="20"/>
                <w:szCs w:val="20"/>
              </w:rPr>
              <w:t xml:space="preserve">The presence of AdBlue® inside the specific tank is required to start the engine.</w:t>
            </w:r>
          </w:p>
          <w:p>
            <w:pPr>
              <w:numPr>
                <w:ilvl w:val="0"/>
                <w:numId w:val="26090048"/>
              </w:numPr>
              <w:spacing w:before="0" w:after="0" w:line="262" w:lineRule="auto"/>
              <w:jc w:val="left"/>
              <w:rPr>
                <w:color w:val="00274C"/>
                <w:sz w:val="20"/>
                <w:szCs w:val="20"/>
              </w:rPr>
            </w:pPr>
            <w:r>
              <w:rPr>
                <w:color w:val="00274C"/>
                <w:position w:val="-2"/>
                <w:sz w:val="20"/>
                <w:szCs w:val="20"/>
              </w:rPr>
              <w:t xml:space="preserve">Purchase in containers: the container, even if opened, can be stocked with the same conditions of a sealed container.</w:t>
            </w:r>
          </w:p>
          <w:p>
            <w:pPr>
              <w:numPr>
                <w:ilvl w:val="0"/>
                <w:numId w:val="26090048"/>
              </w:numPr>
              <w:spacing w:before="0" w:after="0" w:line="262" w:lineRule="auto"/>
              <w:jc w:val="left"/>
              <w:rPr>
                <w:color w:val="00274C"/>
                <w:sz w:val="20"/>
                <w:szCs w:val="20"/>
              </w:rPr>
            </w:pPr>
            <w:r>
              <w:rPr>
                <w:color w:val="00274C"/>
                <w:position w:val="-2"/>
                <w:sz w:val="20"/>
                <w:szCs w:val="20"/>
              </w:rPr>
              <w:t xml:space="preserve">Do not stock the container with a temperature higher than 35°C as this could alter the AdBlue </w:t>
            </w:r>
            <w:r>
              <w:rPr>
                <w:color w:val="00274C"/>
                <w:position w:val="3"/>
                <w:sz w:val="17"/>
                <w:szCs w:val="17"/>
                <w:vertAlign w:val="superscript"/>
              </w:rPr>
              <w:t xml:space="preserve">®</w:t>
            </w:r>
            <w:r>
              <w:rPr>
                <w:color w:val="00274C"/>
                <w:position w:val="-2"/>
                <w:sz w:val="20"/>
                <w:szCs w:val="20"/>
              </w:rPr>
              <w:t xml:space="preserve"> .</w:t>
            </w:r>
          </w:p>
          <w:p>
            <w:pPr>
              <w:numPr>
                <w:ilvl w:val="0"/>
                <w:numId w:val="26090048"/>
              </w:numPr>
              <w:spacing w:before="0" w:after="0" w:line="262" w:lineRule="auto"/>
              <w:jc w:val="left"/>
              <w:rPr>
                <w:color w:val="00274C"/>
                <w:sz w:val="20"/>
                <w:szCs w:val="20"/>
              </w:rPr>
            </w:pPr>
            <w:r>
              <w:rPr>
                <w:color w:val="00274C"/>
                <w:position w:val="-2"/>
                <w:sz w:val="20"/>
                <w:szCs w:val="20"/>
              </w:rPr>
              <w:t xml:space="preserve">In case of AdBlue® freezing inside the container (&lt; 11°C | 51.8°F), AdBlue </w:t>
            </w:r>
            <w:r>
              <w:rPr>
                <w:color w:val="00274C"/>
                <w:position w:val="3"/>
                <w:sz w:val="17"/>
                <w:szCs w:val="17"/>
                <w:vertAlign w:val="superscript"/>
              </w:rPr>
              <w:t xml:space="preserve">®</w:t>
            </w:r>
            <w:r>
              <w:rPr>
                <w:color w:val="00274C"/>
                <w:position w:val="-2"/>
                <w:sz w:val="20"/>
                <w:szCs w:val="20"/>
              </w:rPr>
              <w:t xml:space="preserve"> can be used when it returns to its liquid state.</w:t>
            </w:r>
          </w:p>
          <w:p>
            <w:pPr>
              <w:numPr>
                <w:ilvl w:val="0"/>
                <w:numId w:val="26090048"/>
              </w:numPr>
              <w:spacing w:before="0" w:after="0" w:line="262" w:lineRule="auto"/>
              <w:jc w:val="left"/>
              <w:rPr>
                <w:color w:val="00274C"/>
                <w:sz w:val="20"/>
                <w:szCs w:val="20"/>
              </w:rPr>
            </w:pPr>
            <w:r>
              <w:rPr>
                <w:color w:val="00274C"/>
                <w:position w:val="-2"/>
                <w:sz w:val="20"/>
                <w:szCs w:val="20"/>
              </w:rPr>
              <w:t xml:space="preserve">Do not expose AdBlue </w:t>
            </w:r>
            <w:r>
              <w:rPr>
                <w:color w:val="00274C"/>
                <w:position w:val="3"/>
                <w:sz w:val="17"/>
                <w:szCs w:val="17"/>
                <w:vertAlign w:val="superscript"/>
              </w:rPr>
              <w:t xml:space="preserve">®</w:t>
            </w:r>
            <w:r>
              <w:rPr>
                <w:color w:val="00274C"/>
                <w:position w:val="-2"/>
                <w:sz w:val="20"/>
                <w:szCs w:val="20"/>
              </w:rPr>
              <w:t xml:space="preserve"> to direct sunlight.</w:t>
            </w:r>
          </w:p>
          <w:p>
            <w:pPr>
              <w:numPr>
                <w:ilvl w:val="0"/>
                <w:numId w:val="26090048"/>
              </w:numPr>
              <w:spacing w:before="0" w:after="0" w:line="262" w:lineRule="auto"/>
              <w:jc w:val="left"/>
              <w:rPr>
                <w:color w:val="00274C"/>
                <w:sz w:val="20"/>
                <w:szCs w:val="20"/>
              </w:rPr>
            </w:pPr>
            <w:r>
              <w:rPr>
                <w:color w:val="00274C"/>
                <w:position w:val="-2"/>
                <w:sz w:val="20"/>
                <w:szCs w:val="20"/>
              </w:rPr>
              <w:t xml:space="preserve">In case of opening and closing of the original purchase container, AdBlue </w:t>
            </w:r>
            <w:r>
              <w:rPr>
                <w:color w:val="00274C"/>
                <w:position w:val="3"/>
                <w:sz w:val="17"/>
                <w:szCs w:val="17"/>
                <w:vertAlign w:val="superscript"/>
              </w:rPr>
              <w:t xml:space="preserve">®</w:t>
            </w:r>
            <w:r>
              <w:rPr>
                <w:color w:val="00274C"/>
                <w:position w:val="-2"/>
                <w:sz w:val="20"/>
                <w:szCs w:val="20"/>
              </w:rPr>
              <w:t xml:space="preserve"> must be checked through a spectrometer to check its quality before use.</w:t>
            </w:r>
          </w:p>
          <w:p>
            <w:pPr>
              <w:numPr>
                <w:ilvl w:val="0"/>
                <w:numId w:val="26090048"/>
              </w:numPr>
              <w:spacing w:before="0" w:after="0" w:line="262" w:lineRule="auto"/>
              <w:jc w:val="left"/>
              <w:rPr>
                <w:color w:val="00274C"/>
                <w:sz w:val="20"/>
                <w:szCs w:val="20"/>
              </w:rPr>
            </w:pPr>
            <w:r>
              <w:rPr>
                <w:color w:val="00274C"/>
                <w:position w:val="-2"/>
                <w:sz w:val="20"/>
                <w:szCs w:val="20"/>
              </w:rPr>
              <w:t xml:space="preserve">Do not insert altered AdBlue </w:t>
            </w:r>
            <w:r>
              <w:rPr>
                <w:color w:val="00274C"/>
                <w:position w:val="3"/>
                <w:sz w:val="17"/>
                <w:szCs w:val="17"/>
                <w:vertAlign w:val="superscript"/>
              </w:rPr>
              <w:t xml:space="preserve">®</w:t>
            </w:r>
            <w:r>
              <w:rPr>
                <w:color w:val="00274C"/>
                <w:position w:val="-2"/>
                <w:sz w:val="20"/>
                <w:szCs w:val="20"/>
              </w:rPr>
              <w:t xml:space="preserve"> in the tank as the engine could not respect the emission parameters, generate DCU errors and as a consequence turn off or fail to start the engine.</w:t>
            </w:r>
          </w:p>
        </w:tc>
      </w:tr>
      <w:tr>
        <w:trPr>
          <w:trHeight w:val="0" w:hRule="atLeast"/>
        </w:trPr>
        <w:tc>
          <w:tcPr>
            <w:gridSpan w:val="3"/>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2.5</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PARAMETERS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 OF MEASUREMENT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Title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Weight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31,8 ÷ 33,2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Density at 20°C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kg/m3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1.087 ÷ 1.093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Refraction index at 20°C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1,3814 ÷ 1,3843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Alkalinity like NH3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Weight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Biuret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Weight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Aldehyde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Insoluble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20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Phosphates like PO4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Calcium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Iron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Copper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Zinc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Chrome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Nickel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Aluminium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Magnesium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Sodium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Potassium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Freezing point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11</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6090048"/>
              </w:numPr>
              <w:spacing w:before="0" w:after="0" w:line="262" w:lineRule="auto"/>
              <w:jc w:val="left"/>
              <w:rPr>
                <w:color w:val="00274C"/>
                <w:sz w:val="20"/>
                <w:szCs w:val="20"/>
              </w:rPr>
            </w:pPr>
            <w:r>
              <w:rPr>
                <w:color w:val="00274C"/>
                <w:position w:val="-2"/>
                <w:sz w:val="20"/>
                <w:szCs w:val="20"/>
              </w:rPr>
              <w:t xml:space="preserve">OAT (Organic Acid Technology) Low Silicate: </w:t>
            </w:r>
            <w:r>
              <w:rPr>
                <w:b/>
                <w:bCs/>
                <w:color w:val="00274C"/>
                <w:position w:val="-2"/>
                <w:sz w:val="20"/>
                <w:szCs w:val="20"/>
              </w:rPr>
              <w:t xml:space="preserve">ASTM D-3306 D-6210</w:t>
            </w:r>
          </w:p>
          <w:p>
            <w:pPr>
              <w:numPr>
                <w:ilvl w:val="0"/>
                <w:numId w:val="26090048"/>
              </w:numPr>
              <w:spacing w:before="0" w:after="0" w:line="262" w:lineRule="auto"/>
              <w:jc w:val="left"/>
              <w:rPr>
                <w:color w:val="00274C"/>
                <w:sz w:val="20"/>
                <w:szCs w:val="20"/>
              </w:rPr>
            </w:pPr>
            <w:r>
              <w:rPr>
                <w:color w:val="00274C"/>
                <w:position w:val="-2"/>
                <w:sz w:val="20"/>
                <w:szCs w:val="20"/>
              </w:rPr>
              <w:t xml:space="preserve">HOAT (Hybrid Organic Acid Technology) Low Silicate: </w:t>
            </w:r>
            <w:r>
              <w:rPr>
                <w:b/>
                <w:bCs/>
                <w:color w:val="00274C"/>
                <w:position w:val="-2"/>
                <w:sz w:val="20"/>
                <w:szCs w:val="20"/>
              </w:rPr>
              <w:t xml:space="preserve">ASTM D-3306 D-6210</w:t>
            </w:r>
          </w:p>
          <w:p/>
          <w:p/>
          <w:p>
            <w:pPr>
              <w:widowControl w:val="on"/>
              <w:pBdr/>
              <w:spacing w:before="0" w:after="0" w:line="262" w:lineRule="auto"/>
              <w:ind w:left="0" w:right="0"/>
              <w:jc w:val="left"/>
              <w:textAlignment w:val="center"/>
            </w:pPr>
            <w:r>
              <w:rPr>
                <w:color w:val="00274C"/>
                <w:position w:val="-2"/>
                <w:sz w:val="20"/>
                <w:szCs w:val="20"/>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docPr id="88933565" name="name11325ff4db349c182"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9595ff4db349c17e"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26090048"/>
              </w:numPr>
              <w:spacing w:before="0" w:after="0" w:line="262" w:lineRule="auto"/>
              <w:jc w:val="left"/>
              <w:rPr>
                <w:color w:val="00274C"/>
                <w:sz w:val="20"/>
                <w:szCs w:val="20"/>
              </w:rPr>
            </w:pPr>
            <w:r>
              <w:rPr>
                <w:color w:val="00274C"/>
                <w:position w:val="-2"/>
                <w:sz w:val="20"/>
                <w:szCs w:val="20"/>
              </w:rPr>
              <w:t xml:space="preserve">Do not mix ethylene glycol and propylene glycol based coolants. Do not mix OAT and HOAT based coolant. OAT performance life can be drastically reduced if contaminated with nitrite-containing coolants.</w:t>
            </w:r>
          </w:p>
          <w:p>
            <w:pPr>
              <w:numPr>
                <w:ilvl w:val="0"/>
                <w:numId w:val="26090048"/>
              </w:numPr>
              <w:spacing w:before="0" w:after="0" w:line="262" w:lineRule="auto"/>
              <w:jc w:val="left"/>
              <w:rPr>
                <w:color w:val="00274C"/>
                <w:sz w:val="20"/>
                <w:szCs w:val="20"/>
              </w:rPr>
            </w:pPr>
            <w:r>
              <w:rPr>
                <w:color w:val="00274C"/>
                <w:position w:val="-2"/>
                <w:sz w:val="20"/>
                <w:szCs w:val="20"/>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rPr>
              <w:br/>
              <w:t xml:space="preserve">HOAT are not all maintenance free and it is recommended to have SCA (Supplemental Coolant Additives) added at the first maintenance interval.</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Battery not supplied by Kohler</w:t>
            </w:r>
          </w:p>
          <w:p/>
          <w:p/>
          <w:p>
            <w:pPr>
              <w:widowControl w:val="on"/>
              <w:pBdr/>
              <w:spacing w:before="0" w:after="0" w:line="262" w:lineRule="auto"/>
              <w:ind w:left="0" w:right="0"/>
              <w:jc w:val="left"/>
              <w:textAlignment w:val="center"/>
            </w:pPr>
            <w:r>
              <w:rPr>
                <w:b/>
                <w:bCs/>
                <w:color w:val="00274C"/>
                <w:position w:val="-2"/>
                <w:sz w:val="20"/>
                <w:szCs w:val="20"/>
              </w:rPr>
              <w:t xml:space="preserve">2.6</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RECOMMENDED BATTERIES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AMBIENT TEMPERATURE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BATTERY TYPE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120 Ah/20 h - 1000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&lt;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130 Ah/20 h - 1100 CCA/SAE</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Inducement strategy of SCR system</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The inducement is the operation aimed at reducing the engine performance due to a malfunction or tampering with the SCR system detected by the DCU.</w:t>
            </w:r>
            <w:r>
              <w:rPr>
                <w:color w:val="00274C"/>
                <w:position w:val="-2"/>
                <w:sz w:val="20"/>
                <w:szCs w:val="20"/>
              </w:rPr>
              <w:br/>
              <w:br/>
              <w:t xml:space="preserve">The inducement degree is decided by the ECU according to the error detected by the DCU.</w:t>
            </w:r>
            <w:r>
              <w:rPr>
                <w:color w:val="00274C"/>
                <w:position w:val="-2"/>
                <w:sz w:val="20"/>
                <w:szCs w:val="20"/>
              </w:rPr>
              <w:br/>
              <w:br/>
              <w:br/>
              <w:br/>
              <w:t xml:space="preserve">The inducement can have the following 2 levels: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6090048"/>
              </w:numPr>
              <w:spacing w:before="0" w:after="0" w:line="262" w:lineRule="auto"/>
              <w:jc w:val="left"/>
              <w:rPr>
                <w:color w:val="00274C"/>
                <w:sz w:val="20"/>
                <w:szCs w:val="20"/>
              </w:rPr>
            </w:pPr>
            <w:r>
              <w:rPr>
                <w:color w:val="00274C"/>
                <w:position w:val="-2"/>
                <w:sz w:val="20"/>
                <w:szCs w:val="20"/>
              </w:rPr>
              <w:t xml:space="preserve">Level 1: 25% reduction of the MAX available torque.</w:t>
            </w:r>
          </w:p>
          <w:p>
            <w:pPr>
              <w:numPr>
                <w:ilvl w:val="0"/>
                <w:numId w:val="26090048"/>
              </w:numPr>
              <w:spacing w:before="0" w:after="0" w:line="262" w:lineRule="auto"/>
              <w:jc w:val="left"/>
              <w:rPr>
                <w:color w:val="00274C"/>
                <w:sz w:val="20"/>
                <w:szCs w:val="20"/>
              </w:rPr>
            </w:pPr>
            <w:r>
              <w:rPr>
                <w:color w:val="00274C"/>
                <w:position w:val="-2"/>
                <w:sz w:val="20"/>
                <w:szCs w:val="20"/>
              </w:rPr>
              <w:t xml:space="preserve">Level 2: 50% reduction of the MAX available torque and 40% reduction of MAX rpm available.</w:t>
            </w:r>
          </w:p>
          <w:p>
            <w:pPr>
              <w:widowControl w:val="on"/>
              <w:pBdr/>
              <w:spacing w:before="0" w:after="0" w:line="240" w:lineRule="auto"/>
              <w:ind w:left="0" w:right="0"/>
              <w:jc w:val="left"/>
            </w:pPr>
            <w:r>
              <w:rPr>
                <w:color w:val="00274C"/>
                <w:position w:val="-2"/>
                <w:sz w:val="20"/>
                <w:szCs w:val="20"/>
              </w:rPr>
              <w:t xml:space="preserve">
Before activating the inducement (level 1 or level 2) the ECU activates a warning or a warning light on the car panel (refer to the car documentation for the warning type).</w:t>
            </w:r>
            <w:r>
              <w:rPr>
                <w:color w:val="00274C"/>
                <w:position w:val="-2"/>
                <w:sz w:val="20"/>
                <w:szCs w:val="20"/>
              </w:rPr>
              <w:br/>
              <w:br/>
              <w:br/>
              <w:br/>
              <w:t xml:space="preserve">The information on the car panel or the activation of the inducement can occur for the following reasons: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6090048"/>
              </w:numPr>
              <w:spacing w:before="0" w:after="0" w:line="262" w:lineRule="auto"/>
              <w:jc w:val="left"/>
              <w:rPr>
                <w:color w:val="00274C"/>
                <w:sz w:val="20"/>
                <w:szCs w:val="20"/>
              </w:rPr>
            </w:pPr>
            <w:r>
              <w:rPr>
                <w:color w:val="00274C"/>
                <w:position w:val="-2"/>
                <w:sz w:val="20"/>
                <w:szCs w:val="20"/>
              </w:rPr>
              <w:t xml:space="preserve">Low AdBlue </w:t>
            </w:r>
            <w:r>
              <w:rPr>
                <w:color w:val="00274C"/>
                <w:position w:val="3"/>
                <w:sz w:val="17"/>
                <w:szCs w:val="17"/>
                <w:vertAlign w:val="superscript"/>
              </w:rPr>
              <w:t xml:space="preserve">®</w:t>
            </w:r>
            <w:r>
              <w:rPr>
                <w:color w:val="00274C"/>
                <w:position w:val="-2"/>
                <w:sz w:val="20"/>
                <w:szCs w:val="20"/>
              </w:rPr>
              <w:t xml:space="preserve"> level</w:t>
            </w:r>
          </w:p>
          <w:p>
            <w:pPr>
              <w:numPr>
                <w:ilvl w:val="0"/>
                <w:numId w:val="26090048"/>
              </w:numPr>
              <w:spacing w:before="0" w:after="0" w:line="262" w:lineRule="auto"/>
              <w:jc w:val="left"/>
              <w:rPr>
                <w:color w:val="00274C"/>
                <w:sz w:val="20"/>
                <w:szCs w:val="20"/>
              </w:rPr>
            </w:pPr>
            <w:r>
              <w:rPr>
                <w:color w:val="00274C"/>
                <w:position w:val="-2"/>
                <w:sz w:val="20"/>
                <w:szCs w:val="20"/>
              </w:rPr>
              <w:t xml:space="preserve">Poor AdBlue </w:t>
            </w:r>
            <w:r>
              <w:rPr>
                <w:color w:val="00274C"/>
                <w:position w:val="3"/>
                <w:sz w:val="17"/>
                <w:szCs w:val="17"/>
                <w:vertAlign w:val="superscript"/>
              </w:rPr>
              <w:t xml:space="preserve">®</w:t>
            </w:r>
            <w:r>
              <w:rPr>
                <w:color w:val="00274C"/>
                <w:position w:val="-2"/>
                <w:sz w:val="20"/>
                <w:szCs w:val="20"/>
              </w:rPr>
              <w:t xml:space="preserve"> quality</w:t>
            </w:r>
          </w:p>
          <w:p>
            <w:pPr>
              <w:numPr>
                <w:ilvl w:val="0"/>
                <w:numId w:val="26090048"/>
              </w:numPr>
              <w:spacing w:before="0" w:after="0" w:line="262" w:lineRule="auto"/>
              <w:jc w:val="left"/>
              <w:rPr>
                <w:color w:val="00274C"/>
                <w:sz w:val="20"/>
                <w:szCs w:val="20"/>
              </w:rPr>
            </w:pPr>
            <w:r>
              <w:rPr>
                <w:color w:val="00274C"/>
                <w:position w:val="-2"/>
                <w:sz w:val="20"/>
                <w:szCs w:val="20"/>
              </w:rPr>
              <w:t xml:space="preserve">Interruption of AdBlue </w:t>
            </w:r>
            <w:r>
              <w:rPr>
                <w:color w:val="00274C"/>
                <w:position w:val="3"/>
                <w:sz w:val="17"/>
                <w:szCs w:val="17"/>
                <w:vertAlign w:val="superscript"/>
              </w:rPr>
              <w:t xml:space="preserve">®</w:t>
            </w:r>
            <w:r>
              <w:rPr>
                <w:color w:val="00274C"/>
                <w:position w:val="-2"/>
                <w:sz w:val="20"/>
                <w:szCs w:val="20"/>
              </w:rPr>
              <w:t xml:space="preserve"> supply</w:t>
            </w:r>
          </w:p>
          <w:p>
            <w:pPr>
              <w:numPr>
                <w:ilvl w:val="0"/>
                <w:numId w:val="26090048"/>
              </w:numPr>
              <w:spacing w:before="0" w:after="0" w:line="262" w:lineRule="auto"/>
              <w:jc w:val="left"/>
              <w:rPr>
                <w:color w:val="00274C"/>
                <w:sz w:val="20"/>
                <w:szCs w:val="20"/>
              </w:rPr>
            </w:pPr>
            <w:r>
              <w:rPr>
                <w:color w:val="00274C"/>
                <w:position w:val="-2"/>
                <w:sz w:val="20"/>
                <w:szCs w:val="20"/>
              </w:rPr>
              <w:t xml:space="preserve">EGR valve malfunctioning</w:t>
            </w:r>
          </w:p>
          <w:p>
            <w:pPr>
              <w:numPr>
                <w:ilvl w:val="0"/>
                <w:numId w:val="26090048"/>
              </w:numPr>
              <w:spacing w:before="0" w:after="0" w:line="262" w:lineRule="auto"/>
              <w:jc w:val="left"/>
              <w:rPr>
                <w:color w:val="00274C"/>
                <w:sz w:val="20"/>
                <w:szCs w:val="20"/>
              </w:rPr>
            </w:pPr>
            <w:r>
              <w:rPr>
                <w:color w:val="00274C"/>
                <w:position w:val="-2"/>
                <w:sz w:val="20"/>
                <w:szCs w:val="20"/>
              </w:rPr>
              <w:t xml:space="preserve">Tampering with the monitoring systems of the SCR system.</w:t>
            </w:r>
          </w:p>
          <w:p>
            <w:pPr>
              <w:widowControl w:val="on"/>
              <w:pBdr/>
              <w:spacing w:before="0" w:after="0" w:line="240" w:lineRule="auto"/>
              <w:ind w:left="0" w:right="0"/>
              <w:jc w:val="left"/>
            </w:pPr>
            <w:r>
              <w:rPr>
                <w:color w:val="00274C"/>
                <w:position w:val="-2"/>
                <w:sz w:val="20"/>
                <w:szCs w:val="20"/>
              </w:rPr>
              <w:t xml:space="preserve">
The inducement strategy is applied according to: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6090048"/>
              </w:numPr>
              <w:spacing w:before="0" w:after="0" w:line="262" w:lineRule="auto"/>
              <w:jc w:val="left"/>
              <w:rPr>
                <w:color w:val="00274C"/>
                <w:sz w:val="20"/>
                <w:szCs w:val="20"/>
              </w:rPr>
            </w:pPr>
            <w:r>
              <w:rPr>
                <w:color w:val="00274C"/>
                <w:position w:val="-2"/>
                <w:sz w:val="20"/>
                <w:szCs w:val="20"/>
              </w:rPr>
              <w:t xml:space="preserve">detected problem</w:t>
            </w:r>
          </w:p>
          <w:p>
            <w:pPr>
              <w:numPr>
                <w:ilvl w:val="0"/>
                <w:numId w:val="26090048"/>
              </w:numPr>
              <w:spacing w:before="0" w:after="0" w:line="262" w:lineRule="auto"/>
              <w:jc w:val="left"/>
              <w:rPr>
                <w:color w:val="00274C"/>
                <w:sz w:val="20"/>
                <w:szCs w:val="20"/>
              </w:rPr>
            </w:pPr>
            <w:r>
              <w:rPr>
                <w:color w:val="00274C"/>
                <w:position w:val="-2"/>
                <w:sz w:val="20"/>
                <w:szCs w:val="20"/>
              </w:rPr>
              <w:t xml:space="preserve">hours passed.</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 Hours are reset after 40h if the DCU does not detect any fault, otherwise the hours are added to those already counted. For low AdBlue </w:t>
            </w:r>
            <w:r>
              <w:rPr>
                <w:b/>
                <w:bCs/>
                <w:color w:val="00274C"/>
                <w:position w:val="3"/>
                <w:sz w:val="17"/>
                <w:szCs w:val="17"/>
                <w:vertAlign w:val="superscript"/>
              </w:rPr>
              <w:t xml:space="preserve">®</w:t>
            </w:r>
            <w:r>
              <w:rPr>
                <w:b/>
                <w:bCs/>
                <w:color w:val="00274C"/>
                <w:position w:val="-2"/>
                <w:sz w:val="20"/>
                <w:szCs w:val="20"/>
              </w:rPr>
              <w:t xml:space="preserve"> level, activation depends on the percentage of liquid inside the AdBlue </w:t>
            </w:r>
            <w:r>
              <w:rPr>
                <w:b/>
                <w:bCs/>
                <w:color w:val="00274C"/>
                <w:position w:val="3"/>
                <w:sz w:val="17"/>
                <w:szCs w:val="17"/>
                <w:vertAlign w:val="superscript"/>
              </w:rPr>
              <w:t xml:space="preserve">®</w:t>
            </w:r>
            <w:r>
              <w:rPr>
                <w:b/>
                <w:bCs/>
                <w:color w:val="00274C"/>
                <w:position w:val="-2"/>
                <w:sz w:val="20"/>
                <w:szCs w:val="20"/>
              </w:rPr>
              <w:t xml:space="preserve"> tank, and the fault hours are not counted.</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The strategy for the different faults is listed below:</w:t>
            </w:r>
            <w:r>
              <w:rPr>
                <w:b/>
                <w:bCs/>
                <w:i/>
                <w:iCs/>
                <w:color w:val="00274C"/>
                <w:position w:val="-2"/>
                <w:sz w:val="20"/>
                <w:szCs w:val="20"/>
              </w:rPr>
              <w:br/>
              <w:br/>
              <w:t xml:space="preserve">Low AdBlue </w:t>
            </w:r>
            <w:r>
              <w:rPr>
                <w:b/>
                <w:bCs/>
                <w:i/>
                <w:iCs/>
                <w:color w:val="00274C"/>
                <w:position w:val="3"/>
                <w:sz w:val="17"/>
                <w:szCs w:val="17"/>
                <w:vertAlign w:val="superscript"/>
              </w:rPr>
              <w:t xml:space="preserve">®</w:t>
            </w:r>
            <w:r>
              <w:rPr>
                <w:b/>
                <w:bCs/>
                <w:i/>
                <w:iCs/>
                <w:color w:val="00274C"/>
                <w:position w:val="-2"/>
                <w:sz w:val="20"/>
                <w:szCs w:val="20"/>
              </w:rPr>
              <w:t xml:space="preserve"> level</w:t>
            </w:r>
          </w:p>
          <w:p>
            <w:pPr>
              <w:numPr>
                <w:ilvl w:val="0"/>
                <w:numId w:val="26090048"/>
              </w:numPr>
              <w:spacing w:before="0" w:after="0" w:line="262" w:lineRule="auto"/>
              <w:jc w:val="left"/>
              <w:rPr>
                <w:color w:val="00274C"/>
                <w:sz w:val="20"/>
                <w:szCs w:val="20"/>
              </w:rPr>
            </w:pPr>
            <w:r>
              <w:rPr>
                <w:color w:val="00274C"/>
                <w:position w:val="-2"/>
                <w:sz w:val="20"/>
                <w:szCs w:val="20"/>
              </w:rPr>
              <w:br/>
              <w:t xml:space="preserve">information activation on car panel: &lt;10% of MAX level</w:t>
            </w:r>
          </w:p>
          <w:p>
            <w:pPr>
              <w:numPr>
                <w:ilvl w:val="0"/>
                <w:numId w:val="26090048"/>
              </w:numPr>
              <w:spacing w:before="0" w:after="0" w:line="262" w:lineRule="auto"/>
              <w:jc w:val="left"/>
              <w:rPr>
                <w:color w:val="00274C"/>
                <w:sz w:val="20"/>
                <w:szCs w:val="20"/>
              </w:rPr>
            </w:pPr>
            <w:r>
              <w:rPr>
                <w:color w:val="00274C"/>
                <w:position w:val="-2"/>
                <w:sz w:val="20"/>
                <w:szCs w:val="20"/>
              </w:rPr>
              <w:t xml:space="preserve">Level 1 inducement: &lt;2.5% of MAX level</w:t>
            </w:r>
          </w:p>
          <w:p>
            <w:pPr>
              <w:numPr>
                <w:ilvl w:val="0"/>
                <w:numId w:val="26090048"/>
              </w:numPr>
              <w:spacing w:before="0" w:after="0" w:line="262" w:lineRule="auto"/>
              <w:jc w:val="left"/>
              <w:rPr>
                <w:color w:val="00274C"/>
                <w:sz w:val="20"/>
                <w:szCs w:val="20"/>
              </w:rPr>
            </w:pPr>
            <w:r>
              <w:rPr>
                <w:color w:val="00274C"/>
                <w:position w:val="-2"/>
                <w:sz w:val="20"/>
                <w:szCs w:val="20"/>
              </w:rPr>
              <w:t xml:space="preserve">Level 2 inducement: 0% of MAX level</w:t>
            </w:r>
          </w:p>
          <w:p>
            <w:pPr>
              <w:widowControl w:val="on"/>
              <w:pBdr/>
              <w:spacing w:before="0" w:after="0" w:line="240" w:lineRule="auto"/>
              <w:ind w:left="0" w:right="0"/>
              <w:jc w:val="left"/>
            </w:pPr>
            <w:r>
              <w:rPr>
                <w:b/>
                <w:bCs/>
                <w:i/>
                <w:iCs/>
                <w:color w:val="00274C"/>
                <w:position w:val="-2"/>
                <w:sz w:val="20"/>
                <w:szCs w:val="20"/>
              </w:rPr>
              <w:t xml:space="preserve">Poor AdBlue </w:t>
            </w:r>
            <w:r>
              <w:rPr>
                <w:b/>
                <w:bCs/>
                <w:i/>
                <w:iCs/>
                <w:color w:val="00274C"/>
                <w:position w:val="3"/>
                <w:sz w:val="17"/>
                <w:szCs w:val="17"/>
                <w:vertAlign w:val="superscript"/>
              </w:rPr>
              <w:t xml:space="preserve">®</w:t>
            </w:r>
            <w:r>
              <w:rPr>
                <w:b/>
                <w:bCs/>
                <w:i/>
                <w:iCs/>
                <w:color w:val="00274C"/>
                <w:position w:val="-2"/>
                <w:sz w:val="20"/>
                <w:szCs w:val="20"/>
              </w:rPr>
              <w:t xml:space="preserve"> quality</w:t>
            </w:r>
          </w:p>
          <w:p>
            <w:pPr>
              <w:numPr>
                <w:ilvl w:val="0"/>
                <w:numId w:val="26090048"/>
              </w:numPr>
              <w:spacing w:before="0" w:after="0" w:line="262" w:lineRule="auto"/>
              <w:jc w:val="left"/>
              <w:rPr>
                <w:color w:val="00274C"/>
                <w:sz w:val="20"/>
                <w:szCs w:val="20"/>
              </w:rPr>
            </w:pPr>
            <w:r>
              <w:rPr>
                <w:color w:val="00274C"/>
                <w:position w:val="-2"/>
                <w:sz w:val="20"/>
                <w:szCs w:val="20"/>
              </w:rPr>
              <w:br/>
              <w:t xml:space="preserve">information activation on car panel: upon fault detection</w:t>
            </w:r>
          </w:p>
          <w:p>
            <w:pPr>
              <w:numPr>
                <w:ilvl w:val="0"/>
                <w:numId w:val="26090048"/>
              </w:numPr>
              <w:spacing w:before="0" w:after="0" w:line="262" w:lineRule="auto"/>
              <w:jc w:val="left"/>
              <w:rPr>
                <w:color w:val="00274C"/>
                <w:sz w:val="20"/>
                <w:szCs w:val="20"/>
              </w:rPr>
            </w:pPr>
            <w:r>
              <w:rPr>
                <w:color w:val="00274C"/>
                <w:position w:val="-2"/>
                <w:sz w:val="20"/>
                <w:szCs w:val="20"/>
              </w:rPr>
              <w:t xml:space="preserve">Level 1 inducement: after 10h from fault detection</w:t>
            </w:r>
          </w:p>
          <w:p>
            <w:pPr>
              <w:numPr>
                <w:ilvl w:val="0"/>
                <w:numId w:val="26090048"/>
              </w:numPr>
              <w:spacing w:before="0" w:after="0" w:line="262" w:lineRule="auto"/>
              <w:jc w:val="left"/>
              <w:rPr>
                <w:color w:val="00274C"/>
                <w:sz w:val="20"/>
                <w:szCs w:val="20"/>
              </w:rPr>
            </w:pPr>
            <w:r>
              <w:rPr>
                <w:color w:val="00274C"/>
                <w:position w:val="-2"/>
                <w:sz w:val="20"/>
                <w:szCs w:val="20"/>
              </w:rPr>
              <w:t xml:space="preserve">Level 2 inducement: after 20h from fault detection</w:t>
            </w:r>
          </w:p>
          <w:p>
            <w:pPr>
              <w:widowControl w:val="on"/>
              <w:pBdr/>
              <w:spacing w:before="0" w:after="0" w:line="240" w:lineRule="auto"/>
              <w:ind w:left="0" w:right="0"/>
              <w:jc w:val="left"/>
            </w:pPr>
            <w:r>
              <w:rPr>
                <w:b/>
                <w:bCs/>
                <w:i/>
                <w:iCs/>
                <w:color w:val="00274C"/>
                <w:position w:val="-2"/>
                <w:sz w:val="20"/>
                <w:szCs w:val="20"/>
              </w:rPr>
              <w:t xml:space="preserve">Interruption of AdBlue </w:t>
            </w:r>
            <w:r>
              <w:rPr>
                <w:b/>
                <w:bCs/>
                <w:i/>
                <w:iCs/>
                <w:color w:val="00274C"/>
                <w:position w:val="3"/>
                <w:sz w:val="17"/>
                <w:szCs w:val="17"/>
                <w:vertAlign w:val="superscript"/>
              </w:rPr>
              <w:t xml:space="preserve">®</w:t>
            </w:r>
            <w:r>
              <w:rPr>
                <w:b/>
                <w:bCs/>
                <w:i/>
                <w:iCs/>
                <w:color w:val="00274C"/>
                <w:position w:val="-2"/>
                <w:sz w:val="20"/>
                <w:szCs w:val="20"/>
              </w:rPr>
              <w:t xml:space="preserve"> supply</w:t>
            </w:r>
          </w:p>
          <w:p>
            <w:pPr>
              <w:numPr>
                <w:ilvl w:val="0"/>
                <w:numId w:val="26090048"/>
              </w:numPr>
              <w:spacing w:before="0" w:after="0" w:line="262" w:lineRule="auto"/>
              <w:jc w:val="left"/>
              <w:rPr>
                <w:color w:val="00274C"/>
                <w:sz w:val="20"/>
                <w:szCs w:val="20"/>
              </w:rPr>
            </w:pPr>
            <w:r>
              <w:rPr>
                <w:color w:val="00274C"/>
                <w:position w:val="-2"/>
                <w:sz w:val="20"/>
                <w:szCs w:val="20"/>
              </w:rPr>
              <w:br/>
              <w:t xml:space="preserve">information activation on car panel: upon fault detection</w:t>
            </w:r>
          </w:p>
          <w:p>
            <w:pPr>
              <w:numPr>
                <w:ilvl w:val="0"/>
                <w:numId w:val="26090048"/>
              </w:numPr>
              <w:spacing w:before="0" w:after="0" w:line="262" w:lineRule="auto"/>
              <w:jc w:val="left"/>
              <w:rPr>
                <w:color w:val="00274C"/>
                <w:sz w:val="20"/>
                <w:szCs w:val="20"/>
              </w:rPr>
            </w:pPr>
            <w:r>
              <w:rPr>
                <w:color w:val="00274C"/>
                <w:position w:val="-2"/>
                <w:sz w:val="20"/>
                <w:szCs w:val="20"/>
              </w:rPr>
              <w:t xml:space="preserve">Level 1 inducement: after 10h from fault detection</w:t>
            </w:r>
          </w:p>
          <w:p>
            <w:pPr>
              <w:numPr>
                <w:ilvl w:val="0"/>
                <w:numId w:val="26090048"/>
              </w:numPr>
              <w:spacing w:before="0" w:after="0" w:line="262" w:lineRule="auto"/>
              <w:jc w:val="left"/>
              <w:rPr>
                <w:color w:val="00274C"/>
                <w:sz w:val="20"/>
                <w:szCs w:val="20"/>
              </w:rPr>
            </w:pPr>
            <w:r>
              <w:rPr>
                <w:color w:val="00274C"/>
                <w:position w:val="-2"/>
                <w:sz w:val="20"/>
                <w:szCs w:val="20"/>
              </w:rPr>
              <w:t xml:space="preserve">Level 2 inducement: after 20h from fault detection</w:t>
            </w:r>
          </w:p>
          <w:p>
            <w:pPr>
              <w:widowControl w:val="on"/>
              <w:pBdr/>
              <w:spacing w:before="0" w:after="0" w:line="240" w:lineRule="auto"/>
              <w:ind w:left="0" w:right="0"/>
              <w:jc w:val="left"/>
            </w:pPr>
            <w:r>
              <w:rPr>
                <w:b/>
                <w:bCs/>
                <w:i/>
                <w:iCs/>
                <w:color w:val="00274C"/>
                <w:position w:val="-2"/>
                <w:sz w:val="20"/>
                <w:szCs w:val="20"/>
              </w:rPr>
              <w:t xml:space="preserve">EGR valve malfunctioning</w:t>
            </w:r>
          </w:p>
          <w:p>
            <w:pPr>
              <w:numPr>
                <w:ilvl w:val="0"/>
                <w:numId w:val="26090048"/>
              </w:numPr>
              <w:spacing w:before="0" w:after="0" w:line="262" w:lineRule="auto"/>
              <w:jc w:val="left"/>
              <w:rPr>
                <w:color w:val="00274C"/>
                <w:sz w:val="20"/>
                <w:szCs w:val="20"/>
              </w:rPr>
            </w:pPr>
            <w:r>
              <w:rPr>
                <w:color w:val="00274C"/>
                <w:position w:val="-2"/>
                <w:sz w:val="20"/>
                <w:szCs w:val="20"/>
              </w:rPr>
              <w:br/>
              <w:t xml:space="preserve">information activation on car panel: upon fault detection</w:t>
            </w:r>
          </w:p>
          <w:p>
            <w:pPr>
              <w:numPr>
                <w:ilvl w:val="0"/>
                <w:numId w:val="26090048"/>
              </w:numPr>
              <w:spacing w:before="0" w:after="0" w:line="262" w:lineRule="auto"/>
              <w:jc w:val="left"/>
              <w:rPr>
                <w:color w:val="00274C"/>
                <w:sz w:val="20"/>
                <w:szCs w:val="20"/>
              </w:rPr>
            </w:pPr>
            <w:r>
              <w:rPr>
                <w:color w:val="00274C"/>
                <w:position w:val="-2"/>
                <w:sz w:val="20"/>
                <w:szCs w:val="20"/>
              </w:rPr>
              <w:t xml:space="preserve">Level 1 inducement: after 36h from fault detection</w:t>
            </w:r>
          </w:p>
          <w:p>
            <w:pPr>
              <w:numPr>
                <w:ilvl w:val="0"/>
                <w:numId w:val="26090048"/>
              </w:numPr>
              <w:spacing w:before="0" w:after="0" w:line="262" w:lineRule="auto"/>
              <w:jc w:val="left"/>
              <w:rPr>
                <w:color w:val="00274C"/>
                <w:sz w:val="20"/>
                <w:szCs w:val="20"/>
              </w:rPr>
            </w:pPr>
            <w:r>
              <w:rPr>
                <w:color w:val="00274C"/>
                <w:position w:val="-2"/>
                <w:sz w:val="20"/>
                <w:szCs w:val="20"/>
              </w:rPr>
              <w:t xml:space="preserve">Level 2 inducement: after 100h from fault detection</w:t>
            </w:r>
          </w:p>
          <w:p>
            <w:pPr>
              <w:widowControl w:val="on"/>
              <w:pBdr/>
              <w:spacing w:before="0" w:after="0" w:line="240" w:lineRule="auto"/>
              <w:ind w:left="0" w:right="0"/>
              <w:jc w:val="left"/>
            </w:pPr>
            <w:r>
              <w:rPr>
                <w:b/>
                <w:bCs/>
                <w:i/>
                <w:iCs/>
                <w:color w:val="00274C"/>
                <w:position w:val="-2"/>
                <w:sz w:val="20"/>
                <w:szCs w:val="20"/>
              </w:rPr>
              <w:t xml:space="preserve">Tampering with the monitoring systems of the SCR system</w:t>
            </w:r>
          </w:p>
          <w:p>
            <w:pPr>
              <w:numPr>
                <w:ilvl w:val="0"/>
                <w:numId w:val="26090048"/>
              </w:numPr>
              <w:spacing w:before="0" w:after="0" w:line="262" w:lineRule="auto"/>
              <w:jc w:val="left"/>
              <w:rPr>
                <w:color w:val="00274C"/>
                <w:sz w:val="20"/>
                <w:szCs w:val="20"/>
              </w:rPr>
            </w:pPr>
            <w:r>
              <w:rPr>
                <w:color w:val="00274C"/>
                <w:position w:val="-2"/>
                <w:sz w:val="20"/>
                <w:szCs w:val="20"/>
              </w:rPr>
              <w:br/>
              <w:t xml:space="preserve">information activation on car panel: upon fault detection</w:t>
            </w:r>
          </w:p>
          <w:p>
            <w:pPr>
              <w:numPr>
                <w:ilvl w:val="0"/>
                <w:numId w:val="26090048"/>
              </w:numPr>
              <w:spacing w:before="0" w:after="0" w:line="262" w:lineRule="auto"/>
              <w:jc w:val="left"/>
              <w:rPr>
                <w:color w:val="00274C"/>
                <w:sz w:val="20"/>
                <w:szCs w:val="20"/>
              </w:rPr>
            </w:pPr>
            <w:r>
              <w:rPr>
                <w:color w:val="00274C"/>
                <w:position w:val="-2"/>
                <w:sz w:val="20"/>
                <w:szCs w:val="20"/>
              </w:rPr>
              <w:t xml:space="preserve">Level 1 inducement: after 36h from fault detection</w:t>
            </w:r>
          </w:p>
          <w:p>
            <w:pPr>
              <w:numPr>
                <w:ilvl w:val="0"/>
                <w:numId w:val="26090048"/>
              </w:numPr>
              <w:spacing w:before="0" w:after="0" w:line="262" w:lineRule="auto"/>
              <w:jc w:val="left"/>
              <w:rPr>
                <w:color w:val="00274C"/>
                <w:sz w:val="20"/>
                <w:szCs w:val="20"/>
              </w:rPr>
            </w:pPr>
            <w:r>
              <w:rPr>
                <w:color w:val="00274C"/>
                <w:position w:val="-2"/>
                <w:sz w:val="20"/>
                <w:szCs w:val="20"/>
              </w:rPr>
              <w:t xml:space="preserve">Level 2 inducement: after 100h from fault detection</w:t>
            </w:r>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Safety information</w:t>
      </w:r>
    </w:p>
    <w:p>
      <w:pPr>
        <w:widowControl w:val="on"/>
        <w:pBdr/>
        <w:spacing w:before="0" w:after="0" w:line="240" w:lineRule="auto"/>
        <w:ind w:left="0" w:right="0"/>
        <w:jc w:val="left"/>
      </w:pPr>
    </w:p>
    <w:p>
      <w:pPr>
        <w:pStyle w:val="Titolo2"/>
      </w:pPr>
      <w:r>
        <w:rPr/>
        <w:t xml:space="preserve">Safety information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26090048"/>
              </w:numPr>
              <w:spacing w:before="0" w:after="0" w:line="262" w:lineRule="auto"/>
              <w:jc w:val="left"/>
              <w:rPr>
                <w:color w:val="00274C"/>
                <w:sz w:val="20"/>
                <w:szCs w:val="20"/>
              </w:rPr>
            </w:pPr>
            <w:r>
              <w:rPr>
                <w:color w:val="00274C"/>
                <w:position w:val="-2"/>
                <w:sz w:val="20"/>
                <w:szCs w:val="20"/>
              </w:rPr>
              <w:t xml:space="preserve">The intended use of the engine is in conformity with the machine on which it is mounted.</w:t>
            </w:r>
          </w:p>
          <w:p>
            <w:pPr>
              <w:numPr>
                <w:ilvl w:val="0"/>
                <w:numId w:val="26090048"/>
              </w:numPr>
              <w:spacing w:before="0" w:after="0" w:line="262" w:lineRule="auto"/>
              <w:jc w:val="left"/>
              <w:rPr>
                <w:color w:val="00274C"/>
                <w:sz w:val="20"/>
                <w:szCs w:val="20"/>
              </w:rPr>
            </w:pPr>
            <w:r>
              <w:rPr>
                <w:color w:val="00274C"/>
                <w:position w:val="-2"/>
                <w:sz w:val="20"/>
                <w:szCs w:val="20"/>
              </w:rPr>
              <w:t xml:space="preserve">Any use of the machine other than that described cannot be considered as complying with its intended purpose as specified by </w:t>
            </w:r>
            <w:r>
              <w:rPr>
                <w:b/>
                <w:bCs/>
                <w:color w:val="00274C"/>
                <w:position w:val="-2"/>
                <w:sz w:val="20"/>
                <w:szCs w:val="20"/>
              </w:rPr>
              <w:t xml:space="preserve">KOHLER</w:t>
            </w:r>
            <w:r>
              <w:rPr>
                <w:color w:val="00274C"/>
                <w:position w:val="-2"/>
                <w:sz w:val="20"/>
                <w:szCs w:val="20"/>
              </w:rPr>
              <w:t xml:space="preserve"> .</w:t>
            </w:r>
          </w:p>
          <w:p>
            <w:pPr>
              <w:numPr>
                <w:ilvl w:val="0"/>
                <w:numId w:val="26090048"/>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declines all responsibility for any change to the engine not described in this manual made by unauthorized </w:t>
            </w:r>
            <w:r>
              <w:rPr>
                <w:b/>
                <w:bCs/>
                <w:color w:val="00274C"/>
                <w:position w:val="-2"/>
                <w:sz w:val="20"/>
                <w:szCs w:val="20"/>
              </w:rPr>
              <w:t xml:space="preserve">KOHLER</w:t>
            </w:r>
            <w:r>
              <w:rPr>
                <w:color w:val="00274C"/>
                <w:position w:val="-2"/>
                <w:sz w:val="20"/>
                <w:szCs w:val="20"/>
              </w:rPr>
              <w:t xml:space="preserve"> personnel.</w:t>
            </w:r>
          </w:p>
          <w:p>
            <w:pPr>
              <w:numPr>
                <w:ilvl w:val="0"/>
                <w:numId w:val="26090048"/>
              </w:numPr>
              <w:spacing w:before="0" w:after="0" w:line="262" w:lineRule="auto"/>
              <w:jc w:val="left"/>
              <w:rPr>
                <w:color w:val="00274C"/>
                <w:sz w:val="20"/>
                <w:szCs w:val="20"/>
              </w:rPr>
            </w:pPr>
            <w:r>
              <w:rPr>
                <w:color w:val="00274C"/>
                <w:position w:val="-2"/>
                <w:sz w:val="20"/>
                <w:szCs w:val="20"/>
              </w:rPr>
              <w:t xml:space="preserve">A proper use of the engine, a strict observance of the rules listed below and the rigorous application of all these precautions will avoid the risk of accidents or injuries.</w:t>
            </w:r>
          </w:p>
          <w:p>
            <w:pPr>
              <w:numPr>
                <w:ilvl w:val="0"/>
                <w:numId w:val="26090048"/>
              </w:numPr>
              <w:spacing w:before="0" w:after="0" w:line="262" w:lineRule="auto"/>
              <w:jc w:val="left"/>
              <w:rPr>
                <w:color w:val="00274C"/>
                <w:sz w:val="20"/>
                <w:szCs w:val="20"/>
              </w:rPr>
            </w:pPr>
            <w:r>
              <w:rPr>
                <w:color w:val="00274C"/>
                <w:position w:val="-2"/>
                <w:sz w:val="20"/>
                <w:szCs w:val="20"/>
              </w:rPr>
              <w:t xml:space="preserve">Those who carry out the use and maintenance on the engine must wear the safety equipment and the accident-prevention guards.</w:t>
            </w:r>
          </w:p>
          <w:p>
            <w:pPr>
              <w:numPr>
                <w:ilvl w:val="0"/>
                <w:numId w:val="26090048"/>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declines all direct and indirect liability for failure to comply with the standards of conduct contained in this manual.</w:t>
            </w:r>
          </w:p>
          <w:p>
            <w:pPr>
              <w:numPr>
                <w:ilvl w:val="0"/>
                <w:numId w:val="26090048"/>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cannot consider every reasonably unforeseeable misuse that may cause a potential danger.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General remarks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3.2.1 Note for OEM</w:t>
            </w:r>
          </w:p>
          <w:p>
            <w:pPr>
              <w:numPr>
                <w:ilvl w:val="0"/>
                <w:numId w:val="26090048"/>
              </w:numPr>
              <w:spacing w:before="0" w:after="0" w:line="262" w:lineRule="auto"/>
              <w:jc w:val="left"/>
              <w:rPr>
                <w:color w:val="00274C"/>
                <w:sz w:val="20"/>
                <w:szCs w:val="20"/>
              </w:rPr>
            </w:pPr>
            <w:r>
              <w:rPr>
                <w:color w:val="00274C"/>
                <w:position w:val="-2"/>
                <w:sz w:val="20"/>
                <w:szCs w:val="20"/>
              </w:rPr>
              <w:t xml:space="preserve">When installing the KDI engines, always bear in mind that any variation to the functional systems may result in serious failures to the engine.</w:t>
            </w:r>
          </w:p>
          <w:p>
            <w:pPr>
              <w:numPr>
                <w:ilvl w:val="0"/>
                <w:numId w:val="26090048"/>
              </w:numPr>
              <w:spacing w:before="0" w:after="0" w:line="262" w:lineRule="auto"/>
              <w:jc w:val="left"/>
              <w:rPr>
                <w:color w:val="00274C"/>
                <w:sz w:val="20"/>
                <w:szCs w:val="20"/>
              </w:rPr>
            </w:pPr>
            <w:r>
              <w:rPr>
                <w:color w:val="00274C"/>
                <w:position w:val="-2"/>
                <w:sz w:val="20"/>
                <w:szCs w:val="20"/>
              </w:rPr>
              <w:t xml:space="preserve">Any improvement must be verified at </w:t>
            </w:r>
            <w:r>
              <w:rPr>
                <w:b/>
                <w:bCs/>
                <w:color w:val="00274C"/>
                <w:position w:val="-2"/>
                <w:sz w:val="20"/>
                <w:szCs w:val="20"/>
              </w:rPr>
              <w:t xml:space="preserve">KOHLER</w:t>
            </w:r>
            <w:r>
              <w:rPr>
                <w:color w:val="00274C"/>
                <w:position w:val="-2"/>
                <w:sz w:val="20"/>
                <w:szCs w:val="20"/>
              </w:rPr>
              <w:t xml:space="preserve"> testing laboratories before application of the engine.</w:t>
            </w:r>
          </w:p>
          <w:p>
            <w:pPr>
              <w:numPr>
                <w:ilvl w:val="0"/>
                <w:numId w:val="26090048"/>
              </w:numPr>
              <w:spacing w:before="0" w:after="0" w:line="262" w:lineRule="auto"/>
              <w:jc w:val="left"/>
              <w:rPr>
                <w:color w:val="00274C"/>
                <w:sz w:val="20"/>
                <w:szCs w:val="20"/>
              </w:rPr>
            </w:pPr>
            <w:r>
              <w:rPr>
                <w:color w:val="00274C"/>
                <w:position w:val="-2"/>
                <w:sz w:val="20"/>
                <w:szCs w:val="20"/>
              </w:rPr>
              <w:t xml:space="preserve">In case the approval to a modification is not granted, </w:t>
            </w:r>
            <w:r>
              <w:rPr>
                <w:b/>
                <w:bCs/>
                <w:color w:val="00274C"/>
                <w:position w:val="-2"/>
                <w:sz w:val="20"/>
                <w:szCs w:val="20"/>
              </w:rPr>
              <w:t xml:space="preserve">KOHLER</w:t>
            </w:r>
            <w:r>
              <w:rPr>
                <w:color w:val="00274C"/>
                <w:position w:val="-2"/>
                <w:sz w:val="20"/>
                <w:szCs w:val="20"/>
              </w:rPr>
              <w:t xml:space="preserve"> shall not be deemed responsible for any consequential failures or damages to the engine.</w:t>
            </w:r>
          </w:p>
          <w:p>
            <w:pPr>
              <w:numPr>
                <w:ilvl w:val="0"/>
                <w:numId w:val="26090048"/>
              </w:numPr>
              <w:spacing w:before="0" w:after="0" w:line="262" w:lineRule="auto"/>
              <w:jc w:val="left"/>
              <w:rPr>
                <w:color w:val="00274C"/>
                <w:sz w:val="20"/>
                <w:szCs w:val="20"/>
              </w:rPr>
            </w:pPr>
            <w:r>
              <w:rPr>
                <w:color w:val="00274C"/>
                <w:position w:val="-2"/>
                <w:sz w:val="20"/>
                <w:szCs w:val="20"/>
              </w:rPr>
              <w:t xml:space="preserve">Those who carry out the use and maintenance on the engine must wear the safety equipment and the accident-prevention guards.</w:t>
            </w:r>
          </w:p>
          <w:p>
            <w:pPr>
              <w:numPr>
                <w:ilvl w:val="0"/>
                <w:numId w:val="26090048"/>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declines all direct and indirect liability for failure to comply with the standards of conduct contained in this manual.</w:t>
            </w:r>
          </w:p>
          <w:p>
            <w:pPr>
              <w:numPr>
                <w:ilvl w:val="0"/>
                <w:numId w:val="26090048"/>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cannot consider every reasonably unforeseeable misuse that may cause a potential danger.</w:t>
            </w:r>
          </w:p>
          <w:p>
            <w:pPr>
              <w:widowControl w:val="on"/>
              <w:pBdr/>
              <w:spacing w:before="0" w:after="0" w:line="262" w:lineRule="auto"/>
              <w:ind w:left="0" w:right="0"/>
              <w:jc w:val="left"/>
              <w:textAlignment w:val="center"/>
            </w:pPr>
            <w:r>
              <w:rPr>
                <w:b/>
                <w:bCs/>
                <w:color w:val="00274C"/>
                <w:position w:val="-2"/>
                <w:sz w:val="20"/>
                <w:szCs w:val="20"/>
              </w:rPr>
              <w:br/>
              <w:t xml:space="preserve">3.2.2</w:t>
            </w:r>
            <w:r>
              <w:rPr>
                <w:color w:val="00274C"/>
                <w:position w:val="-2"/>
                <w:sz w:val="20"/>
                <w:szCs w:val="20"/>
              </w:rPr>
              <w:t xml:space="preserve"> </w:t>
            </w:r>
            <w:r>
              <w:rPr>
                <w:b/>
                <w:bCs/>
                <w:color w:val="00274C"/>
                <w:position w:val="-2"/>
                <w:sz w:val="20"/>
                <w:szCs w:val="20"/>
              </w:rPr>
              <w:t xml:space="preserve">Note for end user</w:t>
            </w:r>
          </w:p>
          <w:p>
            <w:pPr>
              <w:numPr>
                <w:ilvl w:val="0"/>
                <w:numId w:val="26090048"/>
              </w:numPr>
              <w:spacing w:before="0" w:after="0" w:line="262" w:lineRule="auto"/>
              <w:jc w:val="left"/>
              <w:rPr>
                <w:color w:val="00274C"/>
                <w:sz w:val="20"/>
                <w:szCs w:val="20"/>
              </w:rPr>
            </w:pPr>
            <w:r>
              <w:rPr>
                <w:color w:val="00274C"/>
                <w:position w:val="-2"/>
                <w:sz w:val="20"/>
                <w:szCs w:val="20"/>
              </w:rPr>
              <w:t xml:space="preserve">The following indications are dedicated to the user of the machine in order to reduce or eliminate risks concerning engine operation and the relative routine maintenance work.</w:t>
            </w:r>
          </w:p>
          <w:p>
            <w:pPr>
              <w:numPr>
                <w:ilvl w:val="0"/>
                <w:numId w:val="26090048"/>
              </w:numPr>
              <w:spacing w:before="0" w:after="0" w:line="262" w:lineRule="auto"/>
              <w:jc w:val="left"/>
              <w:rPr>
                <w:color w:val="00274C"/>
                <w:sz w:val="20"/>
                <w:szCs w:val="20"/>
              </w:rPr>
            </w:pPr>
            <w:r>
              <w:rPr>
                <w:color w:val="00274C"/>
                <w:position w:val="-2"/>
                <w:sz w:val="20"/>
                <w:szCs w:val="20"/>
              </w:rPr>
              <w:t xml:space="preserve">The user must read these instructions carefully. Failure to do this could lead to serious danger for his personal safety and health and that of any persons who may be in the vicinity of the machine.</w:t>
            </w:r>
          </w:p>
          <w:p>
            <w:pPr>
              <w:numPr>
                <w:ilvl w:val="0"/>
                <w:numId w:val="26090048"/>
              </w:numPr>
              <w:spacing w:before="0" w:after="0" w:line="262" w:lineRule="auto"/>
              <w:jc w:val="left"/>
              <w:rPr>
                <w:color w:val="00274C"/>
                <w:sz w:val="20"/>
                <w:szCs w:val="20"/>
              </w:rPr>
            </w:pPr>
            <w:r>
              <w:rPr>
                <w:color w:val="00274C"/>
                <w:position w:val="-2"/>
                <w:sz w:val="20"/>
                <w:szCs w:val="20"/>
              </w:rPr>
              <w:t xml:space="preserve">On starting, make sure that the engine is as horizontal as possible, unless the machine specifications differ.</w:t>
            </w:r>
          </w:p>
          <w:p>
            <w:pPr>
              <w:numPr>
                <w:ilvl w:val="0"/>
                <w:numId w:val="26090048"/>
              </w:numPr>
              <w:spacing w:before="0" w:after="0" w:line="262" w:lineRule="auto"/>
              <w:jc w:val="left"/>
              <w:rPr>
                <w:color w:val="00274C"/>
                <w:sz w:val="20"/>
                <w:szCs w:val="20"/>
              </w:rPr>
            </w:pPr>
            <w:r>
              <w:rPr>
                <w:color w:val="00274C"/>
                <w:position w:val="-2"/>
                <w:sz w:val="20"/>
                <w:szCs w:val="20"/>
              </w:rPr>
              <w:t xml:space="preserve">Make sure that the machine is stable to prevent the risk of overturning.</w:t>
            </w:r>
          </w:p>
          <w:p>
            <w:pPr>
              <w:numPr>
                <w:ilvl w:val="0"/>
                <w:numId w:val="26090048"/>
              </w:numPr>
              <w:spacing w:before="0" w:after="0" w:line="262" w:lineRule="auto"/>
              <w:jc w:val="left"/>
              <w:rPr>
                <w:color w:val="00274C"/>
                <w:sz w:val="20"/>
                <w:szCs w:val="20"/>
              </w:rPr>
            </w:pPr>
            <w:r>
              <w:rPr>
                <w:color w:val="00274C"/>
                <w:position w:val="-2"/>
                <w:sz w:val="20"/>
                <w:szCs w:val="20"/>
              </w:rPr>
              <w:t xml:space="preserve">The engine must not operate in places containing inflammable materials, in explosive atmospheres, where there is dust that can easily catch fire unless specific, adequate and clearly indicated precautions have been taken and have been certified for the machine.</w:t>
            </w:r>
          </w:p>
          <w:p>
            <w:pPr>
              <w:numPr>
                <w:ilvl w:val="0"/>
                <w:numId w:val="26090048"/>
              </w:numPr>
              <w:spacing w:before="0" w:after="0" w:line="262" w:lineRule="auto"/>
              <w:jc w:val="left"/>
              <w:rPr>
                <w:color w:val="00274C"/>
                <w:sz w:val="20"/>
                <w:szCs w:val="20"/>
              </w:rPr>
            </w:pPr>
            <w:r>
              <w:rPr>
                <w:color w:val="00274C"/>
                <w:position w:val="-2"/>
                <w:sz w:val="20"/>
                <w:szCs w:val="20"/>
              </w:rPr>
              <w:t xml:space="preserve">To prevent fire hazards, always keep the machine at least one meter from buildings or from other machinery.</w:t>
            </w:r>
          </w:p>
          <w:p>
            <w:pPr>
              <w:numPr>
                <w:ilvl w:val="0"/>
                <w:numId w:val="26090048"/>
              </w:numPr>
              <w:spacing w:before="0" w:after="0" w:line="262" w:lineRule="auto"/>
              <w:jc w:val="left"/>
              <w:rPr>
                <w:color w:val="00274C"/>
                <w:sz w:val="20"/>
                <w:szCs w:val="20"/>
              </w:rPr>
            </w:pPr>
            <w:r>
              <w:rPr>
                <w:color w:val="00274C"/>
                <w:position w:val="-2"/>
                <w:sz w:val="20"/>
                <w:szCs w:val="20"/>
              </w:rPr>
              <w:t xml:space="preserve">Children and animals must be kept at a due distance from operating machines in order to prevent hazards deriving from their operation.</w:t>
            </w:r>
          </w:p>
          <w:p>
            <w:pPr>
              <w:numPr>
                <w:ilvl w:val="0"/>
                <w:numId w:val="26090048"/>
              </w:numPr>
              <w:spacing w:before="0" w:after="0" w:line="262" w:lineRule="auto"/>
              <w:jc w:val="left"/>
              <w:rPr>
                <w:color w:val="00274C"/>
                <w:sz w:val="20"/>
                <w:szCs w:val="20"/>
              </w:rPr>
            </w:pPr>
            <w:r>
              <w:rPr>
                <w:color w:val="00274C"/>
                <w:position w:val="-2"/>
                <w:sz w:val="20"/>
                <w:szCs w:val="20"/>
              </w:rPr>
              <w:t xml:space="preserve">Thoroughly wash and clean all the external parts of the engine before performing any operation, in order to avoid the accidental introduction of impurities/foreign bodies. Use only water and/or appropriate products to clean the engine. If cleaning engine with a pressure washer or steam cleaner, it is important to maintain a minimum distance of at least 200mm between the surface to be washed and the nozzle. Avoid directing the nozzle on electrical components, cable connections and sealed rings (oil seals etc). Thoroughly wash and clean the area surrounding the engine following the instructions provided by machine manufacturer.</w:t>
            </w:r>
          </w:p>
          <w:p>
            <w:pPr>
              <w:numPr>
                <w:ilvl w:val="0"/>
                <w:numId w:val="26090048"/>
              </w:numPr>
              <w:spacing w:before="0" w:after="0" w:line="262" w:lineRule="auto"/>
              <w:jc w:val="left"/>
              <w:rPr>
                <w:color w:val="00274C"/>
                <w:sz w:val="20"/>
                <w:szCs w:val="20"/>
              </w:rPr>
            </w:pPr>
            <w:r>
              <w:rPr>
                <w:color w:val="00274C"/>
                <w:position w:val="-2"/>
                <w:sz w:val="20"/>
                <w:szCs w:val="20"/>
              </w:rPr>
              <w:t xml:space="preserve">Fuel and oil are inflammable. The tank must only be filled when the engine is off. Before starting, dry any spilt fuel.</w:t>
            </w:r>
          </w:p>
          <w:p>
            <w:pPr>
              <w:numPr>
                <w:ilvl w:val="0"/>
                <w:numId w:val="26090048"/>
              </w:numPr>
              <w:spacing w:before="0" w:after="0" w:line="262" w:lineRule="auto"/>
              <w:jc w:val="left"/>
              <w:rPr>
                <w:color w:val="00274C"/>
                <w:sz w:val="20"/>
                <w:szCs w:val="20"/>
              </w:rPr>
            </w:pPr>
            <w:r>
              <w:rPr>
                <w:color w:val="00274C"/>
                <w:position w:val="-2"/>
                <w:sz w:val="20"/>
                <w:szCs w:val="20"/>
              </w:rPr>
              <w:t xml:space="preserve">Make sure that no soundproofing panels and the ground or floor on which the machine is standing have not soaked up any fuel.</w:t>
            </w:r>
          </w:p>
          <w:p>
            <w:pPr>
              <w:numPr>
                <w:ilvl w:val="0"/>
                <w:numId w:val="26090048"/>
              </w:numPr>
              <w:spacing w:before="0" w:after="0" w:line="262" w:lineRule="auto"/>
              <w:jc w:val="left"/>
              <w:rPr>
                <w:color w:val="00274C"/>
                <w:sz w:val="20"/>
                <w:szCs w:val="20"/>
              </w:rPr>
            </w:pPr>
            <w:r>
              <w:rPr>
                <w:color w:val="00274C"/>
                <w:position w:val="-2"/>
                <w:sz w:val="20"/>
                <w:szCs w:val="20"/>
              </w:rPr>
              <w:t xml:space="preserve">Fuel vapour is highly toxic. Only refuel outdoors or in a well ventilated place</w:t>
            </w:r>
          </w:p>
          <w:p>
            <w:pPr>
              <w:numPr>
                <w:ilvl w:val="0"/>
                <w:numId w:val="26090048"/>
              </w:numPr>
              <w:spacing w:before="0" w:after="0" w:line="262" w:lineRule="auto"/>
              <w:jc w:val="left"/>
              <w:rPr>
                <w:color w:val="00274C"/>
                <w:sz w:val="20"/>
                <w:szCs w:val="20"/>
              </w:rPr>
            </w:pPr>
            <w:r>
              <w:rPr>
                <w:color w:val="00274C"/>
                <w:position w:val="-2"/>
                <w:sz w:val="20"/>
                <w:szCs w:val="20"/>
              </w:rPr>
              <w:t xml:space="preserve">Do not smoke or use open flames when refuelling.</w:t>
            </w:r>
          </w:p>
          <w:p>
            <w:pPr>
              <w:numPr>
                <w:ilvl w:val="0"/>
                <w:numId w:val="26090048"/>
              </w:numPr>
              <w:spacing w:before="0" w:after="0" w:line="262" w:lineRule="auto"/>
              <w:jc w:val="left"/>
              <w:rPr>
                <w:color w:val="00274C"/>
                <w:sz w:val="20"/>
                <w:szCs w:val="20"/>
              </w:rPr>
            </w:pPr>
            <w:r>
              <w:rPr>
                <w:color w:val="00274C"/>
                <w:position w:val="-2"/>
                <w:sz w:val="20"/>
                <w:szCs w:val="20"/>
              </w:rPr>
              <w:t xml:space="preserve">During operation, the surface of the engine can become dangerously hot. Avoid touching the exhaust system in particular.</w:t>
            </w:r>
          </w:p>
          <w:p>
            <w:pPr>
              <w:numPr>
                <w:ilvl w:val="0"/>
                <w:numId w:val="26090048"/>
              </w:numPr>
              <w:spacing w:before="0" w:after="0" w:line="262" w:lineRule="auto"/>
              <w:jc w:val="left"/>
              <w:rPr>
                <w:color w:val="00274C"/>
                <w:sz w:val="20"/>
                <w:szCs w:val="20"/>
              </w:rPr>
            </w:pPr>
            <w:r>
              <w:rPr>
                <w:color w:val="00274C"/>
                <w:position w:val="-2"/>
                <w:sz w:val="20"/>
                <w:szCs w:val="20"/>
              </w:rPr>
              <w:t xml:space="preserve">Before proceeding with any operation on the engine, stop it and allow it to cool.</w:t>
            </w:r>
          </w:p>
          <w:p>
            <w:pPr>
              <w:numPr>
                <w:ilvl w:val="0"/>
                <w:numId w:val="26090048"/>
              </w:numPr>
              <w:spacing w:before="0" w:after="0" w:line="262" w:lineRule="auto"/>
              <w:jc w:val="left"/>
              <w:rPr>
                <w:color w:val="00274C"/>
                <w:sz w:val="20"/>
                <w:szCs w:val="20"/>
              </w:rPr>
            </w:pPr>
            <w:r>
              <w:rPr>
                <w:color w:val="00274C"/>
                <w:position w:val="-2"/>
                <w:sz w:val="20"/>
                <w:szCs w:val="20"/>
              </w:rPr>
              <w:t xml:space="preserve">Always open the radiator plug or expansion chamber with the utmost caution, wearing protective garments and goggles.</w:t>
            </w:r>
          </w:p>
          <w:p>
            <w:pPr>
              <w:numPr>
                <w:ilvl w:val="0"/>
                <w:numId w:val="26090048"/>
              </w:numPr>
              <w:spacing w:before="0" w:after="0" w:line="262" w:lineRule="auto"/>
              <w:jc w:val="left"/>
              <w:rPr>
                <w:color w:val="00274C"/>
                <w:sz w:val="20"/>
                <w:szCs w:val="20"/>
              </w:rPr>
            </w:pPr>
            <w:r>
              <w:rPr>
                <w:color w:val="00274C"/>
                <w:position w:val="-2"/>
                <w:sz w:val="20"/>
                <w:szCs w:val="20"/>
              </w:rPr>
              <w:t xml:space="preserve">The coolant fluid is under pressure. Never carry out any inspections until the engine has cooled.</w:t>
            </w:r>
          </w:p>
          <w:p>
            <w:pPr>
              <w:numPr>
                <w:ilvl w:val="0"/>
                <w:numId w:val="26090048"/>
              </w:numPr>
              <w:spacing w:before="0" w:after="0" w:line="262" w:lineRule="auto"/>
              <w:jc w:val="left"/>
              <w:rPr>
                <w:color w:val="00274C"/>
                <w:sz w:val="20"/>
                <w:szCs w:val="20"/>
              </w:rPr>
            </w:pPr>
            <w:r>
              <w:rPr>
                <w:color w:val="00274C"/>
                <w:position w:val="-2"/>
                <w:sz w:val="20"/>
                <w:szCs w:val="20"/>
              </w:rPr>
              <w:t xml:space="preserve">If there is an electric fan, do not approach the engine when it is still hot as the fan could also start operating when the engine is at a standstill.</w:t>
            </w:r>
          </w:p>
          <w:p/>
          <w:p/>
          <w:p>
            <w:pPr>
              <w:widowControl w:val="on"/>
              <w:pBdr/>
              <w:spacing w:before="0" w:after="0" w:line="262" w:lineRule="auto"/>
              <w:ind w:left="0" w:right="0"/>
              <w:jc w:val="left"/>
              <w:textAlignment w:val="center"/>
            </w:pPr>
            <w:r>
              <w:rPr>
                <w:position w:val="-20"/>
              </w:rPr>
              <w:drawing>
                <wp:inline distT="0" distB="0" distL="0" distR="0">
                  <wp:extent cx="324000" cy="324000"/>
                  <wp:docPr id="59142697" name="name26805ff4db34b07cd"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7585ff4db34b07c8"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26090048"/>
              </w:numPr>
              <w:spacing w:before="0" w:after="0" w:line="262" w:lineRule="auto"/>
              <w:jc w:val="left"/>
              <w:rPr>
                <w:color w:val="00274C"/>
                <w:sz w:val="20"/>
                <w:szCs w:val="20"/>
              </w:rPr>
            </w:pPr>
            <w:r>
              <w:rPr>
                <w:color w:val="00274C"/>
                <w:position w:val="-2"/>
                <w:sz w:val="20"/>
                <w:szCs w:val="20"/>
              </w:rPr>
              <w:t xml:space="preserve">The oil must be drained whilst the engine is hot. Particular care is required to prevent burns. Do not allow oil to come into contact with the skin because of the health hazards involved. It is recommended to use an oil intake pump.</w:t>
            </w:r>
          </w:p>
          <w:p>
            <w:pPr>
              <w:numPr>
                <w:ilvl w:val="0"/>
                <w:numId w:val="26090048"/>
              </w:numPr>
              <w:spacing w:before="0" w:after="0" w:line="262" w:lineRule="auto"/>
              <w:jc w:val="left"/>
              <w:rPr>
                <w:color w:val="00274C"/>
                <w:sz w:val="20"/>
                <w:szCs w:val="20"/>
              </w:rPr>
            </w:pPr>
            <w:r>
              <w:rPr>
                <w:color w:val="00274C"/>
                <w:position w:val="-2"/>
                <w:sz w:val="20"/>
                <w:szCs w:val="20"/>
              </w:rPr>
              <w:t xml:space="preserve">During operations that involve access to moving parts of the engine and/or removal of rotating guards, disconnect and insulate the negative wire (-) of the battery to prevent accidental short-circuits and to stop the starter motor from being energized.</w:t>
            </w:r>
          </w:p>
          <w:p>
            <w:pPr>
              <w:numPr>
                <w:ilvl w:val="0"/>
                <w:numId w:val="26090048"/>
              </w:numPr>
              <w:spacing w:before="0" w:after="0" w:line="262" w:lineRule="auto"/>
              <w:jc w:val="left"/>
              <w:rPr>
                <w:color w:val="00274C"/>
                <w:sz w:val="20"/>
                <w:szCs w:val="20"/>
              </w:rPr>
            </w:pPr>
            <w:r>
              <w:rPr>
                <w:color w:val="00274C"/>
                <w:position w:val="-2"/>
                <w:sz w:val="20"/>
                <w:szCs w:val="20"/>
              </w:rPr>
              <w:t xml:space="preserve">Check belt tension only when the engine is off.</w:t>
            </w:r>
          </w:p>
          <w:p>
            <w:pPr>
              <w:numPr>
                <w:ilvl w:val="0"/>
                <w:numId w:val="26090048"/>
              </w:numPr>
              <w:spacing w:before="0" w:after="0" w:line="262" w:lineRule="auto"/>
              <w:jc w:val="left"/>
              <w:rPr>
                <w:color w:val="00274C"/>
                <w:sz w:val="20"/>
                <w:szCs w:val="20"/>
              </w:rPr>
            </w:pPr>
            <w:r>
              <w:rPr>
                <w:color w:val="00274C"/>
                <w:position w:val="-2"/>
                <w:sz w:val="20"/>
                <w:szCs w:val="20"/>
              </w:rPr>
              <w:t xml:space="preserve">Fully tighten the tank cap each time after refuelling. Do not fill the tank right to the top but leave an adequate space for the fuel to expand.</w:t>
            </w:r>
          </w:p>
          <w:p>
            <w:pPr>
              <w:numPr>
                <w:ilvl w:val="0"/>
                <w:numId w:val="26090048"/>
              </w:numPr>
              <w:spacing w:before="0" w:after="0" w:line="262" w:lineRule="auto"/>
              <w:jc w:val="left"/>
              <w:rPr>
                <w:color w:val="00274C"/>
                <w:sz w:val="20"/>
                <w:szCs w:val="20"/>
              </w:rPr>
            </w:pPr>
            <w:r>
              <w:rPr>
                <w:color w:val="00274C"/>
                <w:position w:val="-2"/>
                <w:sz w:val="20"/>
                <w:szCs w:val="20"/>
              </w:rPr>
              <w:t xml:space="preserve">To start the engine follow the specific instructions provided in the engine and/or machine operating manual. Do not use auxiliary starting devices not originally installed on the machine (e.g. Startpilot).</w:t>
            </w:r>
          </w:p>
          <w:p>
            <w:pPr>
              <w:numPr>
                <w:ilvl w:val="0"/>
                <w:numId w:val="26090048"/>
              </w:numPr>
              <w:spacing w:before="0" w:after="0" w:line="262" w:lineRule="auto"/>
              <w:jc w:val="left"/>
              <w:rPr>
                <w:color w:val="00274C"/>
                <w:sz w:val="20"/>
                <w:szCs w:val="20"/>
              </w:rPr>
            </w:pPr>
            <w:r>
              <w:rPr>
                <w:color w:val="00274C"/>
                <w:position w:val="-2"/>
                <w:sz w:val="20"/>
                <w:szCs w:val="20"/>
              </w:rPr>
              <w:t xml:space="preserve">Before starting, remove any tools that were used to service the engine and/or machine. Make sure that all guards have been refitted.</w:t>
            </w:r>
          </w:p>
          <w:p>
            <w:pPr>
              <w:numPr>
                <w:ilvl w:val="0"/>
                <w:numId w:val="26090048"/>
              </w:numPr>
              <w:spacing w:before="0" w:after="0" w:line="262" w:lineRule="auto"/>
              <w:jc w:val="left"/>
              <w:rPr>
                <w:color w:val="00274C"/>
                <w:sz w:val="20"/>
                <w:szCs w:val="20"/>
              </w:rPr>
            </w:pPr>
            <w:r>
              <w:rPr>
                <w:color w:val="00274C"/>
                <w:position w:val="-2"/>
                <w:sz w:val="20"/>
                <w:szCs w:val="20"/>
              </w:rPr>
              <w:t xml:space="preserve">Do not mix fuel with elements such as oil or kerosene. Failure to comply with this prohibition will cause the non-operation of the catalyst and non-observance of the emissions declared by </w:t>
            </w:r>
            <w:r>
              <w:rPr>
                <w:b/>
                <w:bCs/>
                <w:color w:val="00274C"/>
                <w:position w:val="-2"/>
                <w:sz w:val="20"/>
                <w:szCs w:val="20"/>
              </w:rPr>
              <w:t xml:space="preserve">KOHLER</w:t>
            </w:r>
            <w:r>
              <w:rPr>
                <w:color w:val="00274C"/>
                <w:position w:val="-2"/>
                <w:sz w:val="20"/>
                <w:szCs w:val="20"/>
              </w:rPr>
              <w:t xml:space="preserve"> .</w:t>
            </w:r>
          </w:p>
          <w:p>
            <w:pPr>
              <w:numPr>
                <w:ilvl w:val="0"/>
                <w:numId w:val="26090048"/>
              </w:numPr>
              <w:spacing w:before="0" w:after="0" w:line="262" w:lineRule="auto"/>
              <w:jc w:val="left"/>
              <w:rPr>
                <w:color w:val="00274C"/>
                <w:sz w:val="20"/>
                <w:szCs w:val="20"/>
              </w:rPr>
            </w:pPr>
            <w:r>
              <w:rPr>
                <w:color w:val="00274C"/>
                <w:position w:val="-2"/>
                <w:sz w:val="20"/>
                <w:szCs w:val="20"/>
              </w:rPr>
              <w:t xml:space="preserve">Pay attention to the temperature of the oil filter when the filter itself is replaced.</w:t>
            </w:r>
          </w:p>
          <w:p>
            <w:pPr>
              <w:numPr>
                <w:ilvl w:val="0"/>
                <w:numId w:val="26090048"/>
              </w:numPr>
              <w:spacing w:before="0" w:after="0" w:line="262" w:lineRule="auto"/>
              <w:jc w:val="left"/>
              <w:rPr>
                <w:color w:val="00274C"/>
                <w:sz w:val="20"/>
                <w:szCs w:val="20"/>
              </w:rPr>
            </w:pPr>
            <w:r>
              <w:rPr>
                <w:color w:val="00274C"/>
                <w:position w:val="-2"/>
                <w:sz w:val="20"/>
                <w:szCs w:val="20"/>
              </w:rPr>
              <w:t xml:space="preserve">Only check, top up and change the coolant fluid when the engine is off and reached the ambient temperature. Coolant fluid is polluting, it must therefore be disposed of in the correct way.</w:t>
            </w:r>
          </w:p>
          <w:p>
            <w:pPr>
              <w:numPr>
                <w:ilvl w:val="0"/>
                <w:numId w:val="26090048"/>
              </w:numPr>
              <w:spacing w:before="0" w:after="0" w:line="262" w:lineRule="auto"/>
              <w:jc w:val="left"/>
              <w:rPr>
                <w:color w:val="00274C"/>
                <w:sz w:val="20"/>
                <w:szCs w:val="20"/>
              </w:rPr>
            </w:pPr>
            <w:r>
              <w:rPr>
                <w:color w:val="00274C"/>
                <w:position w:val="-2"/>
                <w:sz w:val="20"/>
                <w:szCs w:val="20"/>
              </w:rPr>
              <w:t xml:space="preserve">Do not use air and water jets at high pressures on cables, connectors and injectors.</w:t>
            </w:r>
          </w:p>
          <w:p>
            <w:pPr>
              <w:widowControl w:val="on"/>
              <w:pBdr/>
              <w:spacing w:before="0" w:after="0" w:line="262" w:lineRule="auto"/>
              <w:ind w:left="0" w:right="0"/>
              <w:jc w:val="left"/>
              <w:textAlignment w:val="center"/>
            </w:pPr>
            <w:r>
              <w:rPr>
                <w:position w:val="-20"/>
              </w:rPr>
              <w:drawing>
                <wp:inline distT="0" distB="0" distL="0" distR="0">
                  <wp:extent cx="324000" cy="324000"/>
                  <wp:docPr id="89319503" name="name51775ff4db34c1445"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9055ff4db34c143e"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br/>
              <w:t xml:space="preserve">Important</w:t>
            </w:r>
          </w:p>
          <w:p>
            <w:pPr>
              <w:numPr>
                <w:ilvl w:val="0"/>
                <w:numId w:val="26090048"/>
              </w:numPr>
              <w:spacing w:before="0" w:after="0" w:line="262" w:lineRule="auto"/>
              <w:jc w:val="left"/>
              <w:rPr>
                <w:color w:val="00274C"/>
                <w:sz w:val="20"/>
                <w:szCs w:val="20"/>
              </w:rPr>
            </w:pPr>
            <w:r>
              <w:rPr>
                <w:color w:val="00274C"/>
                <w:position w:val="-2"/>
                <w:sz w:val="20"/>
                <w:szCs w:val="20"/>
              </w:rPr>
              <w:t xml:space="preserve">Only use the eyebolts </w:t>
            </w:r>
            <w:r>
              <w:rPr>
                <w:b/>
                <w:bCs/>
                <w:color w:val="00274C"/>
                <w:position w:val="-2"/>
                <w:sz w:val="20"/>
                <w:szCs w:val="20"/>
              </w:rPr>
              <w:t xml:space="preserve">A</w:t>
            </w:r>
            <w:r>
              <w:rPr>
                <w:color w:val="00274C"/>
                <w:position w:val="-2"/>
                <w:sz w:val="20"/>
                <w:szCs w:val="20"/>
              </w:rPr>
              <w:t xml:space="preserve"> installed by </w:t>
            </w:r>
            <w:r>
              <w:rPr>
                <w:b/>
                <w:bCs/>
                <w:color w:val="00274C"/>
                <w:position w:val="-2"/>
                <w:sz w:val="20"/>
                <w:szCs w:val="20"/>
              </w:rPr>
              <w:t xml:space="preserve">KOHLER</w:t>
            </w:r>
            <w:r>
              <w:rPr>
                <w:color w:val="00274C"/>
                <w:position w:val="-2"/>
                <w:sz w:val="20"/>
                <w:szCs w:val="20"/>
              </w:rPr>
              <w:t xml:space="preserve"> to move the engine </w:t>
            </w:r>
            <w:r>
              <w:rPr>
                <w:b/>
                <w:bCs/>
                <w:color w:val="00274C"/>
                <w:position w:val="-2"/>
                <w:sz w:val="20"/>
                <w:szCs w:val="20"/>
              </w:rPr>
              <w:t xml:space="preserve">(Fig. 3.1)</w:t>
            </w:r>
            <w:r>
              <w:rPr>
                <w:color w:val="00274C"/>
                <w:position w:val="-2"/>
                <w:sz w:val="20"/>
                <w:szCs w:val="20"/>
              </w:rPr>
              <w:t xml:space="preserve"> .</w:t>
            </w:r>
          </w:p>
          <w:p>
            <w:pPr>
              <w:numPr>
                <w:ilvl w:val="0"/>
                <w:numId w:val="26090048"/>
              </w:numPr>
              <w:spacing w:before="0" w:after="0" w:line="262" w:lineRule="auto"/>
              <w:jc w:val="left"/>
              <w:rPr>
                <w:color w:val="00274C"/>
                <w:sz w:val="20"/>
                <w:szCs w:val="20"/>
              </w:rPr>
            </w:pPr>
            <w:r>
              <w:rPr>
                <w:color w:val="00274C"/>
                <w:position w:val="-2"/>
                <w:sz w:val="20"/>
                <w:szCs w:val="20"/>
              </w:rPr>
              <w:t xml:space="preserve">The angle between each lifting chain and the eyebolts shall not exceed 15° inwards.</w:t>
            </w:r>
          </w:p>
          <w:p>
            <w:pPr>
              <w:numPr>
                <w:ilvl w:val="0"/>
                <w:numId w:val="26090048"/>
              </w:numPr>
              <w:spacing w:before="0" w:after="0" w:line="262" w:lineRule="auto"/>
              <w:jc w:val="left"/>
              <w:rPr>
                <w:color w:val="00274C"/>
                <w:sz w:val="20"/>
                <w:szCs w:val="20"/>
              </w:rPr>
            </w:pPr>
            <w:r>
              <w:rPr>
                <w:color w:val="00274C"/>
                <w:position w:val="-2"/>
                <w:sz w:val="20"/>
                <w:szCs w:val="20"/>
              </w:rPr>
              <w:t xml:space="preserve">The correct tightening of the lifting screws is 25Nm.</w:t>
            </w:r>
          </w:p>
          <w:p>
            <w:pPr>
              <w:numPr>
                <w:ilvl w:val="0"/>
                <w:numId w:val="26090048"/>
              </w:numPr>
              <w:spacing w:before="0" w:after="0" w:line="262" w:lineRule="auto"/>
              <w:jc w:val="left"/>
              <w:rPr>
                <w:color w:val="00274C"/>
                <w:sz w:val="20"/>
                <w:szCs w:val="20"/>
              </w:rPr>
            </w:pPr>
            <w:r>
              <w:rPr>
                <w:color w:val="00274C"/>
                <w:position w:val="-2"/>
                <w:sz w:val="20"/>
                <w:szCs w:val="20"/>
              </w:rPr>
              <w:t xml:space="preserve">Do not interpose spacers or washers between the eyebolts and engine head.</w:t>
            </w:r>
          </w:p>
          <w:p>
            <w:pPr>
              <w:numPr>
                <w:ilvl w:val="0"/>
                <w:numId w:val="26090048"/>
              </w:numPr>
              <w:spacing w:before="0" w:after="0" w:line="262" w:lineRule="auto"/>
              <w:jc w:val="left"/>
              <w:rPr>
                <w:color w:val="00274C"/>
                <w:sz w:val="20"/>
                <w:szCs w:val="20"/>
              </w:rPr>
            </w:pPr>
            <w:r>
              <w:rPr>
                <w:color w:val="00274C"/>
                <w:position w:val="-2"/>
                <w:sz w:val="20"/>
                <w:szCs w:val="20"/>
              </w:rPr>
              <w:t xml:space="preserve">Provided that the above requirements are met, if the lifting eyebolts are subject to permanent deformation (inwards), all subsequent lifting operations must be performed in order to prevent them from bending in the opposite direction.</w:t>
            </w:r>
          </w:p>
          <w:p>
            <w:pPr>
              <w:widowControl w:val="on"/>
              <w:pBdr/>
              <w:spacing w:before="0" w:after="0" w:line="262" w:lineRule="auto"/>
              <w:ind w:left="0" w:right="0"/>
              <w:jc w:val="left"/>
              <w:textAlignment w:val="center"/>
            </w:pPr>
            <w:r>
              <w:rPr>
                <w:position w:val="-253"/>
              </w:rPr>
              <w:drawing>
                <wp:inline distT="0" distB="0" distL="0" distR="0">
                  <wp:extent cx="5040000" cy="3225600"/>
                  <wp:docPr id="80892748" name="name60045ff4db34de7ee" desc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44585ff4db34de7e6" cstate="print"/>
                          <a:stretch>
                            <a:fillRect/>
                          </a:stretch>
                        </pic:blipFill>
                        <pic:spPr>
                          <a:xfrm>
                            <a:off x="0" y="0"/>
                            <a:ext cx="5040000" cy="3225600"/>
                          </a:xfrm>
                          <a:prstGeom prst="rect">
                            <a:avLst/>
                          </a:prstGeom>
                          <a:ln w="0">
                            <a:noFill/>
                          </a:ln>
                        </pic:spPr>
                      </pic:pic>
                    </a:graphicData>
                  </a:graphic>
                </wp:inline>
              </w:drawing>
            </w:r>
            <w:r>
              <w:rPr>
                <w:b/>
                <w:bCs/>
                <w:color w:val="00274C"/>
                <w:position w:val="-2"/>
                <w:sz w:val="20"/>
                <w:szCs w:val="20"/>
              </w:rPr>
              <w:br/>
              <w:br/>
              <w:t xml:space="preserve">3.1</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Safety signal description</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26090048"/>
              </w:numPr>
              <w:spacing w:before="0" w:after="0" w:line="262" w:lineRule="auto"/>
              <w:jc w:val="left"/>
              <w:rPr>
                <w:color w:val="00274C"/>
                <w:sz w:val="20"/>
                <w:szCs w:val="20"/>
              </w:rPr>
            </w:pPr>
            <w:r>
              <w:rPr>
                <w:color w:val="00274C"/>
                <w:position w:val="-2"/>
                <w:sz w:val="20"/>
                <w:szCs w:val="20"/>
              </w:rPr>
              <w:t xml:space="preserve">To ensure safe operation please read the following statements and understand their meaning.</w:t>
            </w:r>
          </w:p>
          <w:p>
            <w:pPr>
              <w:numPr>
                <w:ilvl w:val="0"/>
                <w:numId w:val="26090048"/>
              </w:numPr>
              <w:spacing w:before="0" w:after="0" w:line="262" w:lineRule="auto"/>
              <w:jc w:val="left"/>
              <w:rPr>
                <w:color w:val="00274C"/>
                <w:sz w:val="20"/>
                <w:szCs w:val="20"/>
              </w:rPr>
            </w:pPr>
            <w:r>
              <w:rPr>
                <w:color w:val="00274C"/>
                <w:position w:val="-2"/>
                <w:sz w:val="20"/>
                <w:szCs w:val="20"/>
              </w:rPr>
              <w:t xml:space="preserve">Also refer to your equipment manufacturer's manual for other important safety information.</w:t>
            </w:r>
          </w:p>
          <w:p>
            <w:pPr>
              <w:numPr>
                <w:ilvl w:val="0"/>
                <w:numId w:val="26090048"/>
              </w:numPr>
              <w:spacing w:before="0" w:after="0" w:line="262" w:lineRule="auto"/>
              <w:jc w:val="left"/>
              <w:rPr>
                <w:color w:val="00274C"/>
                <w:sz w:val="20"/>
                <w:szCs w:val="20"/>
              </w:rPr>
            </w:pPr>
            <w:r>
              <w:rPr>
                <w:color w:val="00274C"/>
                <w:position w:val="-2"/>
                <w:sz w:val="20"/>
                <w:szCs w:val="20"/>
              </w:rPr>
              <w:t xml:space="preserve">This manual contains safety precautions which are explained below.</w:t>
            </w:r>
          </w:p>
          <w:p>
            <w:pPr>
              <w:numPr>
                <w:ilvl w:val="0"/>
                <w:numId w:val="26090048"/>
              </w:numPr>
              <w:spacing w:before="0" w:after="0" w:line="262" w:lineRule="auto"/>
              <w:jc w:val="left"/>
              <w:rPr>
                <w:color w:val="00274C"/>
                <w:sz w:val="20"/>
                <w:szCs w:val="20"/>
              </w:rPr>
            </w:pPr>
            <w:r>
              <w:rPr>
                <w:color w:val="00274C"/>
                <w:position w:val="-2"/>
                <w:sz w:val="20"/>
                <w:szCs w:val="20"/>
              </w:rPr>
              <w:t xml:space="preserve">Please read them carefully.</w:t>
            </w:r>
          </w:p>
          <w:p/>
          <w:p/>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Adhesive safety plates</w:t>
                  </w:r>
                </w:p>
                <w:p>
                  <w:pPr>
                    <w:widowControl w:val="on"/>
                    <w:pBdr/>
                    <w:spacing w:before="0" w:after="0" w:line="262" w:lineRule="auto"/>
                    <w:ind w:left="0" w:right="0"/>
                    <w:jc w:val="left"/>
                    <w:textAlignment w:val="center"/>
                  </w:pPr>
                  <w:r>
                    <w:rPr>
                      <w:color w:val="00274C"/>
                      <w:position w:val="-2"/>
                      <w:sz w:val="20"/>
                      <w:szCs w:val="20"/>
                    </w:rPr>
                    <w:t xml:space="preserve">The following is a list of the adhesive safety plates that may be found on the engine, which indicate potential points of danger to the operator.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59357500" name="name77705ff4db350bd49"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44145ff4db350bd42"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Read the Operation and Maintenance handbook before performing any operation on the engine.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91034898" name="name40535ff4db3520683"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66705ff4db352067c"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Hot Parts.</w:t>
                  </w:r>
                  <w:r>
                    <w:rPr>
                      <w:color w:val="00274C"/>
                      <w:position w:val="0"/>
                      <w:sz w:val="20"/>
                      <w:szCs w:val="20"/>
                    </w:rPr>
                    <w:br/>
                    <w:t xml:space="preserve">Danger of burns.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6148499" name="name56375ff4db3532785"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11035ff4db3532780"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Presence of rotating parts.</w:t>
                  </w:r>
                  <w:r>
                    <w:rPr>
                      <w:color w:val="00274C"/>
                      <w:position w:val="0"/>
                      <w:sz w:val="20"/>
                      <w:szCs w:val="20"/>
                    </w:rPr>
                    <w:br/>
                    <w:t xml:space="preserve">Danger of jamming or cutting.</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69381451" name="name85375ff4db354428f"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66975ff4db354428a"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Presence of explosive fuel.</w:t>
                  </w:r>
                  <w:r>
                    <w:rPr>
                      <w:color w:val="00274C"/>
                      <w:position w:val="0"/>
                      <w:sz w:val="20"/>
                      <w:szCs w:val="20"/>
                    </w:rPr>
                    <w:br/>
                    <w:t xml:space="preserve">Danger of fire or explosion.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w:t>
                  </w:r>
                  <w:r>
                    <w:rPr>
                      <w:position w:val="-52"/>
                    </w:rPr>
                    <w:drawing>
                      <wp:inline distT="0" distB="0" distL="0" distR="0">
                        <wp:extent cx="360000" cy="727200"/>
                        <wp:docPr id="74252376" name="name70085ff4db35568ad"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51355ff4db35568a9"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Presence of steam and pressurized coolant.</w:t>
                  </w:r>
                  <w:r>
                    <w:rPr>
                      <w:color w:val="00274C"/>
                      <w:position w:val="0"/>
                      <w:sz w:val="20"/>
                      <w:szCs w:val="20"/>
                    </w:rPr>
                    <w:br/>
                    <w:t xml:space="preserve">Danger of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Warnings</w:t>
                  </w:r>
                  <w:r>
                    <w:rPr>
                      <w:color w:val="00274C"/>
                      <w:position w:val="-2"/>
                      <w:sz w:val="20"/>
                      <w:szCs w:val="20"/>
                    </w:rPr>
                    <w:br/>
                    <w:t xml:space="preserve">Hereunder is a list of safety warnings that may be found in the manual, which advise you to pay attention when carrying out particular procedures that may be potentially dangerous to the operator or things.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45268331" name="name43565ff4db356b015"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15615ff4db356b00f"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Danger</w:t>
                  </w:r>
                  <w:r>
                    <w:rPr>
                      <w:color w:val="00274C"/>
                      <w:position w:val="0"/>
                      <w:sz w:val="20"/>
                      <w:szCs w:val="20"/>
                    </w:rPr>
                    <w:br/>
                    <w:t xml:space="preserve">This indicates situations of grave danger which, if ignored, may seriously threaten the health and safety of individuals.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11356466" name="name75245ff4db35827ee"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2025ff4db35827ea"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Important</w:t>
                  </w:r>
                  <w:r>
                    <w:rPr>
                      <w:color w:val="00274C"/>
                      <w:position w:val="0"/>
                      <w:sz w:val="20"/>
                      <w:szCs w:val="20"/>
                    </w:rPr>
                    <w:br/>
                    <w:t xml:space="preserve">This indicates particularly important technical information that should not be ignored.</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56039270" name="name27325ff4db35953f0"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38485ff4db35953ea"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Warning</w:t>
                  </w:r>
                  <w:r>
                    <w:rPr>
                      <w:color w:val="00274C"/>
                      <w:position w:val="0"/>
                      <w:sz w:val="20"/>
                      <w:szCs w:val="20"/>
                    </w:rPr>
                    <w:br/>
                    <w:t xml:space="preserve">This indicates that failure to comply with it can cause minor damage or injury.</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Safety guards</w:t>
                  </w:r>
                  <w:r>
                    <w:rPr>
                      <w:color w:val="00274C"/>
                      <w:position w:val="-2"/>
                      <w:sz w:val="20"/>
                      <w:szCs w:val="20"/>
                    </w:rPr>
                    <w:t xml:space="preserve"> Hereunder is a list of safety guards that must be worn prior to carrying out any type of operation and to avoid potential</w:t>
                  </w:r>
                  <w:r>
                    <w:rPr>
                      <w:color w:val="00274C"/>
                      <w:position w:val="-2"/>
                      <w:sz w:val="20"/>
                      <w:szCs w:val="20"/>
                    </w:rPr>
                    <w:br/>
                    <w:br/>
                    <w:t xml:space="preserve">harm to the operator.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52800"/>
                        <wp:docPr id="73775763" name="name61535ff4db35abf7e"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16325ff4db35abf76" cstate="print"/>
                                <a:stretch>
                                  <a:fillRect/>
                                </a:stretch>
                              </pic:blipFill>
                              <pic:spPr>
                                <a:xfrm>
                                  <a:off x="0" y="0"/>
                                  <a:ext cx="360000" cy="352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Use suitable protective gloves before carrying out any type of operation.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4"/>
                    </w:rPr>
                    <w:drawing>
                      <wp:inline distT="0" distB="0" distL="0" distR="0">
                        <wp:extent cx="360000" cy="381600"/>
                        <wp:docPr id="36265246" name="name42365ff4db35bf0fd"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93175ff4db35bf0f9" cstate="print"/>
                                <a:stretch>
                                  <a:fillRect/>
                                </a:stretch>
                              </pic:blipFill>
                              <pic:spPr>
                                <a:xfrm>
                                  <a:off x="0" y="0"/>
                                  <a:ext cx="360000" cy="3816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Use protective goggles before carrying out any type of operation.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60000"/>
                        <wp:docPr id="88686384" name="name42065ff4db35d8863"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98765ff4db35d885f" cstate="print"/>
                                <a:stretch>
                                  <a:fillRect/>
                                </a:stretch>
                              </pic:blipFill>
                              <pic:spPr>
                                <a:xfrm>
                                  <a:off x="0" y="0"/>
                                  <a:ext cx="360000" cy="36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Use earmuffs before carrying out any type of operation.</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Information and safety signals</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3625248" name="name35095ff4db35eb1a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2345ff4db35eb19c"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ACCIDENTAL START</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28087939" name="name58495ff4db360b836"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48115ff4db360b831"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29948883" name="name98815ff4db3621e49"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39485ff4db3621e41"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47016955" name="name31485ff4db363b0bd"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70925ff4db363b0b6"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
                <w:p>
                  <w:pPr>
                    <w:widowControl w:val="on"/>
                    <w:pBdr/>
                    <w:spacing w:before="0" w:after="0" w:line="262" w:lineRule="auto"/>
                    <w:ind w:left="0" w:right="0"/>
                    <w:jc w:val="left"/>
                    <w:textAlignment w:val="top"/>
                  </w:pPr>
                  <w:r>
                    <w:rPr>
                      <w:b/>
                      <w:bCs/>
                      <w:color w:val="00274C"/>
                      <w:position w:val="0"/>
                      <w:sz w:val="20"/>
                      <w:szCs w:val="20"/>
                    </w:rPr>
                    <w:t xml:space="preserve">Accidental Starts can cause severe injury or death.</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Before working on the engine or equipment, disconnect the battery negative (-) wire.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20047831" name="name56465ff4db364df4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3685ff4db364df4c"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HOT PARTS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88499432" name="name94195ff4db3660ef0"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51475ff4db3660eea"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Hot Parts can cause severe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Engine components can get extremely hot from operation. Do not touch engine while operating or just after stopping.</w:t>
                  </w:r>
                  <w:r>
                    <w:rPr>
                      <w:color w:val="00274C"/>
                      <w:position w:val="-2"/>
                      <w:sz w:val="20"/>
                      <w:szCs w:val="20"/>
                    </w:rPr>
                    <w:br/>
                    <w:br/>
                    <w:t xml:space="preserve">Never operate the engine with heat shields or guards removed.</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17452327" name="name41775ff4db3670e8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0075ff4db3670e8a"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ROTATING PARTS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5072968" name="name42035ff4db368579b"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91755ff4db3685794"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Rotating Parts can cause severe injury.</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Stay away while engine is in operation. Keep hands, feet, hair, and clothing away from all moving parts to prevent injury.</w:t>
                  </w:r>
                  <w:r>
                    <w:rPr>
                      <w:color w:val="00274C"/>
                      <w:position w:val="-2"/>
                      <w:sz w:val="20"/>
                      <w:szCs w:val="20"/>
                    </w:rPr>
                    <w:br/>
                    <w:t xml:space="preserve">Never operate the engine with covers, shrouds, or guards removed.</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78269636" name="name99005ff4db3695a2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2985ff4db3695a2a"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LETHAL EXHAUST GASES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91672726" name="name81585ff4db36ab29e"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30985ff4db36ab29a"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Carbon Monoxide can cause severe nausea, fainting or death.</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Avoid inhaling exhaust fumes and never run the engine in a closed building or confined area.</w:t>
                  </w:r>
                  <w:r>
                    <w:rPr>
                      <w:color w:val="00274C"/>
                      <w:position w:val="-2"/>
                      <w:sz w:val="20"/>
                      <w:szCs w:val="20"/>
                    </w:rPr>
                    <w:br/>
                    <w:t xml:space="preserve">Carbon monoxide is toxic, odorless, colorless, and can cause death if inhaled.</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4085326" name="name24535ff4db36ba30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5015ff4db36ba303"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ELECTRICAL SHOCK</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29269961" name="name92345ff4db36dbe3b"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82205ff4db36dbe35"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Electrical Shock can cause injury.</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Do not touch wires while engine is running.</w:t>
                  </w:r>
                </w:p>
              </w:tc>
            </w:tr>
          </w:tbl>
          <w:p/>
        </w:tc>
        <w:tc>
          <w:tcPr>
            <w:tcMar>
              <w:top w:w="150" w:type="dxa"/>
              <w:bottom w:w="150" w:type="dxa"/>
            </w:tcMar>
            <w:vAlign w:val="top"/>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589365" name="name13325ff4db36edb9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1445ff4db36edb9a"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HIGH PRESSURE FLUID RISK OF PUNCTURE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16547085" name="name99205ff4db3709d4c"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34615ff4db3709d48"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High Pressure Fluids can puncture skin and cause severe injury or death.</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Do not work on fuel system without proper training or safety equipment. Fluid puncture injuries are highly toxic and hazardous.</w:t>
                  </w:r>
                </w:p>
                <w:p>
                  <w:pPr>
                    <w:widowControl w:val="on"/>
                    <w:pBdr/>
                    <w:spacing w:before="0" w:after="0" w:line="262" w:lineRule="auto"/>
                    <w:ind w:left="0" w:right="0"/>
                    <w:jc w:val="left"/>
                    <w:textAlignment w:val="center"/>
                  </w:pPr>
                  <w:r>
                    <w:rPr>
                      <w:b/>
                      <w:bCs/>
                      <w:color w:val="00274C"/>
                      <w:position w:val="-2"/>
                      <w:sz w:val="20"/>
                      <w:szCs w:val="20"/>
                    </w:rPr>
                    <w:t xml:space="preserve">If an injury occurs, seek immediate medical attention.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51849145" name="name21245ff4db371b89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7025ff4db371b891"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EXPLOSIVE FUEL</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73961418" name="name46845ff4db3738e73"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93975ff4db3738e6c"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Explosive fuel can cause fires and severe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Fuel is flammable and its vapours can ignite. Store fuel only in approved containers, in well ventilated, unoccupied buildings. Do not fill the fuel tank while the engine is hot or running, since spilled fuel could ignite if it comes in contact with hot parts or sparks from ignition.</w:t>
                  </w:r>
                  <w:r>
                    <w:rPr>
                      <w:color w:val="00274C"/>
                      <w:position w:val="-2"/>
                      <w:sz w:val="20"/>
                      <w:szCs w:val="20"/>
                    </w:rPr>
                    <w:br/>
                    <w:br/>
                    <w:t xml:space="preserve">Do not start the engine near spilled fuel.</w:t>
                  </w:r>
                  <w:r>
                    <w:rPr>
                      <w:color w:val="00274C"/>
                      <w:position w:val="-2"/>
                      <w:sz w:val="20"/>
                      <w:szCs w:val="20"/>
                    </w:rPr>
                    <w:br/>
                    <w:br/>
                    <w:t xml:space="preserve">Never use fuel as a cleaning agent.</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16297033" name="name55065ff4db374a87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0325ff4db374a86b"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EXPLOSIVE GAS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20361621" name="name30405ff4db375e43f"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42045ff4db375e437"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Explosive Gas can cause fires and severe acid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Charge battery only in a well ventilated area. Keep sparks, open flames, and other sources of ignition away from the battery at all times. Batteries produce explosive hydrogen gas while being charged.</w:t>
                  </w:r>
                  <w:r>
                    <w:rPr>
                      <w:color w:val="00274C"/>
                      <w:position w:val="-2"/>
                      <w:sz w:val="20"/>
                      <w:szCs w:val="20"/>
                    </w:rPr>
                    <w:br/>
                    <w:br/>
                    <w:t xml:space="preserve">Keep batteries out of the reach of children.</w:t>
                  </w:r>
                  <w:r>
                    <w:rPr>
                      <w:color w:val="00274C"/>
                      <w:position w:val="-2"/>
                      <w:sz w:val="20"/>
                      <w:szCs w:val="20"/>
                    </w:rPr>
                    <w:br/>
                    <w:br/>
                    <w:t xml:space="preserve">Remove all jewelry when servicing batteries. Before disconnecting the negative (-) ground cable, make sure all switches are OFF.</w:t>
                  </w:r>
                  <w:r>
                    <w:rPr>
                      <w:color w:val="00274C"/>
                      <w:position w:val="-2"/>
                      <w:sz w:val="20"/>
                      <w:szCs w:val="20"/>
                    </w:rPr>
                    <w:br/>
                    <w:br/>
                    <w:t xml:space="preserve">If ON, a spark will occur at the ground cable terminal which could cause an explosion.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70839477" name="name49235ff4db377019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1785ff4db3770199"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CALIFORNIA WARNING - DECLARATION 65</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Engine exhaust from this product contains chemicals known to the State of California to cause cancer, birth defects, or other reproductive harm.</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Safety and environmental impact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Every organisation has a duty to implement procedures to identify, assess and monitor the influence of its own activities (products, services, etc.) on the environment. Procedures for identifying the extent of the impact on the environment must consider the following factors:</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Liquid waste.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Waste management.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Soil contamination.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Atmospheric emission.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Use of raw materials and natural resources.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Regulations and directives regarding environmental impact.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In order to minimise the impact on the environment, </w:t>
            </w:r>
            <w:r>
              <w:rPr>
                <w:b/>
                <w:bCs/>
                <w:color w:val="00274C"/>
                <w:position w:val="-2"/>
                <w:sz w:val="20"/>
                <w:szCs w:val="20"/>
              </w:rPr>
              <w:t xml:space="preserve">KOHLER</w:t>
            </w:r>
            <w:r>
              <w:rPr>
                <w:color w:val="00274C"/>
                <w:position w:val="-2"/>
                <w:sz w:val="20"/>
                <w:szCs w:val="20"/>
              </w:rPr>
              <w:t xml:space="preserve"> now provides a number of indications to be followed by all persons handling the engine, for any reason, during its expected lifetime. - All components and fluids must be disposed of in accordance with the laws of the country in which disposal is taking place.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Keep the fuel and engine control systems and the exhaust pipes in efficient working order to limit environmental and noise pollution.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When discontinuing use of the engine, select all components according to their chemical characteristics and dispose of them separately.</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Location of safety signals on engine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r>
              <w:rPr>
                <w:position w:val="-484"/>
              </w:rPr>
              <w:drawing>
                <wp:inline distT="0" distB="0" distL="0" distR="0">
                  <wp:extent cx="5040000" cy="6091200"/>
                  <wp:docPr id="22077662" name="name32955ff4db378ffba" descr="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jpg"/>
                          <pic:cNvPicPr/>
                        </pic:nvPicPr>
                        <pic:blipFill>
                          <a:blip r:embed="rId83065ff4db378ffb2" cstate="print"/>
                          <a:stretch>
                            <a:fillRect/>
                          </a:stretch>
                        </pic:blipFill>
                        <pic:spPr>
                          <a:xfrm>
                            <a:off x="0" y="0"/>
                            <a:ext cx="5040000" cy="6091200"/>
                          </a:xfrm>
                          <a:prstGeom prst="rect">
                            <a:avLst/>
                          </a:prstGeom>
                          <a:ln w="0">
                            <a:noFill/>
                          </a:ln>
                        </pic:spPr>
                      </pic:pic>
                    </a:graphicData>
                  </a:graphic>
                </wp:inline>
              </w:drawing>
            </w:r>
          </w:p>
        </w:tc>
      </w:tr>
    </w:tbl>
    <w:p>
      <w:pPr>
        <w:pStyle w:val="Titolo1"/>
        <w:outlineLvl w:val="0"/>
      </w:pPr>
      <w:r>
        <w:rPr/>
        <w:t xml:space="preserve">Information about use</w:t>
      </w:r>
    </w:p>
    <w:p>
      <w:pPr>
        <w:widowControl w:val="on"/>
        <w:pBdr/>
        <w:spacing w:before="0" w:after="0" w:line="240" w:lineRule="auto"/>
        <w:ind w:left="0" w:right="0"/>
        <w:jc w:val="left"/>
      </w:pPr>
    </w:p>
    <w:p>
      <w:pPr>
        <w:pStyle w:val="Titolo2"/>
      </w:pPr>
      <w:r>
        <w:rPr/>
        <w:t xml:space="preserve">Pre-start check</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81977661" name="name39955ff4db37a0a65"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80455ff4db37a0a60"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26090048"/>
              </w:numPr>
              <w:spacing w:before="0" w:after="0" w:line="262" w:lineRule="auto"/>
              <w:jc w:val="left"/>
              <w:rPr>
                <w:color w:val="00274C"/>
                <w:sz w:val="20"/>
                <w:szCs w:val="20"/>
              </w:rPr>
            </w:pPr>
            <w:r>
              <w:rPr>
                <w:color w:val="00274C"/>
                <w:position w:val="-2"/>
                <w:sz w:val="20"/>
                <w:szCs w:val="20"/>
              </w:rPr>
              <w:t xml:space="preserve">Read carefully the following pages and carry out the operations described below in accordance with the instructions specified.</w:t>
            </w:r>
          </w:p>
          <w:p>
            <w:pPr>
              <w:numPr>
                <w:ilvl w:val="0"/>
                <w:numId w:val="26090048"/>
              </w:numPr>
              <w:spacing w:before="0" w:after="0" w:line="262" w:lineRule="auto"/>
              <w:jc w:val="left"/>
              <w:rPr>
                <w:color w:val="00274C"/>
                <w:sz w:val="20"/>
                <w:szCs w:val="20"/>
              </w:rPr>
            </w:pPr>
            <w:r>
              <w:rPr>
                <w:color w:val="00274C"/>
                <w:position w:val="-2"/>
                <w:sz w:val="20"/>
                <w:szCs w:val="20"/>
              </w:rPr>
              <w:t xml:space="preserve">Non compliance with the operations described in the following pages involves the risk of damages to the engine and vehicle on which it is installed as well as personal and/or property damage.</w:t>
            </w:r>
          </w:p>
          <w:p>
            <w:pPr>
              <w:numPr>
                <w:ilvl w:val="0"/>
                <w:numId w:val="26090048"/>
              </w:numPr>
              <w:spacing w:before="0" w:after="0" w:line="262" w:lineRule="auto"/>
              <w:jc w:val="left"/>
              <w:rPr>
                <w:color w:val="00274C"/>
                <w:sz w:val="20"/>
                <w:szCs w:val="20"/>
              </w:rPr>
            </w:pPr>
            <w:r>
              <w:rPr>
                <w:color w:val="00274C"/>
                <w:position w:val="-2"/>
                <w:sz w:val="20"/>
                <w:szCs w:val="20"/>
              </w:rPr>
              <w:t xml:space="preserve">Increase the frequency of maintenance operations in heavy working conditions (engine starts but stops, very dusty and hot environments, etc...).</w:t>
            </w:r>
          </w:p>
          <w:p>
            <w:pPr>
              <w:numPr>
                <w:ilvl w:val="0"/>
                <w:numId w:val="26090048"/>
              </w:numPr>
              <w:spacing w:before="0" w:after="0" w:line="262" w:lineRule="auto"/>
              <w:jc w:val="left"/>
              <w:rPr>
                <w:color w:val="00274C"/>
                <w:sz w:val="20"/>
                <w:szCs w:val="20"/>
              </w:rPr>
            </w:pPr>
            <w:r>
              <w:rPr>
                <w:color w:val="00274C"/>
                <w:position w:val="-2"/>
                <w:sz w:val="20"/>
                <w:szCs w:val="20"/>
              </w:rPr>
              <w:t xml:space="preserve">Check that the minimum required AdBlue </w:t>
            </w:r>
            <w:r>
              <w:rPr>
                <w:color w:val="00274C"/>
                <w:position w:val="3"/>
                <w:sz w:val="17"/>
                <w:szCs w:val="17"/>
                <w:vertAlign w:val="superscript"/>
              </w:rPr>
              <w:t xml:space="preserve">®</w:t>
            </w:r>
            <w:r>
              <w:rPr>
                <w:color w:val="00274C"/>
                <w:position w:val="-2"/>
                <w:sz w:val="20"/>
                <w:szCs w:val="20"/>
              </w:rPr>
              <w:t xml:space="preserve"> quantity is present inside the AdBlue </w:t>
            </w:r>
            <w:r>
              <w:rPr>
                <w:color w:val="00274C"/>
                <w:position w:val="3"/>
                <w:sz w:val="17"/>
                <w:szCs w:val="17"/>
                <w:vertAlign w:val="superscript"/>
              </w:rPr>
              <w:t xml:space="preserve">®</w:t>
            </w:r>
            <w:r>
              <w:rPr>
                <w:color w:val="00274C"/>
                <w:position w:val="-2"/>
                <w:sz w:val="20"/>
                <w:szCs w:val="20"/>
              </w:rPr>
              <w:t xml:space="preserve"> tank. Refer also to the car documentation to check the AdBlue® level required for engine correct operation.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Running-in period</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 For the first 50 hours of engine operation, it is advisable not to exceed 75% of the maximum power supplied.</w:t>
            </w:r>
          </w:p>
        </w:tc>
      </w:tr>
    </w:tbl>
    <w:p>
      <w:pPr>
        <w:widowControl w:val="on"/>
        <w:pBdr/>
        <w:spacing w:before="0" w:after="0" w:line="262" w:lineRule="auto"/>
        <w:ind w:left="0" w:right="0"/>
        <w:jc w:val="left"/>
      </w:pPr>
      <w:r>
        <w:rPr>
          <w:b/>
          <w:bCs/>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Starting and turning off</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4.3.1 Starting</w:t>
            </w:r>
          </w:p>
          <w:p>
            <w:pPr>
              <w:numPr>
                <w:ilvl w:val="0"/>
                <w:numId w:val="26090052"/>
              </w:numPr>
              <w:spacing w:before="0" w:after="0" w:line="262" w:lineRule="auto"/>
              <w:jc w:val="left"/>
              <w:rPr>
                <w:color w:val="00274C"/>
                <w:sz w:val="20"/>
                <w:szCs w:val="20"/>
              </w:rPr>
            </w:pPr>
            <w:r>
              <w:rPr>
                <w:color w:val="00274C"/>
                <w:position w:val="-2"/>
                <w:sz w:val="20"/>
                <w:szCs w:val="20"/>
              </w:rPr>
              <w:t xml:space="preserve">Check the level of the engine oil, fuel and coolant and fill if necessary ( </w:t>
            </w:r>
            <w:hyperlink r:id="rId99725ff4db37a1a16" w:history="1">
              <w:r>
                <w:rPr>
                  <w:b/>
                  <w:bCs/>
                  <w:color w:val="0000FF"/>
                  <w:position w:val="-2"/>
                  <w:sz w:val="20"/>
                  <w:szCs w:val="20"/>
                </w:rPr>
                <w:t xml:space="preserve">Par. 4.5</w:t>
              </w:r>
            </w:hyperlink>
            <w:r>
              <w:rPr>
                <w:color w:val="00274C"/>
                <w:position w:val="-2"/>
                <w:sz w:val="20"/>
                <w:szCs w:val="20"/>
              </w:rPr>
              <w:t xml:space="preserve"> e </w:t>
            </w:r>
            <w:hyperlink r:id="rId64615ff4db37a1a34" w:history="1">
              <w:r>
                <w:rPr>
                  <w:b/>
                  <w:bCs/>
                  <w:color w:val="0000FF"/>
                  <w:position w:val="-2"/>
                  <w:sz w:val="20"/>
                  <w:szCs w:val="20"/>
                </w:rPr>
                <w:t xml:space="preserve">Par. 4.6</w:t>
              </w:r>
            </w:hyperlink>
            <w:r>
              <w:rPr>
                <w:color w:val="00274C"/>
                <w:position w:val="-2"/>
                <w:sz w:val="20"/>
                <w:szCs w:val="20"/>
              </w:rPr>
              <w:t xml:space="preserve"> ).</w:t>
            </w:r>
          </w:p>
          <w:p>
            <w:pPr>
              <w:numPr>
                <w:ilvl w:val="0"/>
                <w:numId w:val="26090052"/>
              </w:numPr>
              <w:spacing w:before="0" w:after="0" w:line="262" w:lineRule="auto"/>
              <w:jc w:val="left"/>
              <w:rPr>
                <w:color w:val="00274C"/>
                <w:sz w:val="20"/>
                <w:szCs w:val="20"/>
              </w:rPr>
            </w:pPr>
            <w:r>
              <w:rPr>
                <w:color w:val="00274C"/>
                <w:position w:val="-2"/>
                <w:sz w:val="20"/>
                <w:szCs w:val="20"/>
              </w:rPr>
              <w:t xml:space="preserve">Put the ignition key in the ignition switch (if supplied).</w:t>
            </w:r>
          </w:p>
          <w:p>
            <w:pPr>
              <w:numPr>
                <w:ilvl w:val="0"/>
                <w:numId w:val="26090052"/>
              </w:numPr>
              <w:spacing w:before="0" w:after="0" w:line="262" w:lineRule="auto"/>
              <w:jc w:val="left"/>
              <w:rPr>
                <w:color w:val="00274C"/>
                <w:sz w:val="20"/>
                <w:szCs w:val="20"/>
              </w:rPr>
            </w:pPr>
            <w:r>
              <w:rPr>
                <w:color w:val="00274C"/>
                <w:position w:val="-2"/>
                <w:sz w:val="20"/>
                <w:szCs w:val="20"/>
              </w:rPr>
              <w:t xml:space="preserve">Tun the key to </w:t>
            </w:r>
            <w:r>
              <w:rPr>
                <w:b/>
                <w:bCs/>
                <w:color w:val="00274C"/>
                <w:position w:val="-2"/>
                <w:sz w:val="20"/>
                <w:szCs w:val="20"/>
              </w:rPr>
              <w:t xml:space="preserve">ON</w:t>
            </w:r>
            <w:r>
              <w:rPr>
                <w:color w:val="00274C"/>
                <w:position w:val="-2"/>
                <w:sz w:val="20"/>
                <w:szCs w:val="20"/>
              </w:rPr>
              <w:t xml:space="preserve"> position.</w:t>
            </w:r>
          </w:p>
          <w:p>
            <w:pPr>
              <w:numPr>
                <w:ilvl w:val="0"/>
                <w:numId w:val="26090052"/>
              </w:numPr>
              <w:spacing w:before="0" w:after="0" w:line="262" w:lineRule="auto"/>
              <w:jc w:val="left"/>
              <w:rPr>
                <w:color w:val="00274C"/>
                <w:sz w:val="20"/>
                <w:szCs w:val="20"/>
              </w:rPr>
            </w:pPr>
            <w:r>
              <w:rPr>
                <w:color w:val="00274C"/>
                <w:position w:val="-2"/>
                <w:sz w:val="20"/>
                <w:szCs w:val="20"/>
              </w:rPr>
              <w:t xml:space="preserve">Turn the key beyond the </w:t>
            </w:r>
            <w:r>
              <w:rPr>
                <w:b/>
                <w:bCs/>
                <w:color w:val="00274C"/>
                <w:position w:val="-2"/>
                <w:sz w:val="20"/>
                <w:szCs w:val="20"/>
              </w:rPr>
              <w:t xml:space="preserve">ON</w:t>
            </w:r>
            <w:r>
              <w:rPr>
                <w:color w:val="00274C"/>
                <w:position w:val="-2"/>
                <w:sz w:val="20"/>
                <w:szCs w:val="20"/>
              </w:rPr>
              <w:t xml:space="preserve"> position and release it when the engine starts (the key will return into ON position automatically).</w:t>
            </w:r>
          </w:p>
          <w:p>
            <w:pPr>
              <w:widowControl w:val="on"/>
              <w:pBdr/>
              <w:spacing w:before="0" w:after="0" w:line="262" w:lineRule="auto"/>
              <w:ind w:left="0" w:right="0"/>
              <w:jc w:val="left"/>
              <w:textAlignment w:val="center"/>
            </w:pPr>
            <w:r>
              <w:rPr>
                <w:position w:val="-20"/>
              </w:rPr>
              <w:drawing>
                <wp:inline distT="0" distB="0" distL="0" distR="0">
                  <wp:extent cx="324000" cy="324000"/>
                  <wp:docPr id="4127990" name="name70945ff4db37b1ac8"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0585ff4db37b1ac1"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br/>
              <w:t xml:space="preserve">Important</w:t>
            </w:r>
          </w:p>
          <w:p>
            <w:pPr>
              <w:numPr>
                <w:ilvl w:val="0"/>
                <w:numId w:val="26090048"/>
              </w:numPr>
              <w:spacing w:before="0" w:after="0" w:line="262" w:lineRule="auto"/>
              <w:jc w:val="left"/>
              <w:rPr>
                <w:color w:val="00274C"/>
                <w:sz w:val="20"/>
                <w:szCs w:val="20"/>
              </w:rPr>
            </w:pPr>
            <w:r>
              <w:rPr>
                <w:color w:val="00274C"/>
                <w:position w:val="-2"/>
                <w:sz w:val="20"/>
                <w:szCs w:val="20"/>
              </w:rPr>
              <w:t xml:space="preserve">Do not actuate the starter for more than 15 seconds at a time. If the engine does not start, wait for one minute before repeating attempt.</w:t>
            </w:r>
          </w:p>
          <w:p>
            <w:pPr>
              <w:numPr>
                <w:ilvl w:val="0"/>
                <w:numId w:val="26090048"/>
              </w:numPr>
              <w:spacing w:before="0" w:after="0" w:line="262" w:lineRule="auto"/>
              <w:jc w:val="left"/>
              <w:rPr>
                <w:color w:val="00274C"/>
                <w:sz w:val="20"/>
                <w:szCs w:val="20"/>
              </w:rPr>
            </w:pPr>
            <w:r>
              <w:rPr>
                <w:color w:val="00274C"/>
                <w:position w:val="-2"/>
                <w:sz w:val="20"/>
                <w:szCs w:val="20"/>
              </w:rPr>
              <w:t xml:space="preserve">If engine does not start after two attempts see </w:t>
            </w:r>
            <w:hyperlink r:id="rId16615ff4db37b2891" w:history="1">
              <w:r>
                <w:rPr>
                  <w:b/>
                  <w:bCs/>
                  <w:color w:val="0000FF"/>
                  <w:position w:val="-2"/>
                  <w:sz w:val="20"/>
                  <w:szCs w:val="20"/>
                </w:rPr>
                <w:t xml:space="preserve">Tab. 7.1 and Tab. 7.2</w:t>
              </w:r>
            </w:hyperlink>
            <w:r>
              <w:rPr>
                <w:color w:val="00274C"/>
                <w:position w:val="-2"/>
                <w:sz w:val="20"/>
                <w:szCs w:val="20"/>
              </w:rPr>
              <w:t xml:space="preserve"> to found the cause.</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4.3.2</w:t>
            </w:r>
            <w:r>
              <w:rPr>
                <w:color w:val="00274C"/>
                <w:position w:val="-2"/>
                <w:sz w:val="20"/>
                <w:szCs w:val="20"/>
              </w:rPr>
              <w:t xml:space="preserve"> </w:t>
            </w:r>
            <w:r>
              <w:rPr>
                <w:b/>
                <w:bCs/>
                <w:color w:val="00274C"/>
                <w:position w:val="-2"/>
                <w:sz w:val="20"/>
                <w:szCs w:val="20"/>
              </w:rPr>
              <w:t xml:space="preserve">After starting</w:t>
            </w:r>
          </w:p>
          <w:p>
            <w:pPr>
              <w:widowControl w:val="on"/>
              <w:pBdr/>
              <w:spacing w:before="0" w:after="0" w:line="262" w:lineRule="auto"/>
              <w:ind w:left="0" w:right="0"/>
              <w:jc w:val="left"/>
              <w:textAlignment w:val="center"/>
            </w:pPr>
            <w:r>
              <w:rPr>
                <w:position w:val="-20"/>
              </w:rPr>
              <w:drawing>
                <wp:inline distT="0" distB="0" distL="0" distR="0">
                  <wp:extent cx="324000" cy="324000"/>
                  <wp:docPr id="78923229" name="name32095ff4db37c4692"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10245ff4db37c468d"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br/>
              <w:t xml:space="preserve">Warning</w:t>
            </w:r>
          </w:p>
          <w:p>
            <w:pPr>
              <w:numPr>
                <w:ilvl w:val="0"/>
                <w:numId w:val="26090048"/>
              </w:numPr>
              <w:spacing w:before="0" w:after="0" w:line="262" w:lineRule="auto"/>
              <w:jc w:val="left"/>
              <w:rPr>
                <w:color w:val="00274C"/>
                <w:sz w:val="20"/>
                <w:szCs w:val="20"/>
              </w:rPr>
            </w:pPr>
            <w:r>
              <w:rPr>
                <w:color w:val="00274C"/>
                <w:position w:val="-2"/>
                <w:sz w:val="20"/>
                <w:szCs w:val="20"/>
              </w:rPr>
              <w:t xml:space="preserve">Make sure that all the warning lights on the control panel are off when the engine is running.</w:t>
            </w:r>
          </w:p>
          <w:p>
            <w:pPr>
              <w:numPr>
                <w:ilvl w:val="0"/>
                <w:numId w:val="26090048"/>
              </w:numPr>
              <w:spacing w:before="0" w:after="0" w:line="262" w:lineRule="auto"/>
              <w:jc w:val="left"/>
              <w:rPr>
                <w:color w:val="00274C"/>
                <w:sz w:val="20"/>
                <w:szCs w:val="20"/>
              </w:rPr>
            </w:pPr>
            <w:r>
              <w:rPr>
                <w:color w:val="00274C"/>
                <w:position w:val="-2"/>
                <w:sz w:val="20"/>
                <w:szCs w:val="20"/>
              </w:rPr>
              <w:t xml:space="preserve">Run at minimum speed for a few minutes according to table (except constant speed engine).</w:t>
            </w:r>
          </w:p>
          <w:p/>
          <w:p/>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To avoid damaging the engine do not use it mostly at idle for a long time.</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AMBIENT TEMPERATURE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TIME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-20°C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 minutes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from -20°C a -10°C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 minutes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from -10°C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30 seconds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from -5°C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 seconds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15 seconds</w:t>
                  </w:r>
                </w:p>
              </w:tc>
            </w:tr>
          </w:tbl>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4.3.3</w:t>
            </w:r>
            <w:r>
              <w:rPr>
                <w:color w:val="00274C"/>
                <w:position w:val="-2"/>
                <w:sz w:val="20"/>
                <w:szCs w:val="20"/>
              </w:rPr>
              <w:t xml:space="preserve"> </w:t>
            </w:r>
            <w:r>
              <w:rPr>
                <w:b/>
                <w:bCs/>
                <w:color w:val="00274C"/>
                <w:position w:val="-2"/>
                <w:sz w:val="20"/>
                <w:szCs w:val="20"/>
              </w:rPr>
              <w:t xml:space="preserve">Turning off</w:t>
            </w:r>
          </w:p>
          <w:p>
            <w:pPr>
              <w:numPr>
                <w:ilvl w:val="0"/>
                <w:numId w:val="26090053"/>
              </w:numPr>
              <w:spacing w:before="0" w:after="0" w:line="262" w:lineRule="auto"/>
              <w:jc w:val="left"/>
              <w:rPr>
                <w:color w:val="00274C"/>
                <w:sz w:val="20"/>
                <w:szCs w:val="20"/>
              </w:rPr>
            </w:pPr>
            <w:r>
              <w:rPr>
                <w:color w:val="00274C"/>
                <w:position w:val="-2"/>
                <w:sz w:val="20"/>
                <w:szCs w:val="20"/>
              </w:rPr>
              <w:t xml:space="preserve">Do not turn off the engine when it is running at the maximum rotation speed (except constant speed engine).</w:t>
            </w:r>
          </w:p>
          <w:p>
            <w:pPr>
              <w:numPr>
                <w:ilvl w:val="0"/>
                <w:numId w:val="26090053"/>
              </w:numPr>
              <w:spacing w:before="0" w:after="0" w:line="262" w:lineRule="auto"/>
              <w:jc w:val="left"/>
              <w:rPr>
                <w:color w:val="00274C"/>
                <w:sz w:val="20"/>
                <w:szCs w:val="20"/>
              </w:rPr>
            </w:pPr>
            <w:r>
              <w:rPr>
                <w:color w:val="00274C"/>
                <w:position w:val="-2"/>
                <w:sz w:val="20"/>
                <w:szCs w:val="20"/>
              </w:rPr>
              <w:t xml:space="preserve">Before turning it off, keep it idle at minimum speed for about 1 minute.</w:t>
            </w:r>
          </w:p>
          <w:p>
            <w:pPr>
              <w:numPr>
                <w:ilvl w:val="0"/>
                <w:numId w:val="26090053"/>
              </w:numPr>
              <w:spacing w:before="0" w:after="0" w:line="262" w:lineRule="auto"/>
              <w:jc w:val="left"/>
              <w:rPr>
                <w:color w:val="00274C"/>
                <w:sz w:val="20"/>
                <w:szCs w:val="20"/>
              </w:rPr>
            </w:pPr>
            <w:r>
              <w:rPr>
                <w:color w:val="00274C"/>
                <w:position w:val="-2"/>
                <w:sz w:val="20"/>
                <w:szCs w:val="20"/>
              </w:rPr>
              <w:t xml:space="preserve">Turn the key to </w:t>
            </w:r>
            <w:r>
              <w:rPr>
                <w:b/>
                <w:bCs/>
                <w:color w:val="00274C"/>
                <w:position w:val="-2"/>
                <w:sz w:val="20"/>
                <w:szCs w:val="20"/>
              </w:rPr>
              <w:t xml:space="preserve">OFF</w:t>
            </w:r>
            <w:r>
              <w:rPr>
                <w:color w:val="00274C"/>
                <w:position w:val="-2"/>
                <w:sz w:val="20"/>
                <w:szCs w:val="20"/>
              </w:rPr>
              <w:t xml:space="preserve"> position.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Refuelling</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61394343" name="name14145ff4db37d790d"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6915ff4db37d7908"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26090048"/>
              </w:numPr>
              <w:spacing w:before="0" w:after="0" w:line="262" w:lineRule="auto"/>
              <w:jc w:val="left"/>
              <w:rPr>
                <w:color w:val="00274C"/>
                <w:sz w:val="20"/>
                <w:szCs w:val="20"/>
              </w:rPr>
            </w:pPr>
            <w:r>
              <w:rPr>
                <w:color w:val="00274C"/>
                <w:position w:val="-2"/>
                <w:sz w:val="20"/>
                <w:szCs w:val="20"/>
              </w:rPr>
              <w:br/>
              <w:t xml:space="preserve">Before proceeding with operation, read  </w:t>
            </w:r>
            <w:hyperlink r:id="rId43445ff4db37d7fd7" w:history="1">
              <w:r>
                <w:rPr>
                  <w:b/>
                  <w:bCs/>
                  <w:color w:val="0000FF"/>
                  <w:position w:val="-2"/>
                  <w:sz w:val="20"/>
                  <w:szCs w:val="20"/>
                </w:rPr>
                <w:t xml:space="preserve">Par. 3.2.2</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position w:val="-20"/>
              </w:rPr>
              <w:drawing>
                <wp:inline distT="0" distB="0" distL="0" distR="0">
                  <wp:extent cx="324000" cy="324000"/>
                  <wp:docPr id="14150186" name="name99045ff4db37e9079"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67735ff4db37e9075"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Danger</w:t>
            </w:r>
          </w:p>
          <w:p>
            <w:pPr>
              <w:numPr>
                <w:ilvl w:val="0"/>
                <w:numId w:val="26090048"/>
              </w:numPr>
              <w:spacing w:before="0" w:after="0" w:line="262" w:lineRule="auto"/>
              <w:jc w:val="left"/>
              <w:rPr>
                <w:color w:val="00274C"/>
                <w:sz w:val="20"/>
                <w:szCs w:val="20"/>
              </w:rPr>
            </w:pPr>
            <w:r>
              <w:rPr>
                <w:color w:val="00274C"/>
                <w:position w:val="-2"/>
                <w:sz w:val="20"/>
                <w:szCs w:val="20"/>
              </w:rPr>
              <w:t xml:space="preserve">Fill the engine off.</w:t>
            </w:r>
          </w:p>
          <w:p>
            <w:pPr>
              <w:numPr>
                <w:ilvl w:val="0"/>
                <w:numId w:val="26090048"/>
              </w:numPr>
              <w:spacing w:before="0" w:after="0" w:line="262" w:lineRule="auto"/>
              <w:jc w:val="left"/>
              <w:rPr>
                <w:color w:val="00274C"/>
                <w:sz w:val="20"/>
                <w:szCs w:val="20"/>
              </w:rPr>
            </w:pPr>
            <w:r>
              <w:rPr>
                <w:color w:val="00274C"/>
                <w:position w:val="-2"/>
                <w:sz w:val="20"/>
                <w:szCs w:val="20"/>
              </w:rPr>
              <w:t xml:space="preserve">The only approved fuels are those listed in </w:t>
            </w:r>
            <w:hyperlink r:id="rId75655ff4db37e9640" w:history="1">
              <w:r>
                <w:rPr>
                  <w:b/>
                  <w:bCs/>
                  <w:color w:val="0000FF"/>
                  <w:position w:val="-2"/>
                  <w:sz w:val="20"/>
                  <w:szCs w:val="20"/>
                </w:rPr>
                <w:t xml:space="preserve">Tab. 2.3</w:t>
              </w:r>
            </w:hyperlink>
            <w:r>
              <w:rPr>
                <w:color w:val="00274C"/>
                <w:position w:val="-2"/>
                <w:sz w:val="20"/>
                <w:szCs w:val="20"/>
              </w:rPr>
              <w:t xml:space="preserve"> .</w:t>
            </w:r>
          </w:p>
          <w:p>
            <w:pPr>
              <w:numPr>
                <w:ilvl w:val="0"/>
                <w:numId w:val="26090048"/>
              </w:numPr>
              <w:spacing w:before="0" w:after="0" w:line="262" w:lineRule="auto"/>
              <w:jc w:val="left"/>
              <w:rPr>
                <w:color w:val="00274C"/>
                <w:sz w:val="20"/>
                <w:szCs w:val="20"/>
              </w:rPr>
            </w:pPr>
            <w:r>
              <w:rPr>
                <w:color w:val="00274C"/>
                <w:position w:val="-2"/>
                <w:sz w:val="20"/>
                <w:szCs w:val="20"/>
              </w:rPr>
              <w:t xml:space="preserve">In those countries where fuel has a high sulphur content, its is advisable to lubricate the engine with a high alkaline oil or alternatively to replace the lubricating oil recommended by </w:t>
            </w:r>
            <w:r>
              <w:rPr>
                <w:b/>
                <w:bCs/>
                <w:color w:val="00274C"/>
                <w:position w:val="-2"/>
                <w:sz w:val="20"/>
                <w:szCs w:val="20"/>
              </w:rPr>
              <w:t xml:space="preserve">KOHLER</w:t>
            </w:r>
            <w:r>
              <w:rPr>
                <w:color w:val="00274C"/>
                <w:position w:val="-2"/>
                <w:sz w:val="20"/>
                <w:szCs w:val="20"/>
              </w:rPr>
              <w:t xml:space="preserve"> more frequently.</w:t>
            </w:r>
          </w:p>
          <w:p>
            <w:pPr>
              <w:numPr>
                <w:ilvl w:val="0"/>
                <w:numId w:val="26090048"/>
              </w:numPr>
              <w:spacing w:before="0" w:after="0" w:line="262" w:lineRule="auto"/>
              <w:jc w:val="left"/>
              <w:rPr>
                <w:color w:val="00274C"/>
                <w:sz w:val="20"/>
                <w:szCs w:val="20"/>
              </w:rPr>
            </w:pPr>
            <w:r>
              <w:rPr>
                <w:color w:val="00274C"/>
                <w:position w:val="-2"/>
                <w:sz w:val="20"/>
                <w:szCs w:val="20"/>
              </w:rPr>
              <w:t xml:space="preserve">To avoid explosions or fire outbreaks, do not smoke or use open flames during the operations.</w:t>
            </w:r>
          </w:p>
          <w:p>
            <w:pPr>
              <w:numPr>
                <w:ilvl w:val="0"/>
                <w:numId w:val="26090048"/>
              </w:numPr>
              <w:spacing w:before="0" w:after="0" w:line="262" w:lineRule="auto"/>
              <w:jc w:val="left"/>
              <w:rPr>
                <w:color w:val="00274C"/>
                <w:sz w:val="20"/>
                <w:szCs w:val="20"/>
              </w:rPr>
            </w:pPr>
            <w:r>
              <w:rPr>
                <w:color w:val="00274C"/>
                <w:position w:val="-2"/>
                <w:sz w:val="20"/>
                <w:szCs w:val="20"/>
              </w:rPr>
              <w:t xml:space="preserve">Fuel vapours are highly toxic. Only carry out the operations outdoors or in a well ventilated place.</w:t>
            </w:r>
          </w:p>
          <w:p>
            <w:pPr>
              <w:numPr>
                <w:ilvl w:val="0"/>
                <w:numId w:val="26090048"/>
              </w:numPr>
              <w:spacing w:before="0" w:after="0" w:line="262" w:lineRule="auto"/>
              <w:jc w:val="left"/>
              <w:rPr>
                <w:color w:val="00274C"/>
                <w:sz w:val="20"/>
                <w:szCs w:val="20"/>
              </w:rPr>
            </w:pPr>
            <w:r>
              <w:rPr>
                <w:color w:val="00274C"/>
                <w:position w:val="-2"/>
                <w:sz w:val="20"/>
                <w:szCs w:val="20"/>
              </w:rPr>
              <w:t xml:space="preserve">Keep your face well away from the fuel fill to prevent harmful vapours from being inhaled.</w:t>
            </w:r>
          </w:p>
          <w:p>
            <w:pPr>
              <w:numPr>
                <w:ilvl w:val="0"/>
                <w:numId w:val="26090048"/>
              </w:numPr>
              <w:spacing w:before="0" w:after="0" w:line="262" w:lineRule="auto"/>
              <w:jc w:val="left"/>
              <w:rPr>
                <w:color w:val="00274C"/>
                <w:sz w:val="20"/>
                <w:szCs w:val="20"/>
              </w:rPr>
            </w:pPr>
            <w:r>
              <w:rPr>
                <w:color w:val="00274C"/>
                <w:position w:val="-2"/>
                <w:sz w:val="20"/>
                <w:szCs w:val="20"/>
              </w:rPr>
              <w:t xml:space="preserve">Dispose of fuel in the correct way and do not litter as it is highly polluting.</w:t>
            </w:r>
          </w:p>
          <w:p>
            <w:pPr>
              <w:numPr>
                <w:ilvl w:val="0"/>
                <w:numId w:val="26090048"/>
              </w:numPr>
              <w:spacing w:before="0" w:after="0" w:line="262" w:lineRule="auto"/>
              <w:jc w:val="left"/>
              <w:rPr>
                <w:color w:val="00274C"/>
                <w:sz w:val="20"/>
                <w:szCs w:val="20"/>
              </w:rPr>
            </w:pPr>
            <w:r>
              <w:rPr>
                <w:color w:val="00274C"/>
                <w:position w:val="-2"/>
                <w:sz w:val="20"/>
                <w:szCs w:val="20"/>
              </w:rPr>
              <w:t xml:space="preserve">When refuelling, it is advisable to use a funnel to prevent fuel from spilling out.The fuel should also be filtered to prevent dust or dirt from entering the tank.</w:t>
            </w:r>
          </w:p>
          <w:p>
            <w:pPr>
              <w:numPr>
                <w:ilvl w:val="0"/>
                <w:numId w:val="26090048"/>
              </w:numPr>
              <w:spacing w:before="0" w:after="0" w:line="262" w:lineRule="auto"/>
              <w:jc w:val="left"/>
              <w:rPr>
                <w:color w:val="00274C"/>
                <w:sz w:val="20"/>
                <w:szCs w:val="20"/>
              </w:rPr>
            </w:pPr>
            <w:r>
              <w:rPr>
                <w:color w:val="00274C"/>
                <w:position w:val="-2"/>
                <w:sz w:val="20"/>
                <w:szCs w:val="20"/>
              </w:rPr>
              <w:t xml:space="preserve">Do not overfill the fuel tank. Leave room for the fuel to expand.</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 At the first fuelling or if the tank was empty filling the fuel system </w:t>
            </w:r>
            <w:hyperlink r:id="rId19485ff4db37e9a41" w:history="1">
              <w:r>
                <w:rPr>
                  <w:b/>
                  <w:bCs/>
                  <w:color w:val="0000FF"/>
                  <w:position w:val="-2"/>
                  <w:sz w:val="20"/>
                  <w:szCs w:val="20"/>
                  <w:u w:val="single"/>
                </w:rPr>
                <w:t xml:space="preserve">(Par. 6.3 point 8)</w:t>
              </w:r>
            </w:hyperlink>
            <w:r>
              <w:rPr>
                <w:b/>
                <w:bCs/>
                <w:color w:val="00274C"/>
                <w:position w:val="-2"/>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filling</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49721818" name="name83765ff4db3805736"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2795ff4db3805730"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26090048"/>
              </w:numPr>
              <w:spacing w:before="0" w:after="0" w:line="262" w:lineRule="auto"/>
              <w:jc w:val="left"/>
              <w:rPr>
                <w:color w:val="00274C"/>
                <w:sz w:val="20"/>
                <w:szCs w:val="20"/>
              </w:rPr>
            </w:pPr>
            <w:r>
              <w:rPr>
                <w:color w:val="00274C"/>
                <w:position w:val="-2"/>
                <w:sz w:val="20"/>
                <w:szCs w:val="20"/>
              </w:rPr>
              <w:t xml:space="preserve">For safety precautions see </w:t>
            </w:r>
            <w:hyperlink r:id="rId91615ff4db380601f" w:history="1">
              <w:r>
                <w:rPr>
                  <w:b/>
                  <w:bCs/>
                  <w:color w:val="0000FF"/>
                  <w:position w:val="-2"/>
                  <w:sz w:val="20"/>
                  <w:szCs w:val="20"/>
                </w:rPr>
                <w:t xml:space="preserve">Par. 2.4</w:t>
              </w:r>
            </w:hyperlink>
            <w:r>
              <w:rPr>
                <w:color w:val="00274C"/>
                <w:position w:val="-2"/>
                <w:sz w:val="20"/>
                <w:szCs w:val="20"/>
              </w:rPr>
              <w:t xml:space="preserve"> .</w:t>
            </w:r>
          </w:p>
          <w:p>
            <w:pPr>
              <w:numPr>
                <w:ilvl w:val="0"/>
                <w:numId w:val="26090048"/>
              </w:numPr>
              <w:spacing w:before="0" w:after="0" w:line="262" w:lineRule="auto"/>
              <w:jc w:val="left"/>
              <w:rPr>
                <w:color w:val="00274C"/>
                <w:sz w:val="20"/>
                <w:szCs w:val="20"/>
              </w:rPr>
            </w:pPr>
            <w:r>
              <w:rPr>
                <w:color w:val="00274C"/>
                <w:position w:val="-2"/>
                <w:sz w:val="20"/>
                <w:szCs w:val="20"/>
              </w:rPr>
              <w:t xml:space="preserve">Before proceeding with operation, read </w:t>
            </w:r>
            <w:hyperlink r:id="rId12815ff4db3806075" w:history="1">
              <w:r>
                <w:rPr>
                  <w:b/>
                  <w:bCs/>
                  <w:color w:val="0000FF"/>
                  <w:position w:val="-2"/>
                  <w:sz w:val="20"/>
                  <w:szCs w:val="20"/>
                </w:rPr>
                <w:t xml:space="preserve">Par. 3.2.2</w:t>
              </w:r>
            </w:hyperlink>
            <w:r>
              <w:rPr>
                <w:color w:val="00274C"/>
                <w:position w:val="-2"/>
                <w:sz w:val="20"/>
                <w:szCs w:val="20"/>
              </w:rPr>
              <w:t xml:space="preserve"> .</w:t>
            </w:r>
          </w:p>
          <w:p/>
          <w:p/>
        </w:tc>
      </w:tr>
      <w:tr>
        <w:trPr>
          <w:trHeight w:val="0" w:hRule="atLeast"/>
        </w:trPr>
        <w:tc>
          <w:tcPr>
            <w:tcMar>
              <w:top w:w="150" w:type="dxa"/>
              <w:bottom w:w="150" w:type="dxa"/>
            </w:tcMar>
            <w:vAlign w:val="center"/>
          </w:tcPr>
          <w:p>
            <w:pPr>
              <w:numPr>
                <w:ilvl w:val="0"/>
                <w:numId w:val="26090054"/>
              </w:numPr>
              <w:spacing w:before="0" w:after="0" w:line="262" w:lineRule="auto"/>
              <w:jc w:val="left"/>
              <w:rPr>
                <w:color w:val="00274C"/>
                <w:sz w:val="20"/>
                <w:szCs w:val="20"/>
              </w:rPr>
            </w:pPr>
            <w:r>
              <w:rPr>
                <w:color w:val="00274C"/>
                <w:position w:val="-2"/>
                <w:sz w:val="20"/>
                <w:szCs w:val="20"/>
              </w:rPr>
              <w:t xml:space="preserve">Loosen the oil filler cap A.</w:t>
            </w:r>
          </w:p>
          <w:p>
            <w:pPr>
              <w:numPr>
                <w:ilvl w:val="0"/>
                <w:numId w:val="26090054"/>
              </w:numPr>
              <w:spacing w:before="0" w:after="0" w:line="262" w:lineRule="auto"/>
              <w:jc w:val="left"/>
              <w:rPr>
                <w:color w:val="00274C"/>
                <w:sz w:val="20"/>
                <w:szCs w:val="20"/>
              </w:rPr>
            </w:pPr>
            <w:r>
              <w:rPr>
                <w:color w:val="00274C"/>
                <w:position w:val="-2"/>
                <w:sz w:val="20"/>
                <w:szCs w:val="20"/>
              </w:rPr>
              <w:t xml:space="preserve">Add the type oil recommended ( </w:t>
            </w:r>
            <w:hyperlink r:id="rId20045ff4db38066b5" w:history="1">
              <w:r>
                <w:rPr>
                  <w:b/>
                  <w:bCs/>
                  <w:color w:val="0000FF"/>
                  <w:position w:val="-2"/>
                  <w:sz w:val="20"/>
                  <w:szCs w:val="20"/>
                </w:rPr>
                <w:t xml:space="preserve">Tab. 2.2</w:t>
              </w:r>
            </w:hyperlink>
            <w:r>
              <w:rPr>
                <w:color w:val="00274C"/>
                <w:position w:val="-2"/>
                <w:sz w:val="20"/>
                <w:szCs w:val="20"/>
              </w:rPr>
              <w:t xml:space="preserve"> ).</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docPr id="35209646" name="name15965ff4db381f879" descr="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jpg"/>
                          <pic:cNvPicPr/>
                        </pic:nvPicPr>
                        <pic:blipFill>
                          <a:blip r:embed="rId20735ff4db381f871"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4.1</w:t>
            </w:r>
          </w:p>
        </w:tc>
      </w:tr>
      <w:tr>
        <w:trPr>
          <w:trHeight w:val="0" w:hRule="atLeast"/>
        </w:trPr>
        <w:tc>
          <w:tcPr>
            <w:tcMar>
              <w:top w:w="150" w:type="dxa"/>
              <w:bottom w:w="150" w:type="dxa"/>
            </w:tcMar>
            <w:vAlign w:val="center"/>
          </w:tcPr>
          <w:p>
            <w:pPr>
              <w:numPr>
                <w:ilvl w:val="2"/>
                <w:numId w:val="26090055"/>
              </w:numPr>
              <w:spacing w:before="0" w:after="0" w:line="262" w:lineRule="auto"/>
              <w:jc w:val="left"/>
              <w:rPr>
                <w:color w:val="00274C"/>
                <w:sz w:val="20"/>
                <w:szCs w:val="20"/>
              </w:rPr>
            </w:pPr>
            <w:r>
              <w:rPr>
                <w:color w:val="00274C"/>
                <w:position w:val="-2"/>
                <w:sz w:val="20"/>
                <w:szCs w:val="20"/>
              </w:rPr>
              <w:t xml:space="preserve">Before checking oil engine needs to be level.</w:t>
            </w:r>
          </w:p>
          <w:p>
            <w:pPr>
              <w:numPr>
                <w:ilvl w:val="2"/>
                <w:numId w:val="26090055"/>
              </w:numPr>
              <w:spacing w:before="0" w:after="0" w:line="262" w:lineRule="auto"/>
              <w:jc w:val="left"/>
              <w:rPr>
                <w:color w:val="00274C"/>
                <w:sz w:val="20"/>
                <w:szCs w:val="20"/>
              </w:rPr>
            </w:pPr>
            <w:r>
              <w:rPr>
                <w:color w:val="00274C"/>
                <w:position w:val="-2"/>
                <w:sz w:val="20"/>
                <w:szCs w:val="20"/>
              </w:rPr>
              <w:t xml:space="preserve">Remove the oil dipstick B and check that the level is up to but does not exceed the MAX.</w:t>
            </w:r>
          </w:p>
          <w:p>
            <w:pPr>
              <w:numPr>
                <w:ilvl w:val="2"/>
                <w:numId w:val="26090055"/>
              </w:numPr>
              <w:spacing w:before="0" w:after="0" w:line="262" w:lineRule="auto"/>
              <w:jc w:val="left"/>
              <w:rPr>
                <w:color w:val="00274C"/>
                <w:sz w:val="20"/>
                <w:szCs w:val="20"/>
              </w:rPr>
            </w:pPr>
            <w:r>
              <w:rPr>
                <w:color w:val="00274C"/>
                <w:position w:val="-2"/>
                <w:sz w:val="20"/>
                <w:szCs w:val="20"/>
              </w:rPr>
              <w:t xml:space="preserve">If level is not at the MAX. level, add additional oil.</w:t>
            </w:r>
          </w:p>
          <w:p>
            <w:pPr>
              <w:numPr>
                <w:ilvl w:val="2"/>
                <w:numId w:val="26090055"/>
              </w:numPr>
              <w:spacing w:before="0" w:after="0" w:line="262" w:lineRule="auto"/>
              <w:jc w:val="left"/>
              <w:rPr>
                <w:color w:val="00274C"/>
                <w:sz w:val="20"/>
                <w:szCs w:val="20"/>
              </w:rPr>
            </w:pPr>
            <w:r>
              <w:rPr>
                <w:color w:val="00274C"/>
                <w:position w:val="-2"/>
                <w:sz w:val="20"/>
                <w:szCs w:val="20"/>
              </w:rPr>
              <w:t xml:space="preserve">Re-tighten the cap A.</w:t>
            </w:r>
          </w:p>
          <w:p/>
          <w:p/>
          <w:p>
            <w:pPr>
              <w:widowControl w:val="on"/>
              <w:pBdr/>
              <w:spacing w:before="0" w:after="0" w:line="262" w:lineRule="auto"/>
              <w:ind w:left="0" w:right="0"/>
              <w:jc w:val="left"/>
              <w:textAlignment w:val="center"/>
            </w:pPr>
            <w:r>
              <w:rPr>
                <w:position w:val="-20"/>
              </w:rPr>
              <w:drawing>
                <wp:inline distT="0" distB="0" distL="0" distR="0">
                  <wp:extent cx="324000" cy="324000"/>
                  <wp:docPr id="54947787" name="name19935ff4db3831cf2"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2905ff4db3831ceb"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26090048"/>
              </w:numPr>
              <w:spacing w:before="0" w:after="0" w:line="262" w:lineRule="auto"/>
              <w:jc w:val="left"/>
              <w:rPr>
                <w:color w:val="00274C"/>
                <w:sz w:val="20"/>
                <w:szCs w:val="20"/>
              </w:rPr>
            </w:pPr>
            <w:r>
              <w:rPr>
                <w:color w:val="00274C"/>
                <w:position w:val="-2"/>
                <w:sz w:val="20"/>
                <w:szCs w:val="20"/>
              </w:rPr>
              <w:t xml:space="preserve">Do not use the engine with the oil level below the minimum.</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57685795" name="name26185ff4db3847a6f" descr="4.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_5.1.jpg"/>
                          <pic:cNvPicPr/>
                        </pic:nvPicPr>
                        <pic:blipFill>
                          <a:blip r:embed="rId20585ff4db3847a68"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4.2</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Click on the right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44965ff4db3848afe" w:history="1">
              <w:r>
                <w:rPr>
                  <w:color w:val="0000FF"/>
                  <w:position w:val="0"/>
                  <w:sz w:val="20"/>
                  <w:szCs w:val="20"/>
                  <w:u w:val="single"/>
                </w:rPr>
                <w:t xml:space="preserve">https://www.youtube.com/embed/HWCzK41Br1U?rel=0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filling</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99929698" name="name48535ff4db385bbec"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7105ff4db385bbe6"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26090048"/>
              </w:numPr>
              <w:spacing w:before="0" w:after="0" w:line="262" w:lineRule="auto"/>
              <w:jc w:val="left"/>
              <w:rPr>
                <w:color w:val="00274C"/>
                <w:sz w:val="20"/>
                <w:szCs w:val="20"/>
              </w:rPr>
            </w:pPr>
            <w:r>
              <w:rPr>
                <w:color w:val="00274C"/>
                <w:position w:val="-2"/>
                <w:sz w:val="20"/>
                <w:szCs w:val="20"/>
              </w:rPr>
              <w:br/>
              <w:t xml:space="preserve">Before proceeding with operation, read </w:t>
            </w:r>
            <w:hyperlink r:id="rId97355ff4db385c45d" w:history="1">
              <w:r>
                <w:rPr>
                  <w:b/>
                  <w:bCs/>
                  <w:color w:val="0000FF"/>
                  <w:position w:val="-2"/>
                  <w:sz w:val="20"/>
                  <w:szCs w:val="20"/>
                </w:rPr>
                <w:t xml:space="preserve">Par. 3.2.2</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NOTE: Refer to the technical documentation of the vehicle.</w:t>
            </w:r>
          </w:p>
        </w:tc>
        <w:tc>
          <w:tcPr>
            <w:tcMar>
              <w:top w:w="150" w:type="dxa"/>
              <w:bottom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docPr id="96340864" name="name38995ff4db386ea0f"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66105ff4db386ea08"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Warning</w:t>
            </w:r>
          </w:p>
          <w:p>
            <w:pPr>
              <w:numPr>
                <w:ilvl w:val="0"/>
                <w:numId w:val="26090048"/>
              </w:numPr>
              <w:spacing w:before="0" w:after="0" w:line="262" w:lineRule="auto"/>
              <w:jc w:val="left"/>
              <w:rPr>
                <w:color w:val="00274C"/>
                <w:sz w:val="20"/>
                <w:szCs w:val="20"/>
              </w:rPr>
            </w:pPr>
            <w:r>
              <w:rPr>
                <w:color w:val="00274C"/>
                <w:position w:val="0"/>
                <w:sz w:val="20"/>
                <w:szCs w:val="20"/>
              </w:rPr>
              <w:t xml:space="preserve">An anti-freeze protection liquid (ANTIFREEZE) - mixed with decalcified water - must be used.</w:t>
            </w:r>
          </w:p>
          <w:p>
            <w:pPr>
              <w:numPr>
                <w:ilvl w:val="0"/>
                <w:numId w:val="26090048"/>
              </w:numPr>
              <w:spacing w:before="0" w:after="0" w:line="262" w:lineRule="auto"/>
              <w:jc w:val="left"/>
              <w:rPr>
                <w:color w:val="00274C"/>
                <w:sz w:val="20"/>
                <w:szCs w:val="20"/>
              </w:rPr>
            </w:pPr>
            <w:r>
              <w:rPr>
                <w:color w:val="00274C"/>
                <w:position w:val="0"/>
                <w:sz w:val="20"/>
                <w:szCs w:val="20"/>
              </w:rPr>
              <w:t xml:space="preserve">The freezing point of the refrigerant mixture depends on the amount concentration in water. </w:t>
            </w:r>
          </w:p>
          <w:p>
            <w:pPr>
              <w:numPr>
                <w:ilvl w:val="0"/>
                <w:numId w:val="26090048"/>
              </w:numPr>
              <w:spacing w:before="0" w:after="0" w:line="262" w:lineRule="auto"/>
              <w:jc w:val="left"/>
              <w:rPr>
                <w:color w:val="00274C"/>
                <w:sz w:val="20"/>
                <w:szCs w:val="20"/>
              </w:rPr>
            </w:pPr>
            <w:r>
              <w:rPr>
                <w:color w:val="00274C"/>
                <w:position w:val="0"/>
                <w:sz w:val="20"/>
                <w:szCs w:val="20"/>
              </w:rPr>
              <w:t xml:space="preserve">As well as lowering the freezing point, the antifreeze also raises the boiling point.</w:t>
            </w:r>
          </w:p>
          <w:p>
            <w:pPr>
              <w:numPr>
                <w:ilvl w:val="0"/>
                <w:numId w:val="26090048"/>
              </w:numPr>
              <w:spacing w:before="0" w:after="0" w:line="262" w:lineRule="auto"/>
              <w:jc w:val="left"/>
              <w:rPr>
                <w:color w:val="00274C"/>
                <w:sz w:val="20"/>
                <w:szCs w:val="20"/>
              </w:rPr>
            </w:pPr>
            <w:r>
              <w:rPr>
                <w:color w:val="00274C"/>
                <w:position w:val="0"/>
                <w:sz w:val="20"/>
                <w:szCs w:val="20"/>
              </w:rPr>
              <w:t xml:space="preserve">A 50% mixture is recommended to ensure a general level at protection prevents the formation of rust, galvanic currents and calcium deposits ( </w:t>
            </w:r>
            <w:hyperlink r:id="rId72055ff4db386f622" w:history="1">
              <w:r>
                <w:rPr>
                  <w:b/>
                  <w:bCs/>
                  <w:color w:val="0000FF"/>
                  <w:position w:val="0"/>
                  <w:sz w:val="20"/>
                  <w:szCs w:val="20"/>
                </w:rPr>
                <w:t xml:space="preserve">Par. 2.7</w:t>
              </w:r>
            </w:hyperlink>
            <w:r>
              <w:rPr>
                <w:color w:val="00274C"/>
                <w:position w:val="0"/>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AdBlue filling</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 Refer to the technical documentation of the vehicle.</w:t>
            </w:r>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Information about maintenance</w:t>
      </w:r>
    </w:p>
    <w:p>
      <w:pPr>
        <w:widowControl w:val="on"/>
        <w:pBdr/>
        <w:spacing w:before="0" w:after="0" w:line="240" w:lineRule="auto"/>
        <w:ind w:left="0" w:right="0"/>
        <w:jc w:val="left"/>
      </w:pPr>
    </w:p>
    <w:p>
      <w:pPr>
        <w:pStyle w:val="Titolo2"/>
      </w:pPr>
      <w:r>
        <w:rPr/>
        <w:t xml:space="preserve">Useful information about maintenance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26090048"/>
              </w:numPr>
              <w:spacing w:before="0" w:after="0" w:line="262" w:lineRule="auto"/>
              <w:jc w:val="left"/>
              <w:rPr>
                <w:color w:val="00274C"/>
                <w:sz w:val="20"/>
                <w:szCs w:val="20"/>
              </w:rPr>
            </w:pPr>
            <w:r>
              <w:rPr>
                <w:color w:val="00274C"/>
                <w:position w:val="-2"/>
                <w:sz w:val="20"/>
                <w:szCs w:val="20"/>
              </w:rPr>
              <w:t xml:space="preserve">This chapter shows all operations described in the Tab. 5.1 and Tab. 5.2 if you have the skills appropriate may be directly carried out by the user.</w:t>
            </w:r>
          </w:p>
          <w:p>
            <w:pPr>
              <w:numPr>
                <w:ilvl w:val="0"/>
                <w:numId w:val="26090048"/>
              </w:numPr>
              <w:spacing w:before="0" w:after="0" w:line="262" w:lineRule="auto"/>
              <w:jc w:val="left"/>
              <w:rPr>
                <w:color w:val="00274C"/>
                <w:sz w:val="20"/>
                <w:szCs w:val="20"/>
              </w:rPr>
            </w:pPr>
            <w:r>
              <w:rPr>
                <w:color w:val="00274C"/>
                <w:position w:val="-2"/>
                <w:sz w:val="20"/>
                <w:szCs w:val="20"/>
              </w:rPr>
              <w:t xml:space="preserve">Periodic inspection and maintenance operations must be carried out as indicated in this manual and are the responsability of the user.</w:t>
            </w:r>
          </w:p>
          <w:p>
            <w:pPr>
              <w:numPr>
                <w:ilvl w:val="0"/>
                <w:numId w:val="26090048"/>
              </w:numPr>
              <w:spacing w:before="0" w:after="0" w:line="262" w:lineRule="auto"/>
              <w:jc w:val="left"/>
              <w:rPr>
                <w:color w:val="00274C"/>
                <w:sz w:val="20"/>
                <w:szCs w:val="20"/>
              </w:rPr>
            </w:pPr>
            <w:r>
              <w:rPr>
                <w:color w:val="00274C"/>
                <w:position w:val="-2"/>
                <w:sz w:val="20"/>
                <w:szCs w:val="20"/>
              </w:rPr>
              <w:t xml:space="preserve">Failure to comply with these service and maintenance intervals increases the risk of technical damage to the engine. Any non compliance makes the warranty become null and void.</w:t>
            </w:r>
          </w:p>
          <w:p>
            <w:pPr>
              <w:numPr>
                <w:ilvl w:val="0"/>
                <w:numId w:val="26090048"/>
              </w:numPr>
              <w:spacing w:before="0" w:after="0" w:line="262" w:lineRule="auto"/>
              <w:jc w:val="left"/>
              <w:rPr>
                <w:color w:val="00274C"/>
                <w:sz w:val="20"/>
                <w:szCs w:val="20"/>
              </w:rPr>
            </w:pPr>
            <w:r>
              <w:rPr>
                <w:color w:val="00274C"/>
                <w:position w:val="-2"/>
                <w:sz w:val="20"/>
                <w:szCs w:val="20"/>
              </w:rPr>
              <w:t xml:space="preserve">In order to prevent personal and property damage read carefully the instructions listed below before proceeding with any operation of the engine. </w:t>
            </w:r>
          </w:p>
        </w:tc>
        <w:tc>
          <w:tcPr>
            <w:tcMar>
              <w:top w:w="150" w:type="dxa"/>
              <w:bottom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docPr id="78587853" name="name96935ff4db3883e36"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9265ff4db3883e32"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Important</w:t>
            </w:r>
          </w:p>
          <w:p>
            <w:pPr>
              <w:numPr>
                <w:ilvl w:val="0"/>
                <w:numId w:val="26090048"/>
              </w:numPr>
              <w:spacing w:before="0" w:after="0" w:line="262" w:lineRule="auto"/>
              <w:jc w:val="left"/>
              <w:rPr>
                <w:color w:val="00274C"/>
                <w:sz w:val="20"/>
                <w:szCs w:val="20"/>
              </w:rPr>
            </w:pPr>
            <w:r>
              <w:rPr>
                <w:color w:val="00274C"/>
                <w:position w:val="0"/>
                <w:sz w:val="20"/>
                <w:szCs w:val="20"/>
              </w:rPr>
              <w:br/>
              <w:t xml:space="preserve">Before proceeding with operation, read </w:t>
            </w:r>
            <w:hyperlink r:id="rId75755ff4db388458f" w:history="1">
              <w:r>
                <w:rPr>
                  <w:b/>
                  <w:bCs/>
                  <w:color w:val="0000FF"/>
                  <w:position w:val="0"/>
                  <w:sz w:val="20"/>
                  <w:szCs w:val="20"/>
                </w:rPr>
                <w:t xml:space="preserve">Par. 3.2.2</w:t>
              </w:r>
            </w:hyperlink>
            <w:r>
              <w:rPr>
                <w:color w:val="00274C"/>
                <w:position w:val="0"/>
                <w:sz w:val="20"/>
                <w:szCs w:val="20"/>
              </w:rPr>
              <w:t xml:space="preserve"> .</w:t>
            </w:r>
          </w:p>
          <w:p/>
          <w:p/>
          <w:p>
            <w:pPr>
              <w:widowControl w:val="on"/>
              <w:pBdr/>
              <w:spacing w:before="0" w:after="0" w:line="262" w:lineRule="auto"/>
              <w:ind w:left="0" w:right="0"/>
              <w:jc w:val="left"/>
              <w:textAlignment w:val="top"/>
            </w:pPr>
            <w:r>
              <w:rPr>
                <w:position w:val="-40"/>
              </w:rPr>
              <w:drawing>
                <wp:inline distT="0" distB="0" distL="0" distR="0">
                  <wp:extent cx="324000" cy="324000"/>
                  <wp:docPr id="99046133" name="name89815ff4db3892d27"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17765ff4db3892d23"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Warning</w:t>
            </w:r>
          </w:p>
          <w:p>
            <w:pPr>
              <w:numPr>
                <w:ilvl w:val="0"/>
                <w:numId w:val="26090048"/>
              </w:numPr>
              <w:spacing w:before="0" w:after="0" w:line="262" w:lineRule="auto"/>
              <w:jc w:val="left"/>
              <w:rPr>
                <w:color w:val="00274C"/>
                <w:sz w:val="20"/>
                <w:szCs w:val="20"/>
              </w:rPr>
            </w:pPr>
            <w:r>
              <w:rPr>
                <w:color w:val="00274C"/>
                <w:position w:val="0"/>
                <w:sz w:val="20"/>
                <w:szCs w:val="20"/>
              </w:rPr>
              <w:t xml:space="preserve">Inspections must be made when the engine is off and cold.</w:t>
            </w:r>
          </w:p>
          <w:p>
            <w:pPr>
              <w:numPr>
                <w:ilvl w:val="0"/>
                <w:numId w:val="26090048"/>
              </w:numPr>
              <w:spacing w:before="0" w:after="0" w:line="262" w:lineRule="auto"/>
              <w:jc w:val="left"/>
              <w:rPr>
                <w:color w:val="00274C"/>
                <w:sz w:val="20"/>
                <w:szCs w:val="20"/>
              </w:rPr>
            </w:pPr>
            <w:r>
              <w:rPr>
                <w:color w:val="00274C"/>
                <w:position w:val="0"/>
                <w:sz w:val="20"/>
                <w:szCs w:val="20"/>
              </w:rPr>
              <w:t xml:space="preserve">Place engine on level surface to ensure accurate measurement of oil level.</w:t>
            </w:r>
          </w:p>
          <w:p>
            <w:pPr>
              <w:numPr>
                <w:ilvl w:val="0"/>
                <w:numId w:val="26090048"/>
              </w:numPr>
              <w:spacing w:before="0" w:after="0" w:line="262" w:lineRule="auto"/>
              <w:jc w:val="left"/>
              <w:rPr>
                <w:color w:val="00274C"/>
                <w:sz w:val="20"/>
                <w:szCs w:val="20"/>
              </w:rPr>
            </w:pPr>
            <w:r>
              <w:rPr>
                <w:color w:val="00274C"/>
                <w:position w:val="0"/>
                <w:sz w:val="20"/>
                <w:szCs w:val="20"/>
              </w:rPr>
              <w:t xml:space="preserve">Before starting, to avoid spillages of oil make sure that: - the oil dipstick is inserted correctly;
</w:t>
            </w:r>
          </w:p>
          <w:p>
            <w:pPr>
              <w:widowControl w:val="on"/>
              <w:pBdr/>
              <w:spacing w:before="0" w:after="0" w:line="262" w:lineRule="auto"/>
              <w:ind w:left="0" w:right="0"/>
              <w:jc w:val="left"/>
              <w:textAlignment w:val="top"/>
            </w:pPr>
            <w:r>
              <w:rPr>
                <w:color w:val="00274C"/>
                <w:position w:val="0"/>
                <w:sz w:val="20"/>
                <w:szCs w:val="20"/>
              </w:rPr>
              <w:t xml:space="preserve"> </w:t>
            </w:r>
          </w:p>
          <w:p>
            <w:pPr>
              <w:widowControl w:val="on"/>
              <w:pBdr/>
              <w:spacing w:before="0" w:after="0" w:line="240" w:lineRule="auto"/>
              <w:ind w:left="0" w:right="0"/>
              <w:jc w:val="left"/>
            </w:pPr>
            <w:r>
              <w:rPr>
                <w:color w:val="00274C"/>
                <w:position w:val="0"/>
                <w:sz w:val="20"/>
                <w:szCs w:val="20"/>
              </w:rPr>
              <w:t xml:space="preserve">
- also check that:
</w:t>
            </w:r>
          </w:p>
          <w:p>
            <w:pPr>
              <w:widowControl w:val="on"/>
              <w:pBdr/>
              <w:spacing w:before="0" w:after="0" w:line="262" w:lineRule="auto"/>
              <w:ind w:left="0" w:right="0"/>
              <w:jc w:val="left"/>
              <w:textAlignment w:val="top"/>
            </w:pPr>
            <w:r>
              <w:rPr>
                <w:color w:val="00274C"/>
                <w:position w:val="0"/>
                <w:sz w:val="20"/>
                <w:szCs w:val="20"/>
              </w:rPr>
              <w:t xml:space="preserve"> </w:t>
            </w:r>
          </w:p>
          <w:p>
            <w:pPr>
              <w:widowControl w:val="on"/>
              <w:pBdr/>
              <w:spacing w:before="0" w:after="0" w:line="240" w:lineRule="auto"/>
              <w:ind w:left="0" w:right="0"/>
              <w:jc w:val="left"/>
            </w:pPr>
            <w:r>
              <w:rPr>
                <w:color w:val="00274C"/>
                <w:position w:val="0"/>
                <w:sz w:val="20"/>
                <w:szCs w:val="20"/>
              </w:rPr>
              <w:t xml:space="preserve">
- oil drain plug and;
</w:t>
            </w:r>
          </w:p>
          <w:p>
            <w:pPr>
              <w:widowControl w:val="on"/>
              <w:pBdr/>
              <w:spacing w:before="0" w:after="0" w:line="262" w:lineRule="auto"/>
              <w:ind w:left="0" w:right="0"/>
              <w:jc w:val="left"/>
              <w:textAlignment w:val="top"/>
            </w:pPr>
            <w:r>
              <w:rPr>
                <w:color w:val="00274C"/>
                <w:position w:val="0"/>
                <w:sz w:val="20"/>
                <w:szCs w:val="20"/>
              </w:rPr>
              <w:t xml:space="preserve"> </w:t>
            </w:r>
          </w:p>
          <w:p>
            <w:pPr>
              <w:widowControl w:val="on"/>
              <w:pBdr/>
              <w:spacing w:before="0" w:after="0" w:line="240" w:lineRule="auto"/>
              <w:ind w:left="0" w:right="0"/>
              <w:jc w:val="left"/>
            </w:pPr>
            <w:r>
              <w:rPr>
                <w:color w:val="00274C"/>
                <w:position w:val="0"/>
                <w:sz w:val="20"/>
                <w:szCs w:val="20"/>
              </w:rPr>
              <w:t xml:space="preserve">
- oil filler cap are tightened firmly.</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The intervals of preventive maintenance in </w:t>
            </w:r>
            <w:r>
              <w:rPr>
                <w:b/>
                <w:bCs/>
                <w:color w:val="00274C"/>
                <w:position w:val="-2"/>
                <w:sz w:val="20"/>
                <w:szCs w:val="20"/>
              </w:rPr>
              <w:t xml:space="preserve">Tab. 5.1</w:t>
            </w:r>
            <w:r>
              <w:rPr>
                <w:color w:val="00274C"/>
                <w:position w:val="-2"/>
                <w:sz w:val="20"/>
                <w:szCs w:val="20"/>
              </w:rPr>
              <w:t xml:space="preserve"> and </w:t>
            </w:r>
            <w:r>
              <w:rPr>
                <w:b/>
                <w:bCs/>
                <w:color w:val="00274C"/>
                <w:position w:val="-2"/>
                <w:sz w:val="20"/>
                <w:szCs w:val="20"/>
              </w:rPr>
              <w:t xml:space="preserve">Tab. 5.2</w:t>
            </w:r>
            <w:r>
              <w:rPr>
                <w:color w:val="00274C"/>
                <w:position w:val="-2"/>
                <w:sz w:val="20"/>
                <w:szCs w:val="20"/>
              </w:rPr>
              <w:t xml:space="preserve"> refer to the engine operating under normal operating conditions with fuel and oil meeting the recommended specifications.</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5.1</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CLEANING AND CHECKING</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OPERATION DESCRIPTION</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5935ff4db3894ea5" w:history="1">
                    <w:r>
                      <w:rPr>
                        <w:color w:val="0000FF"/>
                        <w:position w:val="-2"/>
                        <w:sz w:val="20"/>
                        <w:szCs w:val="20"/>
                        <w:u w:val="single"/>
                        <w:shd w:val="clear" w:color="auto" w:fill="E1E2E0"/>
                      </w:rPr>
                      <w:t xml:space="preserve">Engine oil level</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5755ff4db3895258" w:history="1">
                    <w:r>
                      <w:rPr>
                        <w:color w:val="0000FF"/>
                        <w:position w:val="-2"/>
                        <w:sz w:val="20"/>
                        <w:szCs w:val="20"/>
                        <w:u w:val="single"/>
                        <w:shd w:val="clear" w:color="auto" w:fill="E1E2E0"/>
                      </w:rPr>
                      <w:t xml:space="preserve">Coolant level</w:t>
                    </w:r>
                  </w:hyperlink>
                  <w:r>
                    <w:rPr>
                      <w:color w:val="00274C"/>
                      <w:position w:val="-2"/>
                      <w:sz w:val="20"/>
                      <w:szCs w:val="20"/>
                      <w:shd w:val="clear" w:color="auto" w:fill="E1E2E0"/>
                    </w:rPr>
                    <w:t xml:space="preserve"> </w:t>
                  </w:r>
                  <w:hyperlink r:id="rId55125ff4db38952eb" w:history="1">
                    <w:r>
                      <w:rPr>
                        <w:color w:val="0000FF"/>
                        <w:position w:val="3"/>
                        <w:sz w:val="17"/>
                        <w:szCs w:val="17"/>
                        <w:u w:val="single"/>
                        <w:shd w:val="clear" w:color="auto" w:fill="E1E2E0"/>
                        <w:vertAlign w:val="superscript"/>
                      </w:rPr>
                      <w:t xml:space="preserve"> </w:t>
                    </w:r>
                  </w:hyperlink>
                  <w:r>
                    <w:rPr>
                      <w:color w:val="00274C"/>
                      <w:position w:val="3"/>
                      <w:sz w:val="17"/>
                      <w:szCs w:val="17"/>
                      <w:shd w:val="clear" w:color="auto" w:fill="E1E2E0"/>
                      <w:vertAlign w:val="superscript"/>
                    </w:rPr>
                    <w:t xml:space="preserve"> (8)(9)</w:t>
                  </w:r>
                </w:p>
              </w:tc>
              <w:tc>
                <w:tcPr>
                  <w:gridSpan w:val="4"/>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Components not necessarily supplied by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Refer to the technical documentation of the vehicle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7825ff4db38955c1" w:history="1">
                    <w:r>
                      <w:rPr>
                        <w:color w:val="0000FF"/>
                        <w:position w:val="-2"/>
                        <w:sz w:val="20"/>
                        <w:szCs w:val="20"/>
                        <w:u w:val="single"/>
                        <w:shd w:val="clear" w:color="auto" w:fill="E1E2E0"/>
                      </w:rPr>
                      <w:t xml:space="preserve">Cartridge dry-type air filter</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gridSpan w:val="4"/>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0565ff4db389582c" w:history="1">
                    <w:r>
                      <w:rPr>
                        <w:color w:val="0000FF"/>
                        <w:position w:val="-2"/>
                        <w:sz w:val="20"/>
                        <w:szCs w:val="20"/>
                        <w:u w:val="single"/>
                        <w:shd w:val="clear" w:color="auto" w:fill="E1E2E0"/>
                      </w:rPr>
                      <w:t xml:space="preserve">Radiator heat-exchange surface and Intercooler</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 </w:t>
                  </w:r>
                  <w:r>
                    <w:rPr>
                      <w:color w:val="00274C"/>
                      <w:position w:val="3"/>
                      <w:sz w:val="17"/>
                      <w:szCs w:val="17"/>
                      <w:shd w:val="clear" w:color="auto" w:fill="E1E2E0"/>
                      <w:vertAlign w:val="superscript"/>
                    </w:rPr>
                    <w:t xml:space="preserve">)</w:t>
                  </w:r>
                  <w:r>
                    <w:rPr>
                      <w:color w:val="00274C"/>
                      <w:position w:val="3"/>
                      <w:sz w:val="17"/>
                      <w:szCs w:val="17"/>
                      <w:shd w:val="clear" w:color="auto" w:fill="E1E2E0"/>
                      <w:vertAlign w:val="superscript"/>
                    </w:rPr>
                    <w:t xml:space="preserve"> </w:t>
                  </w:r>
                  <w:r>
                    <w:rPr>
                      <w:color w:val="00274C"/>
                      <w:position w:val="3"/>
                      <w:sz w:val="17"/>
                      <w:szCs w:val="17"/>
                      <w:shd w:val="clear" w:color="auto" w:fill="E1E2E0"/>
                      <w:vertAlign w:val="superscript"/>
                    </w:rPr>
                    <w:t xml:space="preserve">(8)</w:t>
                  </w:r>
                </w:p>
              </w:tc>
              <w:tc>
                <w:tcPr>
                  <w:gridSpan w:val="4"/>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4065ff4db38959ef" w:history="1">
                    <w:r>
                      <w:rPr>
                        <w:color w:val="0000FF"/>
                        <w:position w:val="-2"/>
                        <w:sz w:val="20"/>
                        <w:szCs w:val="20"/>
                        <w:u w:val="single"/>
                        <w:shd w:val="clear" w:color="auto" w:fill="E1E2E0"/>
                      </w:rPr>
                      <w:t xml:space="preserve">Alternator belt</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3415ff4db3895bb7" w:history="1">
                    <w:r>
                      <w:rPr>
                        <w:color w:val="0000FF"/>
                        <w:position w:val="-2"/>
                        <w:sz w:val="20"/>
                        <w:szCs w:val="20"/>
                        <w:u w:val="single"/>
                        <w:shd w:val="clear" w:color="auto" w:fill="E1E2E0"/>
                      </w:rPr>
                      <w:t xml:space="preserve">Rubber hose</w:t>
                    </w:r>
                  </w:hyperlink>
                  <w:r>
                    <w:rPr>
                      <w:color w:val="00274C"/>
                      <w:position w:val="-2"/>
                      <w:sz w:val="20"/>
                      <w:szCs w:val="20"/>
                      <w:shd w:val="clear" w:color="auto" w:fill="E1E2E0"/>
                    </w:rPr>
                    <w:t xml:space="preserve"> (intake air / coolant)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1475ff4db3895d79" w:history="1">
                    <w:r>
                      <w:rPr>
                        <w:color w:val="0000FF"/>
                        <w:position w:val="-2"/>
                        <w:sz w:val="20"/>
                        <w:szCs w:val="20"/>
                        <w:u w:val="single"/>
                        <w:shd w:val="clear" w:color="auto" w:fill="E1E2E0"/>
                      </w:rPr>
                      <w:t xml:space="preserve">Fuel hose</w:t>
                    </w:r>
                  </w:hyperlink>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Starter Motor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Alternator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bl>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5.2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REPLACEMENT</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OPERATION DESCRIPTION</w:t>
                  </w:r>
                </w:p>
              </w:tc>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9005ff4db3896bc5" w:history="1">
                    <w:r>
                      <w:rPr>
                        <w:color w:val="0000FF"/>
                        <w:position w:val="-2"/>
                        <w:sz w:val="20"/>
                        <w:szCs w:val="20"/>
                        <w:u w:val="single"/>
                        <w:shd w:val="clear" w:color="auto" w:fill="E1E2E0"/>
                      </w:rPr>
                      <w:t xml:space="preserve">Engine oil</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2905ff4db3896d7c" w:history="1">
                    <w:r>
                      <w:rPr>
                        <w:color w:val="0000FF"/>
                        <w:position w:val="-2"/>
                        <w:sz w:val="20"/>
                        <w:szCs w:val="20"/>
                        <w:u w:val="single"/>
                        <w:shd w:val="clear" w:color="auto" w:fill="E1E2E0"/>
                      </w:rPr>
                      <w:t xml:space="preserve">Oil filter cartridge</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1775ff4db3896f41" w:history="1">
                    <w:r>
                      <w:rPr>
                        <w:color w:val="0000FF"/>
                        <w:position w:val="-2"/>
                        <w:sz w:val="20"/>
                        <w:szCs w:val="20"/>
                        <w:u w:val="single"/>
                        <w:shd w:val="clear" w:color="auto" w:fill="E1E2E0"/>
                      </w:rPr>
                      <w:t xml:space="preserve">Fuel filter and pre-filter cartridge</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8175ff4db3897107" w:history="1">
                    <w:r>
                      <w:rPr>
                        <w:color w:val="0000FF"/>
                        <w:position w:val="-2"/>
                        <w:sz w:val="20"/>
                        <w:szCs w:val="20"/>
                        <w:u w:val="single"/>
                        <w:shd w:val="clear" w:color="auto" w:fill="E1E2E0"/>
                      </w:rPr>
                      <w:t xml:space="preserve">AdBlue</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w:t>
                  </w:r>
                  <w:r>
                    <w:rPr>
                      <w:color w:val="00274C"/>
                      <w:position w:val="-2"/>
                      <w:sz w:val="20"/>
                      <w:szCs w:val="20"/>
                      <w:shd w:val="clear" w:color="auto" w:fill="E1E2E0"/>
                    </w:rPr>
                    <w:t xml:space="preserve"> filter cartridge </w:t>
                  </w:r>
                  <w:r>
                    <w:rPr>
                      <w:color w:val="00274C"/>
                      <w:position w:val="3"/>
                      <w:sz w:val="17"/>
                      <w:szCs w:val="17"/>
                      <w:shd w:val="clear" w:color="auto" w:fill="E1E2E0"/>
                      <w:vertAlign w:val="superscript"/>
                    </w:rPr>
                    <w:t xml:space="preserve"> </w:t>
                  </w:r>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(1)</w:t>
                  </w:r>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(6) (11)</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 hoses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line hose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manifold hose (air filter - intake manifold)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Alternator belt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Poly-V belt heavy environmental condition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Poly-V belt standard condition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OAT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HOAT </w:t>
                  </w:r>
                  <w:r>
                    <w:rPr>
                      <w:color w:val="00274C"/>
                      <w:position w:val="3"/>
                      <w:sz w:val="17"/>
                      <w:szCs w:val="17"/>
                      <w:shd w:val="clear" w:color="auto" w:fill="E1E2E0"/>
                      <w:vertAlign w:val="superscript"/>
                    </w:rPr>
                    <w:t xml:space="preserve">(6) (10)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3575ff4db389958f" w:history="1">
                    <w:r>
                      <w:rPr>
                        <w:color w:val="0000FF"/>
                        <w:position w:val="-2"/>
                        <w:sz w:val="20"/>
                        <w:szCs w:val="20"/>
                        <w:u w:val="single"/>
                        <w:shd w:val="clear" w:color="auto" w:fill="E1E2E0"/>
                      </w:rPr>
                      <w:t xml:space="preserve">Cartridge dry-type air filter</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Components not necessarily supplied by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Refer to the technical documentation of the vehicle </w:t>
                  </w:r>
                </w:p>
              </w:tc>
            </w:tr>
          </w:tbl>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1 - In case of low use: 12 months. 2 - The period of time that must elapse before checking the filter element depends on the environment in which the engine operates. The air filter must be cleaned and replaced more frequently under very dusty conditions.</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6 - Contact authorized KOHLER workshops.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7 - The replacement interval is only an indication, it strongly depends from environmental condition and hose status detected during regular visual inspection.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8 - The first check must be done after 10 hours.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9 - Test the coolant condition annually with coolant test strips.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10 - It is recommended to have SCA (Supplemental Coolant Additives) added at the first maintenance interval.
</w:t>
            </w:r>
          </w:p>
          <w:p>
            <w:pPr>
              <w:widowControl w:val="on"/>
              <w:pBdr/>
              <w:spacing w:before="0" w:after="0" w:line="262" w:lineRule="auto"/>
              <w:ind w:left="0" w:right="0"/>
              <w:jc w:val="left"/>
              <w:textAlignment w:val="center"/>
            </w:pPr>
            <w:r>
              <w:rPr>
                <w:color w:val="00274C"/>
                <w:position w:val="-2"/>
                <w:sz w:val="20"/>
                <w:szCs w:val="20"/>
              </w:rPr>
              <w:t xml:space="preserve">11 - If the AdBlue tank is not equipped with filtering system, it must be replaced at 500h.</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level check</w:t>
      </w:r>
    </w:p>
    <w:tbl>
      <w:tblPr>
        <w:tblStyle w:val="NormalTablePHPDOCX"/>
        <w:tblW w:w="5000" w:type="pct"/>
        <w:tblInd w:w="0" w:type="auto"/>
        <w:tblBorders/>
      </w:tblPr>
      <w:tblGrid>
        <w:gridCol w:w="1"/>
        <w:gridCol w:w="1"/>
      </w:tblGrid>
      <w:tr>
        <w:trPr>
          <w:trHeight w:val="0" w:hRule="atLeast"/>
        </w:trPr>
        <w:tc>
          <w:tcPr>
            <w:vMerge w:val="restart"/>
            <w:tcMar>
              <w:top w:w="150" w:type="dxa"/>
              <w:bottom w:w="150" w:type="dxa"/>
            </w:tcMar>
            <w:vAlign w:val="center"/>
          </w:tcPr>
          <w:p>
            <w:pPr>
              <w:numPr>
                <w:ilvl w:val="0"/>
                <w:numId w:val="26090056"/>
              </w:numPr>
              <w:spacing w:before="0" w:after="0" w:line="262" w:lineRule="auto"/>
              <w:jc w:val="left"/>
              <w:rPr>
                <w:color w:val="00274C"/>
                <w:sz w:val="20"/>
                <w:szCs w:val="20"/>
              </w:rPr>
            </w:pPr>
            <w:r>
              <w:rPr>
                <w:color w:val="00274C"/>
                <w:position w:val="-2"/>
                <w:sz w:val="20"/>
                <w:szCs w:val="20"/>
              </w:rPr>
              <w:t xml:space="preserve">Loosen the oil filler cap A. Remove the oil dipstick B and check that the level is up to MAX.</w:t>
            </w:r>
          </w:p>
          <w:p>
            <w:pPr>
              <w:numPr>
                <w:ilvl w:val="0"/>
                <w:numId w:val="26090056"/>
              </w:numPr>
              <w:spacing w:before="0" w:after="0" w:line="262" w:lineRule="auto"/>
              <w:jc w:val="left"/>
              <w:rPr>
                <w:color w:val="00274C"/>
                <w:sz w:val="20"/>
                <w:szCs w:val="20"/>
              </w:rPr>
            </w:pPr>
            <w:r>
              <w:rPr>
                <w:color w:val="00274C"/>
                <w:position w:val="-2"/>
                <w:sz w:val="20"/>
                <w:szCs w:val="20"/>
              </w:rPr>
              <w:t xml:space="preserve">Pour in recommended oil until reaching the MAX level mark.</w:t>
            </w:r>
          </w:p>
          <w:p>
            <w:pPr>
              <w:numPr>
                <w:ilvl w:val="0"/>
                <w:numId w:val="26090056"/>
              </w:numPr>
              <w:spacing w:before="0" w:after="0" w:line="262" w:lineRule="auto"/>
              <w:jc w:val="left"/>
              <w:rPr>
                <w:color w:val="00274C"/>
                <w:sz w:val="20"/>
                <w:szCs w:val="20"/>
              </w:rPr>
            </w:pPr>
            <w:r>
              <w:rPr>
                <w:color w:val="00274C"/>
                <w:position w:val="-2"/>
                <w:sz w:val="20"/>
                <w:szCs w:val="20"/>
              </w:rPr>
              <w:t xml:space="preserve">Reinstall the oil dipstick B completely.</w:t>
            </w:r>
          </w:p>
          <w:p>
            <w:pPr>
              <w:numPr>
                <w:ilvl w:val="0"/>
                <w:numId w:val="26090056"/>
              </w:numPr>
              <w:spacing w:before="0" w:after="0" w:line="262" w:lineRule="auto"/>
              <w:jc w:val="left"/>
              <w:rPr>
                <w:color w:val="00274C"/>
                <w:sz w:val="20"/>
                <w:szCs w:val="20"/>
              </w:rPr>
            </w:pPr>
            <w:r>
              <w:rPr>
                <w:color w:val="00274C"/>
                <w:position w:val="-2"/>
                <w:sz w:val="20"/>
                <w:szCs w:val="20"/>
              </w:rPr>
              <w:t xml:space="preserve">Re-tighten the cap A (Fig. 5.2).</w:t>
            </w:r>
          </w:p>
          <w:p/>
          <w:p/>
          <w:p>
            <w:pPr>
              <w:widowControl w:val="on"/>
              <w:pBdr/>
              <w:spacing w:before="0" w:after="0" w:line="262" w:lineRule="auto"/>
              <w:ind w:left="0" w:right="0"/>
              <w:jc w:val="left"/>
              <w:textAlignment w:val="center"/>
            </w:pPr>
            <w:r>
              <w:rPr>
                <w:position w:val="-20"/>
              </w:rPr>
              <w:drawing>
                <wp:inline distT="0" distB="0" distL="0" distR="0">
                  <wp:extent cx="324000" cy="324000"/>
                  <wp:docPr id="51243458" name="name50345ff4db38ac447"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8895ff4db38ac443"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26090048"/>
              </w:numPr>
              <w:spacing w:before="0" w:after="0" w:line="262" w:lineRule="auto"/>
              <w:jc w:val="left"/>
              <w:rPr>
                <w:color w:val="00274C"/>
                <w:sz w:val="20"/>
                <w:szCs w:val="20"/>
              </w:rPr>
            </w:pPr>
            <w:r>
              <w:rPr>
                <w:color w:val="00274C"/>
                <w:position w:val="-2"/>
                <w:sz w:val="20"/>
                <w:szCs w:val="20"/>
              </w:rPr>
              <w:t xml:space="preserve">Do not use the engine with the oil level below the minimum.</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62860430" name="name99555ff4db38bf22e" descr="4.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_5.1.jpg"/>
                          <pic:cNvPicPr/>
                        </pic:nvPicPr>
                        <pic:blipFill>
                          <a:blip r:embed="rId48675ff4db38bf226"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5.1</w:t>
            </w:r>
          </w:p>
        </w:tc>
      </w:tr>
      <w:tr>
        <w:trPr>
          <w:trHeight w:val="0" w:hRule="atLeast"/>
        </w:trPr>
        <w:tc>
          <w:tcPr>
            <w:gridSpan w:val="1"/>
            <w:vMerge w:val="continue"/>
          </w:tcPr>
          <w:p/>
        </w:tc>
        <w:tc>
          <w:tcPr>
            <w:tcMar>
              <w:top w:w="150" w:type="dxa"/>
              <w:bottom w:w="150" w:type="dxa"/>
            </w:tcMar>
            <w:vAlign w:val="center"/>
          </w:tcPr>
          <w:p>
            <w:pPr>
              <w:widowControl w:val="on"/>
              <w:pBdr/>
              <w:spacing w:before="0" w:after="0" w:line="262" w:lineRule="auto"/>
              <w:ind w:left="0" w:right="0"/>
              <w:jc w:val="left"/>
              <w:textAlignment w:val="center"/>
            </w:pPr>
            <w:r>
              <w:rPr>
                <w:position w:val="-114"/>
              </w:rPr>
              <w:drawing>
                <wp:inline distT="0" distB="0" distL="0" distR="0">
                  <wp:extent cx="2232000" cy="1490400"/>
                  <wp:docPr id="35348612" name="name86685ff4db38d54d9" descr="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jpg"/>
                          <pic:cNvPicPr/>
                        </pic:nvPicPr>
                        <pic:blipFill>
                          <a:blip r:embed="rId22045ff4db38d54d2"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5.2</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Air filter check</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 Components not necessarily supplied by KOHLER.</w:t>
            </w:r>
          </w:p>
          <w:p/>
          <w:p/>
          <w:p>
            <w:pPr>
              <w:numPr>
                <w:ilvl w:val="0"/>
                <w:numId w:val="26090057"/>
              </w:numPr>
              <w:spacing w:before="0" w:after="0" w:line="262" w:lineRule="auto"/>
              <w:jc w:val="left"/>
              <w:rPr>
                <w:color w:val="00274C"/>
                <w:sz w:val="20"/>
                <w:szCs w:val="20"/>
              </w:rPr>
            </w:pPr>
            <w:r>
              <w:rPr>
                <w:color w:val="00274C"/>
                <w:position w:val="-2"/>
                <w:sz w:val="20"/>
                <w:szCs w:val="20"/>
              </w:rPr>
              <w:t xml:space="preserve">Pull insert F to unlock cover A.</w:t>
            </w:r>
          </w:p>
          <w:p>
            <w:pPr>
              <w:numPr>
                <w:ilvl w:val="0"/>
                <w:numId w:val="26090057"/>
              </w:numPr>
              <w:spacing w:before="0" w:after="0" w:line="262" w:lineRule="auto"/>
              <w:jc w:val="left"/>
              <w:rPr>
                <w:color w:val="00274C"/>
                <w:sz w:val="20"/>
                <w:szCs w:val="20"/>
              </w:rPr>
            </w:pPr>
            <w:r>
              <w:rPr>
                <w:color w:val="00274C"/>
                <w:position w:val="-2"/>
                <w:sz w:val="20"/>
                <w:szCs w:val="20"/>
              </w:rPr>
              <w:t xml:space="preserve">Rotate counter clockwise and remove cover A.</w:t>
            </w:r>
          </w:p>
          <w:p>
            <w:pPr>
              <w:numPr>
                <w:ilvl w:val="0"/>
                <w:numId w:val="26090057"/>
              </w:numPr>
              <w:spacing w:before="0" w:after="0" w:line="262" w:lineRule="auto"/>
              <w:jc w:val="left"/>
              <w:rPr>
                <w:color w:val="00274C"/>
                <w:sz w:val="20"/>
                <w:szCs w:val="20"/>
              </w:rPr>
            </w:pPr>
            <w:r>
              <w:rPr>
                <w:color w:val="00274C"/>
                <w:position w:val="-2"/>
                <w:sz w:val="20"/>
                <w:szCs w:val="20"/>
              </w:rPr>
              <w:t xml:space="preserve">clean the inside components A and D with a damp cloth.</w:t>
            </w:r>
          </w:p>
          <w:p>
            <w:pPr>
              <w:numPr>
                <w:ilvl w:val="0"/>
                <w:numId w:val="26090057"/>
              </w:numPr>
              <w:spacing w:before="0" w:after="0" w:line="262" w:lineRule="auto"/>
              <w:jc w:val="left"/>
              <w:rPr>
                <w:color w:val="00274C"/>
                <w:sz w:val="20"/>
                <w:szCs w:val="20"/>
              </w:rPr>
            </w:pPr>
            <w:r>
              <w:rPr>
                <w:color w:val="00274C"/>
                <w:position w:val="-2"/>
                <w:sz w:val="20"/>
                <w:szCs w:val="20"/>
              </w:rPr>
              <w:t xml:space="preserve">Do not use compressed air, repeatedly tap the front side E on a flat surface.</w:t>
            </w:r>
          </w:p>
        </w:tc>
        <w:tc>
          <w:tcPr>
            <w:tcMar>
              <w:top w:w="150" w:type="dxa"/>
              <w:bottom w:w="150" w:type="dxa"/>
            </w:tcMar>
            <w:vAlign w:val="top"/>
          </w:tcPr>
          <w:p>
            <w:pPr>
              <w:widowControl w:val="on"/>
              <w:pBdr/>
              <w:spacing w:before="0" w:after="0" w:line="262" w:lineRule="auto"/>
              <w:ind w:left="0" w:right="0"/>
              <w:jc w:val="left"/>
              <w:textAlignment w:val="top"/>
            </w:pPr>
            <w:r>
              <w:rPr>
                <w:position w:val="-260"/>
              </w:rPr>
              <w:drawing>
                <wp:inline distT="0" distB="0" distL="0" distR="0">
                  <wp:extent cx="2232000" cy="1692000"/>
                  <wp:docPr id="45166054" name="name29215ff4db38ebdf1" descr="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jpg"/>
                          <pic:cNvPicPr/>
                        </pic:nvPicPr>
                        <pic:blipFill>
                          <a:blip r:embed="rId23805ff4db38ebded" cstate="print"/>
                          <a:stretch>
                            <a:fillRect/>
                          </a:stretch>
                        </pic:blipFill>
                        <pic:spPr>
                          <a:xfrm>
                            <a:off x="0" y="0"/>
                            <a:ext cx="2232000" cy="169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5.3</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inline distT="0" distB="0" distL="0" distR="0">
                  <wp:extent cx="360000" cy="309600"/>
                  <wp:docPr id="42837885" name="name65085ff4db3903ef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9915ff4db3903ef5"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26090048"/>
              </w:numPr>
              <w:spacing w:before="0" w:after="0" w:line="262" w:lineRule="auto"/>
              <w:jc w:val="left"/>
              <w:rPr>
                <w:color w:val="00274C"/>
                <w:sz w:val="20"/>
                <w:szCs w:val="20"/>
              </w:rPr>
            </w:pPr>
            <w:r>
              <w:rPr>
                <w:color w:val="00274C"/>
                <w:position w:val="-2"/>
                <w:sz w:val="20"/>
                <w:szCs w:val="20"/>
              </w:rPr>
              <w:t xml:space="preserve">When the cartridge G is dirty, do not clean it but replace cartridges B and G.</w:t>
            </w:r>
          </w:p>
          <w:p/>
          <w:p/>
          <w:p>
            <w:pPr>
              <w:numPr>
                <w:ilvl w:val="0"/>
                <w:numId w:val="26090058"/>
              </w:numPr>
              <w:spacing w:before="0" w:after="0" w:line="262" w:lineRule="auto"/>
              <w:jc w:val="left"/>
              <w:rPr>
                <w:color w:val="00274C"/>
                <w:sz w:val="20"/>
                <w:szCs w:val="20"/>
              </w:rPr>
            </w:pPr>
            <w:r>
              <w:rPr>
                <w:color w:val="00274C"/>
                <w:position w:val="-2"/>
                <w:sz w:val="20"/>
                <w:szCs w:val="20"/>
              </w:rPr>
              <w:t xml:space="preserve">Fit cartridges G and B.</w:t>
            </w:r>
          </w:p>
          <w:p>
            <w:pPr>
              <w:numPr>
                <w:ilvl w:val="0"/>
                <w:numId w:val="26090058"/>
              </w:numPr>
              <w:spacing w:before="0" w:after="0" w:line="262" w:lineRule="auto"/>
              <w:jc w:val="left"/>
              <w:rPr>
                <w:color w:val="00274C"/>
                <w:sz w:val="20"/>
                <w:szCs w:val="20"/>
              </w:rPr>
            </w:pPr>
            <w:r>
              <w:rPr>
                <w:color w:val="00274C"/>
                <w:position w:val="-2"/>
                <w:sz w:val="20"/>
                <w:szCs w:val="20"/>
              </w:rPr>
              <w:t xml:space="preserve">Fit cover A by performing the operations indicated in points 2 and 1 in the reverse order.</w:t>
            </w:r>
          </w:p>
          <w:p/>
          <w:p/>
        </w:tc>
        <w:tc>
          <w:tcPr>
            <w:tcMar>
              <w:top w:w="150" w:type="dxa"/>
              <w:bottom w:w="150" w:type="dxa"/>
            </w:tcMar>
            <w:vAlign w:val="top"/>
          </w:tcPr>
          <w:p>
            <w:pPr>
              <w:widowControl w:val="on"/>
              <w:pBdr/>
              <w:spacing w:before="0" w:after="0" w:line="262" w:lineRule="auto"/>
              <w:ind w:left="0" w:right="0"/>
              <w:jc w:val="left"/>
              <w:textAlignment w:val="top"/>
            </w:pPr>
            <w:r>
              <w:rPr>
                <w:position w:val="-186"/>
              </w:rPr>
              <w:drawing>
                <wp:inline distT="0" distB="0" distL="0" distR="0">
                  <wp:extent cx="2232000" cy="1238400"/>
                  <wp:docPr id="95273091" name="name31805ff4db3915f4a" descr="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jpg"/>
                          <pic:cNvPicPr/>
                        </pic:nvPicPr>
                        <pic:blipFill>
                          <a:blip r:embed="rId25205ff4db3915f42" cstate="print"/>
                          <a:stretch>
                            <a:fillRect/>
                          </a:stretch>
                        </pic:blipFill>
                        <pic:spPr>
                          <a:xfrm>
                            <a:off x="0" y="0"/>
                            <a:ext cx="2232000" cy="1238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5.4</w:t>
            </w:r>
          </w:p>
          <w:p/>
          <w:p/>
          <w:p>
            <w:pPr>
              <w:widowControl w:val="on"/>
              <w:pBdr/>
              <w:spacing w:before="0" w:after="0" w:line="262" w:lineRule="auto"/>
              <w:ind w:left="0" w:right="0"/>
              <w:jc w:val="left"/>
              <w:textAlignment w:val="top"/>
            </w:pPr>
            <w:r>
              <w:rPr>
                <w:position w:val="-216"/>
              </w:rPr>
              <w:drawing>
                <wp:inline distT="0" distB="0" distL="0" distR="0">
                  <wp:extent cx="2232000" cy="1418400"/>
                  <wp:docPr id="26799261" name="name74705ff4db3928eed" descr="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jpg"/>
                          <pic:cNvPicPr/>
                        </pic:nvPicPr>
                        <pic:blipFill>
                          <a:blip r:embed="rId90225ff4db3928ee9" cstate="print"/>
                          <a:stretch>
                            <a:fillRect/>
                          </a:stretch>
                        </pic:blipFill>
                        <pic:spPr>
                          <a:xfrm>
                            <a:off x="0" y="0"/>
                            <a:ext cx="2232000" cy="1418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of the radiator heat - exchanger surface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Components not supplied by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Refer to the technical documentation of the vehicle..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Rubber hoses check</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20"/>
              </w:rPr>
              <w:drawing>
                <wp:inline distT="0" distB="0" distL="0" distR="0">
                  <wp:extent cx="324000" cy="324000"/>
                  <wp:docPr id="24708027" name="name84045ff4db393da05"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98355ff4db393d9ff"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Danger</w:t>
            </w:r>
          </w:p>
          <w:p>
            <w:pPr>
              <w:numPr>
                <w:ilvl w:val="0"/>
                <w:numId w:val="26090048"/>
              </w:numPr>
              <w:spacing w:before="0" w:after="0" w:line="262" w:lineRule="auto"/>
              <w:jc w:val="left"/>
              <w:rPr>
                <w:color w:val="00274C"/>
                <w:sz w:val="20"/>
                <w:szCs w:val="20"/>
              </w:rPr>
            </w:pPr>
            <w:r>
              <w:rPr>
                <w:color w:val="00274C"/>
                <w:position w:val="-2"/>
                <w:sz w:val="20"/>
                <w:szCs w:val="20"/>
              </w:rPr>
              <w:t xml:space="preserve">For safety precautions see </w:t>
            </w:r>
            <w:hyperlink r:id="rId33765ff4db393e2ac" w:history="1">
              <w:r>
                <w:rPr>
                  <w:b/>
                  <w:bCs/>
                  <w:color w:val="0000FF"/>
                  <w:position w:val="-2"/>
                  <w:sz w:val="20"/>
                  <w:szCs w:val="20"/>
                  <w:u w:val="single"/>
                </w:rPr>
                <w:t xml:space="preserve">Cap. 3.</w:t>
              </w:r>
            </w:hyperlink>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The check is carried out by exerting a slight deflection or bending along the pipe and near the hose clamps. Components must be replaced if they have clear signs of cracks, tears, cuts, leaks and do not retain a certain degree of elasticity.</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r>
              <w:rPr>
                <w:position w:val="-20"/>
              </w:rPr>
              <w:drawing>
                <wp:inline distT="0" distB="0" distL="0" distR="0">
                  <wp:extent cx="324000" cy="324000"/>
                  <wp:docPr id="64632128" name="name61185ff4db394e4fe"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3605ff4db394e4fb"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26090048"/>
              </w:numPr>
              <w:spacing w:before="0" w:after="0" w:line="262" w:lineRule="auto"/>
              <w:jc w:val="left"/>
              <w:rPr>
                <w:color w:val="00274C"/>
                <w:sz w:val="20"/>
                <w:szCs w:val="20"/>
              </w:rPr>
            </w:pPr>
            <w:r>
              <w:rPr>
                <w:color w:val="00274C"/>
                <w:position w:val="-2"/>
                <w:sz w:val="20"/>
                <w:szCs w:val="20"/>
              </w:rPr>
              <w:t xml:space="preserve">Before proceeding with operation, read </w:t>
            </w:r>
            <w:hyperlink r:id="rId47255ff4db394eaa8" w:history="1">
              <w:r>
                <w:rPr>
                  <w:b/>
                  <w:bCs/>
                  <w:color w:val="0000FF"/>
                  <w:position w:val="-2"/>
                  <w:sz w:val="20"/>
                  <w:szCs w:val="20"/>
                </w:rPr>
                <w:t xml:space="preserve">Par. 3.2.2</w:t>
              </w:r>
            </w:hyperlink>
            <w:r>
              <w:rPr>
                <w:color w:val="00274C"/>
                <w:position w:val="-2"/>
                <w:sz w:val="20"/>
                <w:szCs w:val="20"/>
              </w:rPr>
              <w:t xml:space="preserve"> .</w:t>
            </w:r>
          </w:p>
          <w:p>
            <w:pPr>
              <w:numPr>
                <w:ilvl w:val="0"/>
                <w:numId w:val="26090048"/>
              </w:numPr>
              <w:spacing w:before="0" w:after="0" w:line="262" w:lineRule="auto"/>
              <w:jc w:val="left"/>
              <w:rPr>
                <w:color w:val="00274C"/>
                <w:sz w:val="20"/>
                <w:szCs w:val="20"/>
              </w:rPr>
            </w:pPr>
            <w:r>
              <w:rPr>
                <w:color w:val="00274C"/>
                <w:position w:val="-2"/>
                <w:sz w:val="20"/>
                <w:szCs w:val="20"/>
              </w:rPr>
              <w:t xml:space="preserve">If hoses are damaged contact an authorized KOHLER workshop.</w:t>
            </w:r>
          </w:p>
          <w:p>
            <w:pPr>
              <w:numPr>
                <w:ilvl w:val="0"/>
                <w:numId w:val="26090048"/>
              </w:numPr>
              <w:spacing w:before="0" w:after="0" w:line="262" w:lineRule="auto"/>
              <w:jc w:val="left"/>
              <w:rPr>
                <w:color w:val="00274C"/>
                <w:sz w:val="20"/>
                <w:szCs w:val="20"/>
              </w:rPr>
            </w:pPr>
            <w:r>
              <w:rPr>
                <w:color w:val="00274C"/>
                <w:position w:val="-2"/>
                <w:sz w:val="20"/>
                <w:szCs w:val="20"/>
              </w:rPr>
              <w:t xml:space="preserve">For other pipes not illustrated refer to the technical documentation of the vehicle.</w:t>
            </w:r>
          </w:p>
        </w:tc>
        <w:tc>
          <w:tcPr>
            <w:tcMar>
              <w:top w:w="150" w:type="dxa"/>
              <w:bottom w:w="150" w:type="dxa"/>
            </w:tcMar>
            <w:vAlign w:val="top"/>
          </w:tcPr>
          <w:p>
            <w:r>
              <w:rPr>
                <w:position w:val="-224"/>
              </w:rPr>
              <w:drawing>
                <wp:inline distT="0" distB="0" distL="0" distR="0">
                  <wp:extent cx="2232000" cy="1476000"/>
                  <wp:docPr id="41899807" name="name48725ff4db396224f" descr="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jpg"/>
                          <pic:cNvPicPr/>
                        </pic:nvPicPr>
                        <pic:blipFill>
                          <a:blip r:embed="rId37635ff4db3962248"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rPr>
              <w:br/>
              <w:t xml:space="preserve">  </w:t>
            </w:r>
            <w:r>
              <w:rPr>
                <w:b/>
                <w:bCs/>
                <w:color w:val="00274C"/>
                <w:position w:val="0"/>
                <w:sz w:val="20"/>
                <w:szCs w:val="20"/>
              </w:rPr>
              <w:t xml:space="preserve">5.3</w:t>
            </w:r>
          </w:p>
        </w:tc>
      </w:tr>
      <w:tr>
        <w:trPr>
          <w:trHeight w:val="0" w:hRule="atLeast"/>
        </w:trPr>
        <w:tc>
          <w:tcPr>
            <w:tcMar>
              <w:top w:w="150" w:type="dxa"/>
              <w:bottom w:w="150" w:type="dxa"/>
            </w:tcMar>
            <w:vAlign w:val="center"/>
          </w:tcPr>
          <w:p>
            <w:pPr>
              <w:numPr>
                <w:ilvl w:val="0"/>
                <w:numId w:val="26090059"/>
              </w:numPr>
              <w:spacing w:before="0" w:after="0" w:line="262" w:lineRule="auto"/>
              <w:jc w:val="left"/>
              <w:rPr>
                <w:color w:val="00274C"/>
                <w:sz w:val="20"/>
                <w:szCs w:val="20"/>
              </w:rPr>
            </w:pPr>
            <w:r>
              <w:rPr>
                <w:color w:val="00274C"/>
                <w:position w:val="-2"/>
                <w:sz w:val="20"/>
                <w:szCs w:val="20"/>
              </w:rPr>
              <w:t xml:space="preserve"> Check that the: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Fuel system hoses A are intact.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Cooling circuit hoses B.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Vent system pipes C.</w:t>
            </w:r>
          </w:p>
        </w:tc>
        <w:tc>
          <w:tcPr>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  </w:t>
            </w:r>
            <w:r>
              <w:rPr>
                <w:position w:val="-228"/>
              </w:rPr>
              <w:drawing>
                <wp:inline distT="0" distB="0" distL="0" distR="0">
                  <wp:extent cx="2232000" cy="1490400"/>
                  <wp:docPr id="98638057" name="name33755ff4db3977bf4" descr="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jpg"/>
                          <pic:cNvPicPr/>
                        </pic:nvPicPr>
                        <pic:blipFill>
                          <a:blip r:embed="rId53755ff4db3977bed"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5.4</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coolant level</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Components not supplied by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Refer to the technical documentation of the vehicle..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Poly-V alternator belt</w:t>
      </w:r>
    </w:p>
    <w:tbl>
      <w:tblPr>
        <w:tblStyle w:val="NormalTablePHPDOCX"/>
        <w:tblW w:w="5000" w:type="pct"/>
        <w:tblInd w:w="0" w:type="auto"/>
        <w:tblBorders/>
      </w:tblPr>
      <w:tblGrid>
        <w:gridCol w:w="1"/>
        <w:gridCol w:w="1"/>
      </w:tblGrid>
      <w:tr>
        <w:trPr>
          <w:trHeight w:val="0" w:hRule="atLeast"/>
        </w:trPr>
        <w:tc>
          <w:tcPr>
            <w:vMerge w:val="restart"/>
            <w:tcMar>
              <w:top w:w="150" w:type="dxa"/>
              <w:bottom w:w="150" w:type="dxa"/>
            </w:tcMar>
            <w:vAlign w:val="center"/>
          </w:tcPr>
          <w:p>
            <w:pPr>
              <w:widowControl w:val="on"/>
              <w:pBdr/>
              <w:shd w:val="clear" w:color="auto" w:fill="FFFFFF"/>
              <w:spacing w:before="0" w:after="0" w:line="283" w:lineRule="auto"/>
              <w:ind w:left="0" w:right="0"/>
              <w:jc w:val="left"/>
              <w:textAlignment w:val="center"/>
            </w:pPr>
            <w:r>
              <w:rPr>
                <w:position w:val="-21"/>
              </w:rPr>
              <w:drawing>
                <wp:inline distT="0" distB="0" distL="0" distR="0">
                  <wp:extent cx="324000" cy="324000"/>
                  <wp:docPr id="79905994" name="name42105ff4db398939f"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1965ff4db398939b" cstate="print"/>
                          <a:stretch>
                            <a:fillRect/>
                          </a:stretch>
                        </pic:blipFill>
                        <pic:spPr>
                          <a:xfrm>
                            <a:off x="0" y="0"/>
                            <a:ext cx="324000" cy="324000"/>
                          </a:xfrm>
                          <a:prstGeom prst="rect">
                            <a:avLst/>
                          </a:prstGeom>
                          <a:ln w="0">
                            <a:noFill/>
                          </a:ln>
                        </pic:spPr>
                      </pic:pic>
                    </a:graphicData>
                  </a:graphic>
                </wp:inline>
              </w:drawing>
            </w:r>
            <w:r>
              <w:rPr>
                <w:rFonts w:ascii="Arial" w:hAnsi="Arial" w:eastAsia="Arial" w:cs="Arial"/>
                <w:color w:val="666666"/>
                <w:position w:val="-2"/>
                <w:sz w:val="18"/>
                <w:szCs w:val="18"/>
                <w:shd w:val="clear" w:color="auto" w:fill="FFFFFF"/>
              </w:rPr>
              <w:t xml:space="preserve"> </w:t>
            </w:r>
            <w:r>
              <w:rPr>
                <w:rFonts w:ascii="Arial" w:hAnsi="Arial" w:eastAsia="Arial" w:cs="Arial"/>
                <w:b/>
                <w:bCs/>
                <w:color w:val="666666"/>
                <w:position w:val="-2"/>
                <w:sz w:val="18"/>
                <w:szCs w:val="18"/>
                <w:shd w:val="clear" w:color="auto" w:fill="FFFFFF"/>
              </w:rPr>
              <w:t xml:space="preserve"> </w:t>
            </w:r>
          </w:p>
          <w:p>
            <w:pPr>
              <w:widowControl w:val="on"/>
              <w:pBdr/>
              <w:shd w:val="clear" w:color="auto" w:fill="FFFFFF"/>
              <w:spacing w:before="0" w:after="0" w:line="283" w:lineRule="auto"/>
              <w:ind w:left="0" w:right="0"/>
              <w:jc w:val="left"/>
              <w:textAlignment w:val="center"/>
            </w:pPr>
            <w:r>
              <w:rPr>
                <w:rFonts w:ascii="Arial" w:hAnsi="Arial" w:eastAsia="Arial" w:cs="Arial"/>
                <w:b/>
                <w:bCs/>
                <w:color w:val="666666"/>
                <w:position w:val="-2"/>
                <w:sz w:val="18"/>
                <w:szCs w:val="18"/>
                <w:shd w:val="clear" w:color="auto" w:fill="FFFFFF"/>
              </w:rPr>
              <w:t xml:space="preserve">Important</w:t>
            </w:r>
          </w:p>
          <w:p>
            <w:pPr>
              <w:numPr>
                <w:ilvl w:val="0"/>
                <w:numId w:val="26090048"/>
              </w:numPr>
              <w:spacing w:before="0" w:after="0" w:line="262" w:lineRule="auto"/>
              <w:jc w:val="left"/>
              <w:rPr>
                <w:color w:val="00274C"/>
                <w:sz w:val="20"/>
                <w:szCs w:val="20"/>
              </w:rPr>
            </w:pPr>
            <w:r>
              <w:rPr>
                <w:color w:val="00274C"/>
                <w:position w:val="-2"/>
                <w:sz w:val="20"/>
                <w:szCs w:val="20"/>
              </w:rPr>
              <w:br/>
              <w:t xml:space="preserve">Before proceeding with operation, read</w:t>
            </w:r>
            <w:r>
              <w:rPr>
                <w:color w:val="00274C"/>
                <w:position w:val="-2"/>
                <w:sz w:val="20"/>
                <w:szCs w:val="20"/>
              </w:rPr>
              <w:t xml:space="preserve"> </w:t>
            </w:r>
            <w:hyperlink r:id="rId56895ff4db3989b3c" w:history="1">
              <w:r>
                <w:rPr>
                  <w:b/>
                  <w:bCs/>
                  <w:color w:val="0000FF"/>
                  <w:position w:val="-2"/>
                  <w:sz w:val="20"/>
                  <w:szCs w:val="20"/>
                </w:rPr>
                <w:t xml:space="preserve">Par. 3.2.2</w:t>
              </w:r>
            </w:hyperlink>
            <w:r>
              <w:rPr>
                <w:color w:val="00274C"/>
                <w:position w:val="-2"/>
                <w:sz w:val="20"/>
                <w:szCs w:val="20"/>
              </w:rPr>
              <w:t xml:space="preserve"> .</w:t>
            </w:r>
          </w:p>
          <w:p/>
          <w:p/>
          <w:p/>
          <w:p/>
          <w:p>
            <w:pPr>
              <w:widowControl w:val="on"/>
              <w:pBdr/>
              <w:spacing w:before="0" w:after="0" w:line="262" w:lineRule="auto"/>
              <w:ind w:left="0" w:right="0"/>
              <w:jc w:val="left"/>
              <w:textAlignment w:val="center"/>
            </w:pPr>
            <w:r>
              <w:rPr>
                <w:position w:val="-20"/>
              </w:rPr>
              <w:drawing>
                <wp:inline distT="0" distB="0" distL="0" distR="0">
                  <wp:extent cx="324000" cy="324000"/>
                  <wp:docPr id="19551569" name="name22935ff4db399b866"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42975ff4db399b85f"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rFonts w:ascii="Arial" w:hAnsi="Arial" w:eastAsia="Arial" w:cs="Arial"/>
                <w:b/>
                <w:bCs/>
                <w:color w:val="666666"/>
                <w:position w:val="-2"/>
                <w:sz w:val="18"/>
                <w:szCs w:val="18"/>
                <w:shd w:val="clear" w:color="auto" w:fill="FFFFFF"/>
              </w:rPr>
              <w:t xml:space="preserve">Warning</w:t>
            </w:r>
          </w:p>
          <w:p>
            <w:pPr>
              <w:numPr>
                <w:ilvl w:val="0"/>
                <w:numId w:val="26090048"/>
              </w:numPr>
              <w:spacing w:before="0" w:after="0" w:line="262" w:lineRule="auto"/>
              <w:jc w:val="left"/>
              <w:rPr>
                <w:color w:val="00274C"/>
                <w:sz w:val="20"/>
                <w:szCs w:val="20"/>
              </w:rPr>
            </w:pPr>
            <w:r>
              <w:rPr>
                <w:color w:val="00274C"/>
                <w:position w:val="-2"/>
                <w:sz w:val="20"/>
                <w:szCs w:val="20"/>
              </w:rPr>
              <w:t xml:space="preserve">For safety precautions see</w:t>
            </w:r>
            <w:r>
              <w:rPr>
                <w:color w:val="00274C"/>
                <w:position w:val="-2"/>
                <w:sz w:val="20"/>
                <w:szCs w:val="20"/>
              </w:rPr>
              <w:t xml:space="preserve"> </w:t>
            </w:r>
            <w:hyperlink r:id="rId88625ff4db399c710" w:history="1">
              <w:r>
                <w:rPr>
                  <w:b/>
                  <w:bCs/>
                  <w:color w:val="0000FF"/>
                  <w:position w:val="-2"/>
                  <w:sz w:val="20"/>
                  <w:szCs w:val="20"/>
                  <w:u w:val="single"/>
                </w:rPr>
                <w:t xml:space="preserve">Cap. 3</w:t>
              </w:r>
            </w:hyperlink>
            <w:r>
              <w:rPr>
                <w:b/>
                <w:bCs/>
                <w:color w:val="00274C"/>
                <w:position w:val="-2"/>
                <w:sz w:val="20"/>
                <w:szCs w:val="20"/>
              </w:rPr>
              <w:t xml:space="preserve"> .</w:t>
            </w:r>
          </w:p>
          <w:p/>
          <w:p/>
          <w:p/>
          <w:p/>
          <w:p>
            <w:pPr>
              <w:widowControl w:val="on"/>
              <w:pBdr/>
              <w:spacing w:before="0" w:after="0" w:line="262" w:lineRule="auto"/>
              <w:ind w:left="0" w:right="0"/>
              <w:jc w:val="left"/>
              <w:textAlignment w:val="center"/>
            </w:pPr>
            <w:r>
              <w:rPr>
                <w:b/>
                <w:bCs/>
                <w:color w:val="00274C"/>
                <w:position w:val="-2"/>
                <w:sz w:val="20"/>
                <w:szCs w:val="20"/>
              </w:rPr>
              <w:t xml:space="preserve">NOTE: The poly-v belt is not adjustable.</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Check the belt A condition, if worn out or deteriorated, replace it.
</w:t>
            </w:r>
          </w:p>
          <w:p>
            <w:pPr>
              <w:widowControl w:val="on"/>
              <w:pBdr/>
              <w:spacing w:before="0" w:after="0" w:line="262" w:lineRule="auto"/>
              <w:ind w:left="0" w:right="0"/>
              <w:jc w:val="left"/>
              <w:textAlignment w:val="center"/>
            </w:pPr>
            <w:r>
              <w:rPr>
                <w:b/>
                <w:bCs/>
                <w:color w:val="00274C"/>
                <w:position w:val="-2"/>
                <w:sz w:val="20"/>
                <w:szCs w:val="20"/>
              </w:rPr>
              <w:t xml:space="preserve">NOTE: Make sure that the ribs of the belt A are inserted correctly into the grooves of the pulleys B (as shown in D1 and D2).</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Start the engine and run it for some minutes, then turn off it, and let it cool down at ambient temperature. Check by the appropriate tool that at point p the tension value is between 135 and 178 Hz.
</w:t>
            </w:r>
          </w:p>
          <w:p>
            <w:pPr>
              <w:widowControl w:val="on"/>
              <w:pBdr/>
              <w:spacing w:before="0" w:after="0" w:line="262" w:lineRule="auto"/>
              <w:ind w:left="0" w:right="0"/>
              <w:jc w:val="left"/>
              <w:textAlignment w:val="center"/>
            </w:pPr>
            <w:r>
              <w:rPr>
                <w:b/>
                <w:bCs/>
                <w:color w:val="00274C"/>
                <w:position w:val="-2"/>
                <w:sz w:val="20"/>
                <w:szCs w:val="20"/>
              </w:rPr>
              <w:t xml:space="preserve">NOTE: If the poly-v belt tension results out of the above mentioned values contact KOHLER authorised workshops for replacement.</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NOTE: Belts A2, A3 are not supplied by KOHLER. Refer to the technical documentation of the vehicle..</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docPr id="43907174" name="name88585ff4db39b1e46" descr="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jpg"/>
                          <pic:cNvPicPr/>
                        </pic:nvPicPr>
                        <pic:blipFill>
                          <a:blip r:embed="rId46055ff4db39b1e3e"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5.5</w:t>
            </w:r>
          </w:p>
        </w:tc>
      </w:tr>
      <w:tr>
        <w:trPr>
          <w:trHeight w:val="0" w:hRule="atLeast"/>
        </w:trPr>
        <w:tc>
          <w:tcPr>
            <w:gridSpan w:val="1"/>
            <w:vMerge w:val="continue"/>
          </w:tcPr>
          <w:p/>
        </w:tc>
        <w:tc>
          <w:tcPr>
            <w:tcMar>
              <w:top w:w="150" w:type="dxa"/>
              <w:bottom w:w="150" w:type="dxa"/>
            </w:tcMar>
            <w:vAlign w:val="center"/>
          </w:tcPr>
          <w:p>
            <w:pPr>
              <w:widowControl w:val="on"/>
              <w:pBdr/>
              <w:spacing w:before="0" w:after="0" w:line="262" w:lineRule="auto"/>
              <w:ind w:left="0" w:right="0"/>
              <w:jc w:val="left"/>
              <w:textAlignment w:val="center"/>
            </w:pPr>
            <w:r>
              <w:rPr>
                <w:position w:val="-114"/>
              </w:rPr>
              <w:drawing>
                <wp:inline distT="0" distB="0" distL="0" distR="0">
                  <wp:extent cx="2232000" cy="1490400"/>
                  <wp:docPr id="41289522" name="name31175ff4db39cd54f"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61565ff4db39cd548"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5.6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Filter cartridge and fuel pre-filter check</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hd w:val="clear" w:color="auto" w:fill="FFFFFF"/>
              <w:spacing w:before="0" w:after="0" w:line="283" w:lineRule="auto"/>
              <w:ind w:left="0" w:right="0"/>
              <w:jc w:val="left"/>
              <w:textAlignment w:val="center"/>
            </w:pPr>
            <w:r>
              <w:rPr>
                <w:position w:val="-21"/>
              </w:rPr>
              <w:drawing>
                <wp:inline distT="0" distB="0" distL="0" distR="0">
                  <wp:extent cx="324000" cy="324000"/>
                  <wp:docPr id="46036906" name="name86805ff4db39def6f"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9455ff4db39def67" cstate="print"/>
                          <a:stretch>
                            <a:fillRect/>
                          </a:stretch>
                        </pic:blipFill>
                        <pic:spPr>
                          <a:xfrm>
                            <a:off x="0" y="0"/>
                            <a:ext cx="324000" cy="324000"/>
                          </a:xfrm>
                          <a:prstGeom prst="rect">
                            <a:avLst/>
                          </a:prstGeom>
                          <a:ln w="0">
                            <a:noFill/>
                          </a:ln>
                        </pic:spPr>
                      </pic:pic>
                    </a:graphicData>
                  </a:graphic>
                </wp:inline>
              </w:drawing>
            </w:r>
            <w:r>
              <w:rPr>
                <w:rFonts w:ascii="Arial" w:hAnsi="Arial" w:eastAsia="Arial" w:cs="Arial"/>
                <w:color w:val="666666"/>
                <w:position w:val="-2"/>
                <w:sz w:val="18"/>
                <w:szCs w:val="18"/>
                <w:shd w:val="clear" w:color="auto" w:fill="FFFFFF"/>
              </w:rPr>
              <w:t xml:space="preserve"> </w:t>
            </w:r>
            <w:r>
              <w:rPr>
                <w:rFonts w:ascii="Arial" w:hAnsi="Arial" w:eastAsia="Arial" w:cs="Arial"/>
                <w:b/>
                <w:bCs/>
                <w:color w:val="666666"/>
                <w:position w:val="-2"/>
                <w:sz w:val="18"/>
                <w:szCs w:val="18"/>
                <w:shd w:val="clear" w:color="auto" w:fill="FFFFFF"/>
              </w:rPr>
              <w:t xml:space="preserve"> </w:t>
            </w:r>
          </w:p>
          <w:p>
            <w:pPr>
              <w:widowControl w:val="on"/>
              <w:pBdr/>
              <w:shd w:val="clear" w:color="auto" w:fill="FFFFFF"/>
              <w:spacing w:before="0" w:after="0" w:line="283" w:lineRule="auto"/>
              <w:ind w:left="0" w:right="0"/>
              <w:jc w:val="left"/>
              <w:textAlignment w:val="center"/>
            </w:pPr>
            <w:r>
              <w:rPr>
                <w:rFonts w:ascii="Arial" w:hAnsi="Arial" w:eastAsia="Arial" w:cs="Arial"/>
                <w:b/>
                <w:bCs/>
                <w:color w:val="666666"/>
                <w:position w:val="-2"/>
                <w:sz w:val="18"/>
                <w:szCs w:val="18"/>
                <w:shd w:val="clear" w:color="auto" w:fill="FFFFFF"/>
              </w:rPr>
              <w:t xml:space="preserve">Important</w:t>
            </w:r>
          </w:p>
          <w:p>
            <w:pPr>
              <w:numPr>
                <w:ilvl w:val="0"/>
                <w:numId w:val="26090048"/>
              </w:numPr>
              <w:spacing w:before="0" w:after="0" w:line="262" w:lineRule="auto"/>
              <w:jc w:val="left"/>
              <w:rPr>
                <w:color w:val="00274C"/>
                <w:sz w:val="20"/>
                <w:szCs w:val="20"/>
              </w:rPr>
            </w:pPr>
            <w:r>
              <w:rPr>
                <w:color w:val="00274C"/>
                <w:position w:val="-2"/>
                <w:sz w:val="20"/>
                <w:szCs w:val="20"/>
              </w:rPr>
              <w:br/>
              <w:t xml:space="preserve">Before proceeding with operation, read</w:t>
            </w:r>
            <w:r>
              <w:rPr>
                <w:color w:val="00274C"/>
                <w:position w:val="-2"/>
                <w:sz w:val="20"/>
                <w:szCs w:val="20"/>
              </w:rPr>
              <w:t xml:space="preserve"> </w:t>
            </w:r>
            <w:hyperlink r:id="rId59575ff4db39dfce6" w:history="1">
              <w:r>
                <w:rPr>
                  <w:b/>
                  <w:bCs/>
                  <w:color w:val="0000FF"/>
                  <w:position w:val="-2"/>
                  <w:sz w:val="20"/>
                  <w:szCs w:val="20"/>
                </w:rPr>
                <w:t xml:space="preserve">Par. 3.2.2</w:t>
              </w:r>
            </w:hyperlink>
            <w:r>
              <w:rPr>
                <w:color w:val="00274C"/>
                <w:position w:val="-2"/>
                <w:sz w:val="20"/>
                <w:szCs w:val="20"/>
              </w:rPr>
              <w:t xml:space="preserve"> .</w:t>
            </w:r>
          </w:p>
          <w:p/>
          <w:p/>
          <w:p/>
          <w:p/>
          <w:p>
            <w:pPr>
              <w:widowControl w:val="on"/>
              <w:pBdr/>
              <w:spacing w:before="0" w:after="0" w:line="262" w:lineRule="auto"/>
              <w:ind w:left="0" w:right="0"/>
              <w:jc w:val="left"/>
              <w:textAlignment w:val="center"/>
            </w:pPr>
            <w:r>
              <w:rPr>
                <w:position w:val="-20"/>
              </w:rPr>
              <w:drawing>
                <wp:inline distT="0" distB="0" distL="0" distR="0">
                  <wp:extent cx="324000" cy="324000"/>
                  <wp:docPr id="90857635" name="name87115ff4db3a00813"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61515ff4db3a0080e"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rFonts w:ascii="Arial" w:hAnsi="Arial" w:eastAsia="Arial" w:cs="Arial"/>
                <w:b/>
                <w:bCs/>
                <w:color w:val="666666"/>
                <w:position w:val="-2"/>
                <w:sz w:val="18"/>
                <w:szCs w:val="18"/>
                <w:shd w:val="clear" w:color="auto" w:fill="FFFFFF"/>
              </w:rPr>
              <w:t xml:space="preserve">Warning</w:t>
            </w:r>
          </w:p>
          <w:p>
            <w:pPr>
              <w:numPr>
                <w:ilvl w:val="0"/>
                <w:numId w:val="26090048"/>
              </w:numPr>
              <w:spacing w:before="0" w:after="0" w:line="262" w:lineRule="auto"/>
              <w:jc w:val="left"/>
              <w:rPr>
                <w:color w:val="00274C"/>
                <w:sz w:val="20"/>
                <w:szCs w:val="20"/>
              </w:rPr>
            </w:pPr>
            <w:r>
              <w:rPr>
                <w:color w:val="00274C"/>
                <w:position w:val="-2"/>
                <w:sz w:val="20"/>
                <w:szCs w:val="20"/>
              </w:rPr>
              <w:t xml:space="preserve">For safety precautions see</w:t>
            </w:r>
            <w:r>
              <w:rPr>
                <w:color w:val="00274C"/>
                <w:position w:val="-2"/>
                <w:sz w:val="20"/>
                <w:szCs w:val="20"/>
              </w:rPr>
              <w:t xml:space="preserve"> </w:t>
            </w:r>
            <w:hyperlink r:id="rId19705ff4db3a00f26" w:history="1">
              <w:r>
                <w:rPr>
                  <w:b/>
                  <w:bCs/>
                  <w:color w:val="0000FF"/>
                  <w:position w:val="-2"/>
                  <w:sz w:val="20"/>
                  <w:szCs w:val="20"/>
                  <w:u w:val="single"/>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color w:val="00274C"/>
                <w:position w:val="-2"/>
                <w:sz w:val="20"/>
                <w:szCs w:val="20"/>
              </w:rPr>
              <w:t xml:space="preserve">When turn on lights on control water filter cartridge fuel:</w:t>
            </w:r>
          </w:p>
          <w:p/>
          <w:p/>
          <w:p>
            <w:pPr>
              <w:numPr>
                <w:ilvl w:val="0"/>
                <w:numId w:val="26090060"/>
              </w:numPr>
              <w:spacing w:before="0" w:after="0" w:line="262" w:lineRule="auto"/>
              <w:jc w:val="left"/>
              <w:rPr>
                <w:color w:val="00274C"/>
                <w:sz w:val="20"/>
                <w:szCs w:val="20"/>
              </w:rPr>
            </w:pPr>
            <w:r>
              <w:rPr>
                <w:color w:val="00274C"/>
                <w:position w:val="-2"/>
                <w:sz w:val="20"/>
                <w:szCs w:val="20"/>
              </w:rPr>
              <w:t xml:space="preserve">Gently loosen the wing screw A without removing it.</w:t>
            </w:r>
          </w:p>
          <w:p>
            <w:pPr>
              <w:numPr>
                <w:ilvl w:val="0"/>
                <w:numId w:val="26090060"/>
              </w:numPr>
              <w:spacing w:before="0" w:after="0" w:line="262" w:lineRule="auto"/>
              <w:jc w:val="left"/>
              <w:rPr>
                <w:color w:val="00274C"/>
                <w:sz w:val="20"/>
                <w:szCs w:val="20"/>
              </w:rPr>
            </w:pPr>
            <w:r>
              <w:rPr>
                <w:color w:val="00274C"/>
                <w:position w:val="-2"/>
                <w:sz w:val="20"/>
                <w:szCs w:val="20"/>
              </w:rPr>
              <w:t xml:space="preserve">Drain the water if present.</w:t>
            </w:r>
          </w:p>
          <w:p>
            <w:pPr>
              <w:numPr>
                <w:ilvl w:val="0"/>
                <w:numId w:val="26090060"/>
              </w:numPr>
              <w:spacing w:before="0" w:after="0" w:line="262" w:lineRule="auto"/>
              <w:jc w:val="left"/>
              <w:rPr>
                <w:color w:val="00274C"/>
                <w:sz w:val="20"/>
                <w:szCs w:val="20"/>
              </w:rPr>
            </w:pPr>
            <w:r>
              <w:rPr>
                <w:color w:val="00274C"/>
                <w:position w:val="-2"/>
                <w:sz w:val="20"/>
                <w:szCs w:val="20"/>
              </w:rPr>
              <w:t xml:space="preserve">Re-tighten the wing screw A as soon as the fuel begins to flow.</w:t>
            </w:r>
          </w:p>
        </w:tc>
        <w:tc>
          <w:tcPr>
            <w:tcMar>
              <w:top w:w="150" w:type="dxa"/>
              <w:bottom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68800"/>
                  <wp:docPr id="81100028" name="name28405ff4db3a1419b"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69455ff4db3a14196" cstate="print"/>
                          <a:stretch>
                            <a:fillRect/>
                          </a:stretch>
                        </pic:blipFill>
                        <pic:spPr>
                          <a:xfrm>
                            <a:off x="0" y="0"/>
                            <a:ext cx="2232000" cy="1468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5.7</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Product preservation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55359309" name="name65525ff4db3a236e0"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0135ff4db3a236d9"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26090048"/>
              </w:numPr>
              <w:spacing w:before="0" w:after="0" w:line="262" w:lineRule="auto"/>
              <w:jc w:val="left"/>
              <w:rPr>
                <w:color w:val="00274C"/>
                <w:sz w:val="20"/>
                <w:szCs w:val="20"/>
              </w:rPr>
            </w:pPr>
            <w:r>
              <w:rPr>
                <w:color w:val="00274C"/>
                <w:position w:val="-2"/>
                <w:sz w:val="20"/>
                <w:szCs w:val="20"/>
              </w:rPr>
              <w:t xml:space="preserve">If the engines are not to be used for 6 months, they must be protected by carrying out the operations described in Engine storage (up to 6 months) ( </w:t>
            </w:r>
            <w:hyperlink r:id="rId97425ff4db3a23fb9" w:history="1">
              <w:r>
                <w:rPr>
                  <w:b/>
                  <w:bCs/>
                  <w:color w:val="0000FF"/>
                  <w:position w:val="-2"/>
                  <w:sz w:val="20"/>
                  <w:szCs w:val="20"/>
                  <w:u w:val="single"/>
                </w:rPr>
                <w:t xml:space="preserve">Par. 5.11</w:t>
              </w:r>
            </w:hyperlink>
            <w:r>
              <w:rPr>
                <w:color w:val="00274C"/>
                <w:position w:val="-2"/>
                <w:sz w:val="20"/>
                <w:szCs w:val="20"/>
              </w:rPr>
              <w:t xml:space="preserve"> ).</w:t>
            </w:r>
          </w:p>
          <w:p>
            <w:pPr>
              <w:numPr>
                <w:ilvl w:val="0"/>
                <w:numId w:val="26090048"/>
              </w:numPr>
              <w:spacing w:before="0" w:after="0" w:line="262" w:lineRule="auto"/>
              <w:jc w:val="left"/>
              <w:rPr>
                <w:color w:val="00274C"/>
                <w:sz w:val="20"/>
                <w:szCs w:val="20"/>
              </w:rPr>
            </w:pPr>
            <w:r>
              <w:rPr>
                <w:color w:val="00274C"/>
                <w:position w:val="-2"/>
                <w:sz w:val="20"/>
                <w:szCs w:val="20"/>
              </w:rPr>
              <w:t xml:space="preserve">If the engine is still not in use after the first 6 months, it is necessary to carry out a further operation to extend the protection period (more than 6 months) ( </w:t>
            </w:r>
            <w:hyperlink r:id="rId33715ff4db3a24011" w:history="1">
              <w:r>
                <w:rPr>
                  <w:b/>
                  <w:bCs/>
                  <w:color w:val="0000FF"/>
                  <w:position w:val="-2"/>
                  <w:sz w:val="20"/>
                  <w:szCs w:val="20"/>
                  <w:u w:val="single"/>
                </w:rPr>
                <w:t xml:space="preserve">Par. 5.12</w:t>
              </w:r>
            </w:hyperlink>
            <w:r>
              <w:rPr>
                <w:color w:val="00274C"/>
                <w:position w:val="-2"/>
                <w:sz w:val="20"/>
                <w:szCs w:val="20"/>
              </w:rPr>
              <w:t xml:space="preserve"> ).</w:t>
            </w:r>
          </w:p>
          <w:p>
            <w:pPr>
              <w:numPr>
                <w:ilvl w:val="0"/>
                <w:numId w:val="26090048"/>
              </w:numPr>
              <w:spacing w:before="0" w:after="0" w:line="262" w:lineRule="auto"/>
              <w:jc w:val="left"/>
              <w:rPr>
                <w:color w:val="00274C"/>
                <w:sz w:val="20"/>
                <w:szCs w:val="20"/>
              </w:rPr>
            </w:pPr>
            <w:r>
              <w:rPr>
                <w:color w:val="00274C"/>
                <w:position w:val="-2"/>
                <w:sz w:val="20"/>
                <w:szCs w:val="20"/>
              </w:rPr>
              <w:t xml:space="preserve">If the engine is not to be used for an extended period, the protective treatment procedure must be repeated within 24 months of the previous one.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up to 6 months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Before storing the engine check that:</w:t>
            </w:r>
          </w:p>
          <w:p>
            <w:pPr>
              <w:numPr>
                <w:ilvl w:val="0"/>
                <w:numId w:val="26090048"/>
              </w:numPr>
              <w:spacing w:before="0" w:after="0" w:line="262" w:lineRule="auto"/>
              <w:jc w:val="left"/>
              <w:rPr>
                <w:color w:val="00274C"/>
                <w:sz w:val="20"/>
                <w:szCs w:val="20"/>
              </w:rPr>
            </w:pPr>
            <w:r>
              <w:rPr>
                <w:color w:val="00274C"/>
                <w:position w:val="-2"/>
                <w:sz w:val="20"/>
                <w:szCs w:val="20"/>
              </w:rPr>
              <w:t xml:space="preserve">The environments are not humid or exposed to bad weather. Cover the engine with a proper protective sheet against dampness and atmospheric contaminants.</w:t>
            </w:r>
          </w:p>
          <w:p>
            <w:pPr>
              <w:numPr>
                <w:ilvl w:val="0"/>
                <w:numId w:val="26090048"/>
              </w:numPr>
              <w:spacing w:before="0" w:after="0" w:line="262" w:lineRule="auto"/>
              <w:jc w:val="left"/>
              <w:rPr>
                <w:color w:val="00274C"/>
                <w:sz w:val="20"/>
                <w:szCs w:val="20"/>
              </w:rPr>
            </w:pPr>
            <w:r>
              <w:rPr>
                <w:color w:val="00274C"/>
                <w:position w:val="-2"/>
                <w:sz w:val="20"/>
                <w:szCs w:val="20"/>
              </w:rPr>
              <w:t xml:space="preserve">The place is not near electric panel.</w:t>
            </w:r>
          </w:p>
          <w:p>
            <w:pPr>
              <w:numPr>
                <w:ilvl w:val="0"/>
                <w:numId w:val="26090048"/>
              </w:numPr>
              <w:spacing w:before="0" w:after="0" w:line="262" w:lineRule="auto"/>
              <w:jc w:val="left"/>
              <w:rPr>
                <w:color w:val="00274C"/>
                <w:sz w:val="20"/>
                <w:szCs w:val="20"/>
              </w:rPr>
            </w:pPr>
            <w:r>
              <w:rPr>
                <w:color w:val="00274C"/>
                <w:position w:val="-2"/>
                <w:sz w:val="20"/>
                <w:szCs w:val="20"/>
              </w:rPr>
              <w:t xml:space="preserve">Avoid storing the engine in direct contact with the ground.</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over 6 months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Follow the steps described in</w:t>
            </w:r>
            <w:r>
              <w:rPr>
                <w:color w:val="00274C"/>
                <w:position w:val="-2"/>
                <w:sz w:val="20"/>
                <w:szCs w:val="20"/>
              </w:rPr>
              <w:t xml:space="preserve"> </w:t>
            </w:r>
            <w:hyperlink r:id="rId53765ff4db3a24ea3" w:history="1">
              <w:r>
                <w:rPr>
                  <w:b/>
                  <w:bCs/>
                  <w:color w:val="0000FF"/>
                  <w:position w:val="-2"/>
                  <w:sz w:val="20"/>
                  <w:szCs w:val="20"/>
                  <w:u w:val="single"/>
                </w:rPr>
                <w:t xml:space="preserve">Par. 5.11</w:t>
              </w:r>
            </w:hyperlink>
            <w:r>
              <w:rPr>
                <w:b/>
                <w:bCs/>
                <w:color w:val="00274C"/>
                <w:position w:val="-2"/>
                <w:sz w:val="20"/>
                <w:szCs w:val="20"/>
              </w:rPr>
              <w:t xml:space="preserve"> .</w:t>
            </w:r>
          </w:p>
          <w:p/>
          <w:p/>
          <w:p>
            <w:pPr>
              <w:numPr>
                <w:ilvl w:val="0"/>
                <w:numId w:val="26090061"/>
              </w:numPr>
              <w:spacing w:before="0" w:after="0" w:line="262" w:lineRule="auto"/>
              <w:jc w:val="left"/>
              <w:rPr>
                <w:color w:val="00274C"/>
                <w:sz w:val="20"/>
                <w:szCs w:val="20"/>
              </w:rPr>
            </w:pPr>
            <w:r>
              <w:rPr>
                <w:color w:val="00274C"/>
                <w:position w:val="-2"/>
                <w:sz w:val="20"/>
                <w:szCs w:val="20"/>
              </w:rPr>
              <w:t xml:space="preserve">Engine oil replacement ( </w:t>
            </w:r>
            <w:hyperlink r:id="rId11445ff4db3a24ede" w:history="1">
              <w:r>
                <w:rPr>
                  <w:b/>
                  <w:bCs/>
                  <w:color w:val="0000FF"/>
                  <w:position w:val="-2"/>
                  <w:sz w:val="20"/>
                  <w:szCs w:val="20"/>
                </w:rPr>
                <w:t xml:space="preserve">Par. 6.1</w:t>
              </w:r>
            </w:hyperlink>
            <w:r>
              <w:rPr>
                <w:color w:val="00274C"/>
                <w:position w:val="-2"/>
                <w:sz w:val="20"/>
                <w:szCs w:val="20"/>
              </w:rPr>
              <w:t xml:space="preserve"> ).</w:t>
            </w:r>
          </w:p>
          <w:p>
            <w:pPr>
              <w:numPr>
                <w:ilvl w:val="0"/>
                <w:numId w:val="26090061"/>
              </w:numPr>
              <w:spacing w:before="0" w:after="0" w:line="262" w:lineRule="auto"/>
              <w:jc w:val="left"/>
              <w:rPr>
                <w:color w:val="00274C"/>
                <w:sz w:val="20"/>
                <w:szCs w:val="20"/>
              </w:rPr>
            </w:pPr>
            <w:r>
              <w:rPr>
                <w:color w:val="00274C"/>
                <w:position w:val="-2"/>
                <w:sz w:val="20"/>
                <w:szCs w:val="20"/>
              </w:rPr>
              <w:t xml:space="preserve">Refuel with fuel additives for long storage. The following additives are recommended: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DEFA Fluid Plus (Pakelo Lubricants),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Diesel Treatment (Green Star),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Top Diesel (Bardhal),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STP® Diesel Fuel Injector Treatment.</w:t>
            </w:r>
          </w:p>
          <w:p>
            <w:pPr>
              <w:numPr>
                <w:ilvl w:val="0"/>
                <w:numId w:val="26090061"/>
              </w:numPr>
              <w:spacing w:before="0" w:after="0" w:line="262" w:lineRule="auto"/>
              <w:jc w:val="left"/>
              <w:rPr>
                <w:color w:val="00274C"/>
                <w:sz w:val="20"/>
                <w:szCs w:val="20"/>
              </w:rPr>
            </w:pPr>
            <w:r>
              <w:rPr>
                <w:color w:val="00274C"/>
                <w:position w:val="-2"/>
                <w:sz w:val="20"/>
                <w:szCs w:val="20"/>
              </w:rPr>
              <w:t xml:space="preserve">With expansion tank: make sure that the coolant is up to the MAX level.</w:t>
            </w:r>
          </w:p>
          <w:p>
            <w:pPr>
              <w:numPr>
                <w:ilvl w:val="0"/>
                <w:numId w:val="26090061"/>
              </w:numPr>
              <w:spacing w:before="0" w:after="0" w:line="262" w:lineRule="auto"/>
              <w:jc w:val="left"/>
              <w:rPr>
                <w:color w:val="00274C"/>
                <w:sz w:val="20"/>
                <w:szCs w:val="20"/>
              </w:rPr>
            </w:pPr>
            <w:r>
              <w:rPr>
                <w:color w:val="00274C"/>
                <w:position w:val="-2"/>
                <w:sz w:val="20"/>
                <w:szCs w:val="20"/>
              </w:rPr>
              <w:t xml:space="preserve">Without expansion tank: Top liquid up until the pipes inside the radiator are covered by about 5 mm. Do not overfill the radiator, but leave room for the fuel to expand.</w:t>
            </w:r>
          </w:p>
          <w:p>
            <w:pPr>
              <w:numPr>
                <w:ilvl w:val="0"/>
                <w:numId w:val="26090061"/>
              </w:numPr>
              <w:spacing w:before="0" w:after="0" w:line="262" w:lineRule="auto"/>
              <w:jc w:val="left"/>
              <w:rPr>
                <w:color w:val="00274C"/>
                <w:sz w:val="20"/>
                <w:szCs w:val="20"/>
              </w:rPr>
            </w:pPr>
            <w:r>
              <w:rPr>
                <w:color w:val="00274C"/>
                <w:position w:val="-2"/>
                <w:sz w:val="20"/>
                <w:szCs w:val="20"/>
              </w:rPr>
              <w:t xml:space="preserve">Start the engine and keep it idle at minimum speed for 2 minutes.</w:t>
            </w:r>
          </w:p>
          <w:p>
            <w:pPr>
              <w:numPr>
                <w:ilvl w:val="0"/>
                <w:numId w:val="26090061"/>
              </w:numPr>
              <w:spacing w:before="0" w:after="0" w:line="262" w:lineRule="auto"/>
              <w:jc w:val="left"/>
              <w:rPr>
                <w:color w:val="00274C"/>
                <w:sz w:val="20"/>
                <w:szCs w:val="20"/>
              </w:rPr>
            </w:pPr>
            <w:r>
              <w:rPr>
                <w:color w:val="00274C"/>
                <w:position w:val="-2"/>
                <w:sz w:val="20"/>
                <w:szCs w:val="20"/>
              </w:rPr>
              <w:t xml:space="preserve">Bring the engine to 3/4 of the MAX speed for 5÷10 minutes.</w:t>
            </w:r>
          </w:p>
          <w:p>
            <w:pPr>
              <w:numPr>
                <w:ilvl w:val="0"/>
                <w:numId w:val="26090061"/>
              </w:numPr>
              <w:spacing w:before="0" w:after="0" w:line="262" w:lineRule="auto"/>
              <w:jc w:val="left"/>
              <w:rPr>
                <w:color w:val="00274C"/>
                <w:sz w:val="20"/>
                <w:szCs w:val="20"/>
              </w:rPr>
            </w:pPr>
            <w:r>
              <w:rPr>
                <w:color w:val="00274C"/>
                <w:position w:val="-2"/>
                <w:sz w:val="20"/>
                <w:szCs w:val="20"/>
              </w:rPr>
              <w:t xml:space="preserve">Turn off the engine.</w:t>
            </w:r>
          </w:p>
          <w:p>
            <w:pPr>
              <w:numPr>
                <w:ilvl w:val="0"/>
                <w:numId w:val="26090061"/>
              </w:numPr>
              <w:spacing w:before="0" w:after="0" w:line="262" w:lineRule="auto"/>
              <w:jc w:val="left"/>
              <w:rPr>
                <w:color w:val="00274C"/>
                <w:sz w:val="20"/>
                <w:szCs w:val="20"/>
              </w:rPr>
            </w:pPr>
            <w:r>
              <w:rPr>
                <w:color w:val="00274C"/>
                <w:position w:val="-2"/>
                <w:sz w:val="20"/>
                <w:szCs w:val="20"/>
              </w:rPr>
              <w:t xml:space="preserve">Completely empty the fuel tank.</w:t>
            </w:r>
          </w:p>
          <w:p>
            <w:pPr>
              <w:numPr>
                <w:ilvl w:val="0"/>
                <w:numId w:val="26090061"/>
              </w:numPr>
              <w:spacing w:before="0" w:after="0" w:line="262" w:lineRule="auto"/>
              <w:jc w:val="left"/>
              <w:rPr>
                <w:color w:val="00274C"/>
                <w:sz w:val="20"/>
                <w:szCs w:val="20"/>
              </w:rPr>
            </w:pPr>
            <w:r>
              <w:rPr>
                <w:color w:val="00274C"/>
                <w:position w:val="-2"/>
                <w:sz w:val="20"/>
                <w:szCs w:val="20"/>
              </w:rPr>
              <w:t xml:space="preserve">Spray SAE 10W-40 on the exhaust and intake manifolds.</w:t>
            </w:r>
          </w:p>
          <w:p>
            <w:pPr>
              <w:numPr>
                <w:ilvl w:val="0"/>
                <w:numId w:val="26090061"/>
              </w:numPr>
              <w:spacing w:before="0" w:after="0" w:line="262" w:lineRule="auto"/>
              <w:jc w:val="left"/>
              <w:rPr>
                <w:color w:val="00274C"/>
                <w:sz w:val="20"/>
                <w:szCs w:val="20"/>
              </w:rPr>
            </w:pPr>
            <w:r>
              <w:rPr>
                <w:color w:val="00274C"/>
                <w:position w:val="-2"/>
                <w:sz w:val="20"/>
                <w:szCs w:val="20"/>
              </w:rPr>
              <w:t xml:space="preserve">Seal the exhaust and intake ducts to prevent foreign bodies from entering.</w:t>
            </w:r>
          </w:p>
          <w:p>
            <w:pPr>
              <w:numPr>
                <w:ilvl w:val="0"/>
                <w:numId w:val="26090061"/>
              </w:numPr>
              <w:spacing w:before="0" w:after="0" w:line="262" w:lineRule="auto"/>
              <w:jc w:val="left"/>
              <w:rPr>
                <w:color w:val="00274C"/>
                <w:sz w:val="20"/>
                <w:szCs w:val="20"/>
              </w:rPr>
            </w:pPr>
            <w:r>
              <w:rPr>
                <w:color w:val="00274C"/>
                <w:position w:val="-2"/>
                <w:sz w:val="20"/>
                <w:szCs w:val="20"/>
              </w:rPr>
              <w:t xml:space="preserve">When cleaning the engine, if using a pressure washer or steam cleaning device, avoid directing the nozzle on electrical components, cable connections and sealed rings (oil seals etc). If cleaning engine with a pressure washer or steam cleaner, it is important to maintain a minimum distance of at least 200mm between the surface to be washed and the nozzle - avoiding absolutely electrical components such as alternators, starter motors and engine control units (ECU).</w:t>
            </w:r>
          </w:p>
          <w:p>
            <w:pPr>
              <w:numPr>
                <w:ilvl w:val="0"/>
                <w:numId w:val="26090061"/>
              </w:numPr>
              <w:spacing w:before="0" w:after="0" w:line="262" w:lineRule="auto"/>
              <w:jc w:val="left"/>
              <w:rPr>
                <w:color w:val="00274C"/>
                <w:sz w:val="20"/>
                <w:szCs w:val="20"/>
              </w:rPr>
            </w:pPr>
            <w:r>
              <w:rPr>
                <w:color w:val="00274C"/>
                <w:position w:val="-2"/>
                <w:sz w:val="20"/>
                <w:szCs w:val="20"/>
              </w:rPr>
              <w:t xml:space="preserve">Treat non-painted parts with protective products.</w:t>
            </w:r>
          </w:p>
          <w:p>
            <w:pPr>
              <w:numPr>
                <w:ilvl w:val="0"/>
                <w:numId w:val="26090061"/>
              </w:numPr>
              <w:spacing w:before="0" w:after="0" w:line="262" w:lineRule="auto"/>
              <w:jc w:val="left"/>
              <w:rPr>
                <w:color w:val="00274C"/>
                <w:sz w:val="20"/>
                <w:szCs w:val="20"/>
              </w:rPr>
            </w:pPr>
            <w:r>
              <w:rPr>
                <w:color w:val="00274C"/>
                <w:position w:val="-2"/>
                <w:sz w:val="20"/>
                <w:szCs w:val="20"/>
              </w:rPr>
              <w:t xml:space="preserve">Fill the AdBlue tank to the MAX level allowed.</w:t>
            </w:r>
          </w:p>
          <w:p>
            <w:pPr>
              <w:widowControl w:val="on"/>
              <w:pBdr/>
              <w:spacing w:before="0" w:after="0" w:line="240" w:lineRule="auto"/>
              <w:ind w:left="0" w:right="0"/>
              <w:jc w:val="left"/>
            </w:pPr>
            <w:r>
              <w:rPr>
                <w:color w:val="00274C"/>
                <w:position w:val="-2"/>
                <w:sz w:val="20"/>
                <w:szCs w:val="20"/>
              </w:rPr>
              <w:t xml:space="preserve">
If the engine protection is performed according to the suggestions indicated no corrosion damage should occur.</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starting after storage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26090062"/>
              </w:numPr>
              <w:spacing w:before="0" w:after="0" w:line="262" w:lineRule="auto"/>
              <w:jc w:val="left"/>
              <w:rPr>
                <w:color w:val="00274C"/>
                <w:sz w:val="20"/>
                <w:szCs w:val="20"/>
              </w:rPr>
            </w:pPr>
            <w:r>
              <w:rPr>
                <w:color w:val="00274C"/>
                <w:position w:val="-2"/>
                <w:sz w:val="20"/>
                <w:szCs w:val="20"/>
              </w:rPr>
              <w:t xml:space="preserve">Remove the protective sheet.</w:t>
            </w:r>
          </w:p>
          <w:p>
            <w:pPr>
              <w:numPr>
                <w:ilvl w:val="0"/>
                <w:numId w:val="26090062"/>
              </w:numPr>
              <w:spacing w:before="0" w:after="0" w:line="262" w:lineRule="auto"/>
              <w:jc w:val="left"/>
              <w:rPr>
                <w:color w:val="00274C"/>
                <w:sz w:val="20"/>
                <w:szCs w:val="20"/>
              </w:rPr>
            </w:pPr>
            <w:r>
              <w:rPr>
                <w:color w:val="00274C"/>
                <w:position w:val="-2"/>
                <w:sz w:val="20"/>
                <w:szCs w:val="20"/>
              </w:rPr>
              <w:t xml:space="preserve">Use a cloth soaked in degreasing product to remove the protective treatment from the external parts.</w:t>
            </w:r>
          </w:p>
          <w:p>
            <w:pPr>
              <w:numPr>
                <w:ilvl w:val="0"/>
                <w:numId w:val="26090062"/>
              </w:numPr>
              <w:spacing w:before="0" w:after="0" w:line="262" w:lineRule="auto"/>
              <w:jc w:val="left"/>
              <w:rPr>
                <w:color w:val="00274C"/>
                <w:sz w:val="20"/>
                <w:szCs w:val="20"/>
              </w:rPr>
            </w:pPr>
            <w:r>
              <w:rPr>
                <w:color w:val="00274C"/>
                <w:position w:val="-2"/>
                <w:sz w:val="20"/>
                <w:szCs w:val="20"/>
              </w:rPr>
              <w:t xml:space="preserve">Inject lubricating oil (no more than 2 cm3) into the intake ducts.</w:t>
            </w:r>
          </w:p>
          <w:p>
            <w:pPr>
              <w:numPr>
                <w:ilvl w:val="0"/>
                <w:numId w:val="26090062"/>
              </w:numPr>
              <w:spacing w:before="0" w:after="0" w:line="262" w:lineRule="auto"/>
              <w:jc w:val="left"/>
              <w:rPr>
                <w:color w:val="00274C"/>
                <w:sz w:val="20"/>
                <w:szCs w:val="20"/>
              </w:rPr>
            </w:pPr>
            <w:r>
              <w:rPr>
                <w:color w:val="00274C"/>
                <w:position w:val="-2"/>
                <w:sz w:val="20"/>
                <w:szCs w:val="20"/>
              </w:rPr>
              <w:t xml:space="preserve">Refill the tank with fresh fuel.</w:t>
            </w:r>
          </w:p>
          <w:p>
            <w:pPr>
              <w:numPr>
                <w:ilvl w:val="0"/>
                <w:numId w:val="26090062"/>
              </w:numPr>
              <w:spacing w:before="0" w:after="0" w:line="262" w:lineRule="auto"/>
              <w:jc w:val="left"/>
              <w:rPr>
                <w:color w:val="00274C"/>
                <w:sz w:val="20"/>
                <w:szCs w:val="20"/>
              </w:rPr>
            </w:pPr>
            <w:r>
              <w:rPr>
                <w:color w:val="00274C"/>
                <w:position w:val="-2"/>
                <w:sz w:val="20"/>
                <w:szCs w:val="20"/>
              </w:rPr>
              <w:t xml:space="preserve">Make sure that the oil and the coolant are up to the MAX level.</w:t>
            </w:r>
          </w:p>
          <w:p>
            <w:pPr>
              <w:numPr>
                <w:ilvl w:val="0"/>
                <w:numId w:val="26090062"/>
              </w:numPr>
              <w:spacing w:before="0" w:after="0" w:line="262" w:lineRule="auto"/>
              <w:jc w:val="left"/>
              <w:rPr>
                <w:color w:val="00274C"/>
                <w:sz w:val="20"/>
                <w:szCs w:val="20"/>
              </w:rPr>
            </w:pPr>
            <w:r>
              <w:rPr>
                <w:color w:val="00274C"/>
                <w:position w:val="-2"/>
                <w:sz w:val="20"/>
                <w:szCs w:val="20"/>
              </w:rPr>
              <w:t xml:space="preserve">Proceed with the disposal of the AdBlue contained in the tank; replace the AdBlue pump filter and  wash the AdBlue tank/circuit with hot distilled water.</w:t>
            </w:r>
          </w:p>
          <w:p>
            <w:pPr>
              <w:numPr>
                <w:ilvl w:val="0"/>
                <w:numId w:val="26090062"/>
              </w:numPr>
              <w:spacing w:before="0" w:after="0" w:line="262" w:lineRule="auto"/>
              <w:jc w:val="left"/>
              <w:rPr>
                <w:color w:val="00274C"/>
                <w:sz w:val="20"/>
                <w:szCs w:val="20"/>
              </w:rPr>
            </w:pPr>
            <w:r>
              <w:rPr>
                <w:color w:val="00274C"/>
                <w:position w:val="-2"/>
                <w:sz w:val="20"/>
                <w:szCs w:val="20"/>
              </w:rPr>
              <w:t xml:space="preserve">Check the AdBlue injector at an authorized Kohler workshop.</w:t>
            </w:r>
          </w:p>
          <w:p>
            <w:pPr>
              <w:numPr>
                <w:ilvl w:val="0"/>
                <w:numId w:val="26090062"/>
              </w:numPr>
              <w:spacing w:before="0" w:after="0" w:line="262" w:lineRule="auto"/>
              <w:jc w:val="left"/>
              <w:rPr>
                <w:color w:val="00274C"/>
                <w:sz w:val="20"/>
                <w:szCs w:val="20"/>
              </w:rPr>
            </w:pPr>
            <w:r>
              <w:rPr>
                <w:color w:val="00274C"/>
                <w:position w:val="-2"/>
                <w:sz w:val="20"/>
                <w:szCs w:val="20"/>
              </w:rPr>
              <w:t xml:space="preserve">Start the engine and keep it idle at minimum speed for a two about minutes.</w:t>
            </w:r>
          </w:p>
          <w:p>
            <w:pPr>
              <w:numPr>
                <w:ilvl w:val="0"/>
                <w:numId w:val="26090062"/>
              </w:numPr>
              <w:spacing w:before="0" w:after="0" w:line="262" w:lineRule="auto"/>
              <w:jc w:val="left"/>
              <w:rPr>
                <w:color w:val="00274C"/>
                <w:sz w:val="20"/>
                <w:szCs w:val="20"/>
              </w:rPr>
            </w:pPr>
            <w:r>
              <w:rPr>
                <w:color w:val="00274C"/>
                <w:position w:val="-2"/>
                <w:sz w:val="20"/>
                <w:szCs w:val="20"/>
              </w:rPr>
              <w:t xml:space="preserve">Bring the engine to 75% of MAX rated speed for 5 to 10 minute.</w:t>
            </w:r>
          </w:p>
          <w:p>
            <w:pPr>
              <w:numPr>
                <w:ilvl w:val="0"/>
                <w:numId w:val="26090062"/>
              </w:numPr>
              <w:spacing w:before="0" w:after="0" w:line="262" w:lineRule="auto"/>
              <w:jc w:val="left"/>
              <w:rPr>
                <w:color w:val="00274C"/>
                <w:sz w:val="20"/>
                <w:szCs w:val="20"/>
              </w:rPr>
            </w:pPr>
            <w:r>
              <w:rPr>
                <w:color w:val="00274C"/>
                <w:position w:val="-2"/>
                <w:sz w:val="20"/>
                <w:szCs w:val="20"/>
              </w:rPr>
              <w:t xml:space="preserve">Stop the engine while the oil is still hot ( </w:t>
            </w:r>
            <w:hyperlink r:id="rId25245ff4db3a25693" w:history="1">
              <w:r>
                <w:rPr>
                  <w:b/>
                  <w:bCs/>
                  <w:color w:val="0000FF"/>
                  <w:position w:val="-2"/>
                  <w:sz w:val="20"/>
                  <w:szCs w:val="20"/>
                </w:rPr>
                <w:t xml:space="preserve">Par. 6.1</w:t>
              </w:r>
            </w:hyperlink>
            <w:r>
              <w:rPr>
                <w:color w:val="00274C"/>
                <w:position w:val="-2"/>
                <w:sz w:val="20"/>
                <w:szCs w:val="20"/>
              </w:rPr>
              <w:t xml:space="preserve"> ), discharge the protective oil in a suitable container.</w:t>
            </w:r>
          </w:p>
          <w:p/>
          <w:p/>
          <w:p>
            <w:pPr>
              <w:widowControl w:val="on"/>
              <w:pBdr/>
              <w:spacing w:before="0" w:after="0" w:line="262" w:lineRule="auto"/>
              <w:ind w:left="0" w:right="0"/>
              <w:jc w:val="left"/>
              <w:textAlignment w:val="center"/>
            </w:pPr>
            <w:r>
              <w:rPr>
                <w:position w:val="-20"/>
              </w:rPr>
              <w:drawing>
                <wp:inline distT="0" distB="0" distL="0" distR="0">
                  <wp:extent cx="324000" cy="324000"/>
                  <wp:docPr id="27114020" name="name23965ff4db3a38a86"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55675ff4db3a38a7f"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Warning:</w:t>
            </w:r>
          </w:p>
          <w:p>
            <w:pPr>
              <w:numPr>
                <w:ilvl w:val="0"/>
                <w:numId w:val="26090048"/>
              </w:numPr>
              <w:spacing w:before="0" w:after="0" w:line="262" w:lineRule="auto"/>
              <w:jc w:val="left"/>
              <w:rPr>
                <w:color w:val="00274C"/>
                <w:sz w:val="20"/>
                <w:szCs w:val="20"/>
              </w:rPr>
            </w:pPr>
            <w:r>
              <w:rPr>
                <w:color w:val="00274C"/>
                <w:position w:val="-2"/>
                <w:sz w:val="20"/>
                <w:szCs w:val="20"/>
              </w:rPr>
              <w:t xml:space="preserve">Over time, lubricants and filters lose their properties, so it is important consider whether they need replacing, also based on the criteria described in </w:t>
            </w:r>
            <w:hyperlink r:id="rId23195ff4db3a3972e" w:history="1">
              <w:r>
                <w:rPr>
                  <w:b/>
                  <w:bCs/>
                  <w:color w:val="0000FF"/>
                  <w:position w:val="-2"/>
                  <w:sz w:val="20"/>
                  <w:szCs w:val="20"/>
                </w:rPr>
                <w:t xml:space="preserve">Tab. 5.2</w:t>
              </w:r>
            </w:hyperlink>
            <w:r>
              <w:rPr>
                <w:color w:val="00274C"/>
                <w:position w:val="-2"/>
                <w:sz w:val="20"/>
                <w:szCs w:val="20"/>
              </w:rPr>
              <w:t xml:space="preserve"> .</w:t>
            </w:r>
          </w:p>
          <w:p/>
          <w:p/>
          <w:p>
            <w:pPr>
              <w:numPr>
                <w:ilvl w:val="0"/>
                <w:numId w:val="26090063"/>
              </w:numPr>
              <w:spacing w:before="0" w:after="0" w:line="262" w:lineRule="auto"/>
              <w:jc w:val="left"/>
              <w:rPr>
                <w:color w:val="00274C"/>
                <w:sz w:val="20"/>
                <w:szCs w:val="20"/>
              </w:rPr>
            </w:pPr>
            <w:r>
              <w:rPr>
                <w:color w:val="00274C"/>
                <w:position w:val="-2"/>
                <w:sz w:val="20"/>
                <w:szCs w:val="20"/>
              </w:rPr>
              <w:t xml:space="preserve">Replace the filters (air, oil, fuel) with original spare parts.</w:t>
            </w:r>
          </w:p>
          <w:p>
            <w:pPr>
              <w:numPr>
                <w:ilvl w:val="0"/>
                <w:numId w:val="26090063"/>
              </w:numPr>
              <w:spacing w:before="0" w:after="0" w:line="262" w:lineRule="auto"/>
              <w:jc w:val="left"/>
              <w:rPr>
                <w:color w:val="00274C"/>
                <w:sz w:val="20"/>
                <w:szCs w:val="20"/>
              </w:rPr>
            </w:pPr>
            <w:r>
              <w:rPr>
                <w:color w:val="00274C"/>
                <w:position w:val="-2"/>
                <w:sz w:val="20"/>
                <w:szCs w:val="20"/>
              </w:rPr>
              <w:t xml:space="preserve">Pour new oil ( </w:t>
            </w:r>
            <w:hyperlink r:id="rId87725ff4db3a397ff" w:history="1">
              <w:r>
                <w:rPr>
                  <w:b/>
                  <w:bCs/>
                  <w:color w:val="0000FF"/>
                  <w:position w:val="-2"/>
                  <w:sz w:val="20"/>
                  <w:szCs w:val="20"/>
                </w:rPr>
                <w:t xml:space="preserve">Par. 4.5</w:t>
              </w:r>
            </w:hyperlink>
            <w:r>
              <w:rPr>
                <w:color w:val="00274C"/>
                <w:position w:val="-2"/>
                <w:sz w:val="20"/>
                <w:szCs w:val="20"/>
              </w:rPr>
              <w:t xml:space="preserve"> ) up to the MAX level.</w:t>
            </w:r>
          </w:p>
          <w:p>
            <w:pPr>
              <w:numPr>
                <w:ilvl w:val="0"/>
                <w:numId w:val="26090063"/>
              </w:numPr>
              <w:spacing w:before="0" w:after="0" w:line="262" w:lineRule="auto"/>
              <w:jc w:val="left"/>
              <w:rPr>
                <w:color w:val="00274C"/>
                <w:sz w:val="20"/>
                <w:szCs w:val="20"/>
              </w:rPr>
            </w:pPr>
            <w:r>
              <w:rPr>
                <w:color w:val="00274C"/>
                <w:position w:val="-2"/>
                <w:sz w:val="20"/>
                <w:szCs w:val="20"/>
              </w:rPr>
              <w:t xml:space="preserve">Empty the cooling circuit completely and pour in the new coolant up to the MAX level ( </w:t>
            </w:r>
            <w:hyperlink r:id="rId88745ff4db3a3986b" w:history="1">
              <w:r>
                <w:rPr>
                  <w:b/>
                  <w:bCs/>
                  <w:color w:val="0000FF"/>
                  <w:position w:val="-2"/>
                  <w:sz w:val="20"/>
                  <w:szCs w:val="20"/>
                </w:rPr>
                <w:t xml:space="preserve">Par. 4.6</w:t>
              </w:r>
            </w:hyperlink>
            <w:r>
              <w:rPr>
                <w:color w:val="00274C"/>
                <w:position w:val="-2"/>
                <w:sz w:val="20"/>
                <w:szCs w:val="20"/>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Unused machine</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If the machine is not used for a certain amount of time, follow the operations below:</w:t>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Operations for the engine</w:t>
            </w:r>
          </w:p>
          <w:p/>
          <w:p/>
          <w:p>
            <w:pPr>
              <w:widowControl w:val="on"/>
              <w:pBdr/>
              <w:spacing w:before="0" w:after="0" w:line="262" w:lineRule="auto"/>
              <w:ind w:left="0" w:right="0"/>
              <w:jc w:val="left"/>
              <w:textAlignment w:val="center"/>
            </w:pPr>
            <w:r>
              <w:rPr>
                <w:b/>
                <w:bCs/>
                <w:color w:val="00274C"/>
                <w:position w:val="-2"/>
                <w:sz w:val="20"/>
                <w:szCs w:val="20"/>
              </w:rPr>
              <w:t xml:space="preserve">5.3</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POINT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PERIOD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OPERATION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up to 2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2609004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The place must be dry and fresh throughout the period in which the machine is not used.</w:t>
                  </w:r>
                </w:p>
                <w:p>
                  <w:pPr>
                    <w:numPr>
                      <w:ilvl w:val="0"/>
                      <w:numId w:val="2609004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 the machine’s manual to disconnect the battery (before disconnecting the battery, wait for minimum 5 mins after turning off the engine).</w:t>
                  </w:r>
                </w:p>
                <w:p>
                  <w:pPr>
                    <w:numPr>
                      <w:ilvl w:val="0"/>
                      <w:numId w:val="2609004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Make sure the engine is not exposed to direct sunlight.</w:t>
                  </w:r>
                </w:p>
                <w:p>
                  <w:pPr>
                    <w:numPr>
                      <w:ilvl w:val="0"/>
                      <w:numId w:val="2609004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Make sure the engine is not near any heat sources.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1a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Start-up after 2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2609004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Before starting the engine, check Para. 5.2 for maintenance operations.</w:t>
                  </w:r>
                </w:p>
                <w:p>
                  <w:pPr>
                    <w:numPr>
                      <w:ilvl w:val="0"/>
                      <w:numId w:val="2609004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 the machine’s manual to connect the battery and start the engine.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up to 9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2609004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Perform the operations described in point 1.</w:t>
                  </w:r>
                </w:p>
                <w:p>
                  <w:pPr>
                    <w:numPr>
                      <w:ilvl w:val="0"/>
                      <w:numId w:val="2609004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Perform the operations described in Para. 5.6.</w:t>
                  </w:r>
                </w:p>
                <w:p>
                  <w:pPr>
                    <w:numPr>
                      <w:ilvl w:val="0"/>
                      <w:numId w:val="2609004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Start the engine at least every 4 months as per operations described in point 1a:</w:t>
                  </w:r>
                </w:p>
                <w:p>
                  <w:pPr>
                    <w:numPr>
                      <w:ilvl w:val="0"/>
                      <w:numId w:val="2609004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Avoid sudden accelerations for the first few minutes.</w:t>
                  </w:r>
                </w:p>
                <w:p>
                  <w:pPr>
                    <w:numPr>
                      <w:ilvl w:val="0"/>
                      <w:numId w:val="2609004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Bring the engine to the working temperature by pressing the accelerator 3/4 from MAX.</w:t>
                  </w:r>
                </w:p>
                <w:p>
                  <w:pPr>
                    <w:numPr>
                      <w:ilvl w:val="0"/>
                      <w:numId w:val="2609004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Leave the engine running at minimum speed for a few minutes and turning off the engine.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2a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Start-up after 9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2609004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Before starting the engine, check Para. 5.2 for maintenance operations.</w:t>
                  </w:r>
                </w:p>
                <w:p>
                  <w:pPr>
                    <w:numPr>
                      <w:ilvl w:val="0"/>
                      <w:numId w:val="2609004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 the machine’s manual to connect the battery and start the engine.</w:t>
                  </w:r>
                </w:p>
                <w:p>
                  <w:pPr>
                    <w:numPr>
                      <w:ilvl w:val="0"/>
                      <w:numId w:val="2609004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Avoid sudden accelerations for the first few minutes.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over 9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2609004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Perform the operations described in point 1 and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3a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Start-up after 9+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2609004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Before starting the engine, check Para. 5.2 for maintenance operations.</w:t>
                  </w:r>
                </w:p>
                <w:p>
                  <w:pPr>
                    <w:numPr>
                      <w:ilvl w:val="0"/>
                      <w:numId w:val="2609004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Check the quality of coolant from the relative testing strips.</w:t>
                  </w:r>
                </w:p>
                <w:p>
                  <w:pPr>
                    <w:numPr>
                      <w:ilvl w:val="0"/>
                      <w:numId w:val="2609004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 the machine’s manual to connect the battery and start the engine.</w:t>
                  </w:r>
                </w:p>
                <w:p>
                  <w:pPr>
                    <w:numPr>
                      <w:ilvl w:val="0"/>
                      <w:numId w:val="2609004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Avoid sudden accelerations for the first few minutes.</w:t>
                  </w:r>
                </w:p>
              </w:tc>
            </w:tr>
          </w:tbl>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Operations for the SCR system</w:t>
            </w:r>
            <w:r>
              <w:rPr>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5.4</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POINT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PERIOD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OPERATION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up to 2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2609004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Perform the operations described in point 1 of Tab. 5.3</w:t>
                  </w:r>
                </w:p>
                <w:p>
                  <w:pPr>
                    <w:numPr>
                      <w:ilvl w:val="0"/>
                      <w:numId w:val="2609004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Fill the AdBlue® tank with AdBlue® to the MAX level</w:t>
                  </w:r>
                </w:p>
                <w:p>
                  <w:pPr>
                    <w:numPr>
                      <w:ilvl w:val="0"/>
                      <w:numId w:val="2609004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The ambient temperature must be kept between -40 and 40 °C</w:t>
                  </w:r>
                </w:p>
                <w:p>
                  <w:pPr>
                    <w:numPr>
                      <w:ilvl w:val="0"/>
                      <w:numId w:val="2609004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Do not disconnect any electrical or hydraulic connections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1a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Start-up after 2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2609004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Before starting the engine, check Para. 5.2 for maintenance operations.</w:t>
                  </w:r>
                </w:p>
                <w:p>
                  <w:pPr>
                    <w:numPr>
                      <w:ilvl w:val="0"/>
                      <w:numId w:val="2609004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 the machine’s manual to connect the battery and start the engine.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up to 9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2609004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Perform the operations described in point 2 in Tab. 5.3</w:t>
                  </w:r>
                </w:p>
                <w:p>
                  <w:pPr>
                    <w:numPr>
                      <w:ilvl w:val="0"/>
                      <w:numId w:val="2609004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Fill the AdBlue® tank with AdBlue® to the MAX level</w:t>
                  </w:r>
                </w:p>
                <w:p>
                  <w:pPr>
                    <w:numPr>
                      <w:ilvl w:val="0"/>
                      <w:numId w:val="2609004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The ambient temperature must be kept between -40 and 25 °C</w:t>
                  </w:r>
                </w:p>
                <w:p>
                  <w:pPr>
                    <w:numPr>
                      <w:ilvl w:val="0"/>
                      <w:numId w:val="2609004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Do not disconnect any electrical or hydraulic connections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2a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Start-up after 9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2609004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Before starting the engine, check Para. 5.2 for maintenance operations.</w:t>
                  </w:r>
                </w:p>
                <w:p>
                  <w:pPr>
                    <w:numPr>
                      <w:ilvl w:val="0"/>
                      <w:numId w:val="2609004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 the machine’s manual to connect the battery and start the engine.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over 9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2609004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Perform the operations described in point 3 of Tab. 5.3</w:t>
                  </w:r>
                </w:p>
                <w:p>
                  <w:pPr>
                    <w:numPr>
                      <w:ilvl w:val="0"/>
                      <w:numId w:val="2609004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Fill the AdBlue® tank with AdBlue® to the MAX level</w:t>
                  </w:r>
                </w:p>
                <w:p>
                  <w:pPr>
                    <w:numPr>
                      <w:ilvl w:val="0"/>
                      <w:numId w:val="2609004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The ambient temperature must be kept between -40 and 25 °C</w:t>
                  </w:r>
                </w:p>
                <w:p>
                  <w:pPr>
                    <w:numPr>
                      <w:ilvl w:val="0"/>
                      <w:numId w:val="2609004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Do not disconnect any electrical or hydraulic connections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3a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Start-up after 9+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2609004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Before starting the vehicle, proceed as follows:</w:t>
                  </w:r>
                </w:p>
                <w:p>
                  <w:pPr>
                    <w:numPr>
                      <w:ilvl w:val="0"/>
                      <w:numId w:val="2609004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Replace the AdBlue® in the tank (consult the machine’s manual)</w:t>
                  </w:r>
                </w:p>
                <w:p>
                  <w:pPr>
                    <w:numPr>
                      <w:ilvl w:val="0"/>
                      <w:numId w:val="2609004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Replace the AdBlue® filter (Par. 6.5)</w:t>
                  </w:r>
                </w:p>
                <w:p>
                  <w:pPr>
                    <w:numPr>
                      <w:ilvl w:val="0"/>
                      <w:numId w:val="2609004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Check Par. 5.2 for maintenance frequency.</w:t>
                  </w:r>
                </w:p>
                <w:p>
                  <w:pPr>
                    <w:numPr>
                      <w:ilvl w:val="0"/>
                      <w:numId w:val="2609004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 the machine’s manual to connect the battery.</w:t>
                  </w:r>
                </w:p>
                <w:p>
                  <w:pPr>
                    <w:numPr>
                      <w:ilvl w:val="0"/>
                      <w:numId w:val="2609004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Start the engine. If faults are detected when starting the engine or during operation, turn off the engine and wait 5 mins before starting the engine.</w:t>
                  </w:r>
                </w:p>
                <w:p>
                  <w:pPr>
                    <w:numPr>
                      <w:ilvl w:val="0"/>
                      <w:numId w:val="2609004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If the fault persists, contact KOHLER authorised workshops.</w:t>
                  </w:r>
                </w:p>
              </w:tc>
            </w:tr>
          </w:tbl>
          <w:p/>
        </w:tc>
      </w:tr>
    </w:tbl>
    <w:p>
      <w:pPr>
        <w:pStyle w:val="Titolo1"/>
        <w:outlineLvl w:val="0"/>
      </w:pPr>
      <w:r>
        <w:rPr/>
        <w:t xml:space="preserve">Information about replacements</w:t>
      </w:r>
    </w:p>
    <w:p>
      <w:pPr>
        <w:widowControl w:val="on"/>
        <w:pBdr/>
        <w:spacing w:before="0" w:after="0" w:line="240" w:lineRule="auto"/>
        <w:ind w:left="0" w:right="0"/>
        <w:jc w:val="left"/>
      </w:pPr>
    </w:p>
    <w:p>
      <w:pPr>
        <w:pStyle w:val="Titolo2"/>
      </w:pPr>
      <w:r>
        <w:rPr/>
        <w:t xml:space="preserve">Engine oil replacement</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34543224" name="name26175ff4db3a55ae8"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58375ff4db3a55ae2"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Danger:</w:t>
            </w:r>
          </w:p>
          <w:p>
            <w:pPr>
              <w:numPr>
                <w:ilvl w:val="0"/>
                <w:numId w:val="26090048"/>
              </w:numPr>
              <w:spacing w:before="0" w:after="0" w:line="262" w:lineRule="auto"/>
              <w:jc w:val="left"/>
              <w:rPr>
                <w:color w:val="00274C"/>
                <w:sz w:val="20"/>
                <w:szCs w:val="20"/>
              </w:rPr>
            </w:pPr>
            <w:r>
              <w:rPr>
                <w:color w:val="00274C"/>
                <w:position w:val="-2"/>
                <w:sz w:val="20"/>
                <w:szCs w:val="20"/>
              </w:rPr>
              <w:t xml:space="preserve">Disconnect the negative wire (-) from the battery to avoid accidental engine starting.</w:t>
            </w:r>
          </w:p>
          <w:p/>
          <w:p/>
          <w:p>
            <w:pPr>
              <w:widowControl w:val="on"/>
              <w:pBdr/>
              <w:spacing w:before="0" w:after="0" w:line="262" w:lineRule="auto"/>
              <w:ind w:left="0" w:right="0"/>
              <w:jc w:val="left"/>
              <w:textAlignment w:val="center"/>
            </w:pPr>
            <w:r>
              <w:rPr>
                <w:position w:val="-20"/>
              </w:rPr>
              <w:drawing>
                <wp:inline distT="0" distB="0" distL="0" distR="0">
                  <wp:extent cx="324000" cy="324000"/>
                  <wp:docPr id="70795544" name="name74325ff4db3a664e6"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7925ff4db3a664de"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26090048"/>
              </w:numPr>
              <w:spacing w:before="0" w:after="0" w:line="262" w:lineRule="auto"/>
              <w:jc w:val="left"/>
              <w:rPr>
                <w:color w:val="00274C"/>
                <w:sz w:val="20"/>
                <w:szCs w:val="20"/>
              </w:rPr>
            </w:pPr>
            <w:r>
              <w:rPr>
                <w:color w:val="00274C"/>
                <w:position w:val="-2"/>
                <w:sz w:val="20"/>
                <w:szCs w:val="20"/>
              </w:rPr>
              <w:t xml:space="preserve">Before proceeding with operation, read </w:t>
            </w:r>
            <w:hyperlink r:id="rId71075ff4db3a672ff" w:history="1">
              <w:r>
                <w:rPr>
                  <w:b/>
                  <w:bCs/>
                  <w:color w:val="0000FF"/>
                  <w:position w:val="-2"/>
                  <w:sz w:val="20"/>
                  <w:szCs w:val="20"/>
                  <w:u w:val="single"/>
                </w:rPr>
                <w:t xml:space="preserve">Cap. 3</w:t>
              </w:r>
            </w:hyperlink>
            <w:r>
              <w:rPr>
                <w:color w:val="00274C"/>
                <w:position w:val="-2"/>
                <w:sz w:val="20"/>
                <w:szCs w:val="20"/>
              </w:rPr>
              <w:t xml:space="preserve"> .</w:t>
            </w:r>
          </w:p>
          <w:p/>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32525981" name="name97275ff4db3a780df"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5075ff4db3a780da"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2"/>
                <w:sz w:val="20"/>
                <w:szCs w:val="20"/>
              </w:rPr>
              <w:t xml:space="preserve">Important</w:t>
            </w:r>
            <w:r>
              <w:rPr>
                <w:b/>
                <w:bCs/>
                <w:color w:val="00274C"/>
                <w:position w:val="-2"/>
                <w:sz w:val="20"/>
                <w:szCs w:val="20"/>
              </w:rPr>
              <w:t xml:space="preserve"> :</w:t>
            </w:r>
          </w:p>
          <w:p>
            <w:pPr>
              <w:numPr>
                <w:ilvl w:val="0"/>
                <w:numId w:val="26090048"/>
              </w:numPr>
              <w:spacing w:before="0" w:after="0" w:line="262" w:lineRule="auto"/>
              <w:jc w:val="left"/>
              <w:rPr>
                <w:color w:val="00274C"/>
                <w:sz w:val="20"/>
                <w:szCs w:val="20"/>
              </w:rPr>
            </w:pPr>
            <w:r>
              <w:rPr>
                <w:color w:val="00274C"/>
                <w:position w:val="-2"/>
                <w:sz w:val="20"/>
                <w:szCs w:val="20"/>
              </w:rPr>
              <w:br/>
              <w:t xml:space="preserve">Place engine on level surface to ensure accurate measurement of oil level.</w:t>
            </w:r>
            <w:r>
              <w:rPr>
                <w:color w:val="00274C"/>
                <w:position w:val="-2"/>
                <w:sz w:val="20"/>
                <w:szCs w:val="20"/>
              </w:rPr>
              <w:br/>
              <w:t xml:space="preserve">Before proceeding, perform the operation described in </w:t>
            </w:r>
            <w:hyperlink r:id="rId58305ff4db3a787d3" w:history="1">
              <w:r>
                <w:rPr>
                  <w:b/>
                  <w:bCs/>
                  <w:color w:val="0000FF"/>
                  <w:position w:val="-2"/>
                  <w:sz w:val="20"/>
                  <w:szCs w:val="20"/>
                  <w:u w:val="single"/>
                </w:rPr>
                <w:t xml:space="preserve">Par. 6.2</w:t>
              </w:r>
            </w:hyperlink>
            <w:r>
              <w:rPr>
                <w:color w:val="00274C"/>
                <w:position w:val="-2"/>
                <w:sz w:val="20"/>
                <w:szCs w:val="20"/>
              </w:rPr>
              <w:t xml:space="preserve"> - Point 1.</w:t>
            </w:r>
          </w:p>
          <w:p/>
          <w:p>
            <w:pPr>
              <w:widowControl w:val="on"/>
              <w:pBdr/>
              <w:spacing w:before="0" w:after="0" w:line="240" w:lineRule="auto"/>
              <w:ind w:left="0" w:right="0"/>
              <w:jc w:val="left"/>
            </w:pPr>
            <w:r>
              <w:rPr>
                <w:b/>
                <w:bCs/>
                <w:color w:val="00274C"/>
                <w:position w:val="-2"/>
                <w:sz w:val="20"/>
                <w:szCs w:val="20"/>
              </w:rPr>
              <w:t xml:space="preserve">NOTE: Perform this operation with warm engine, to get a better fluidity of the oil and get a full discharge of oil and impurities contained in it.</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docPr id="95684458" name="name21155ff4db3a8c9c3" descr="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jpg"/>
                          <pic:cNvPicPr/>
                        </pic:nvPicPr>
                        <pic:blipFill>
                          <a:blip r:embed="rId35945ff4db3a8c9be"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6.1</w:t>
            </w:r>
          </w:p>
        </w:tc>
      </w:tr>
      <w:tr>
        <w:trPr>
          <w:trHeight w:val="0" w:hRule="atLeast"/>
        </w:trPr>
        <w:tc>
          <w:tcPr>
            <w:tcMar>
              <w:top w:w="150" w:type="dxa"/>
              <w:bottom w:w="150" w:type="dxa"/>
            </w:tcMar>
            <w:vAlign w:val="center"/>
          </w:tcPr>
          <w:p>
            <w:pPr>
              <w:numPr>
                <w:ilvl w:val="0"/>
                <w:numId w:val="26090064"/>
              </w:numPr>
              <w:spacing w:before="0" w:after="0" w:line="262" w:lineRule="auto"/>
              <w:jc w:val="left"/>
              <w:rPr>
                <w:color w:val="00274C"/>
                <w:sz w:val="20"/>
                <w:szCs w:val="20"/>
              </w:rPr>
            </w:pPr>
            <w:r>
              <w:rPr>
                <w:color w:val="00274C"/>
                <w:position w:val="-2"/>
                <w:sz w:val="20"/>
                <w:szCs w:val="20"/>
              </w:rPr>
              <w:t xml:space="preserve">Loosen the oil filler cap A (Fig. 6.1).</w:t>
            </w:r>
          </w:p>
          <w:p>
            <w:pPr>
              <w:numPr>
                <w:ilvl w:val="0"/>
                <w:numId w:val="26090064"/>
              </w:numPr>
              <w:spacing w:before="0" w:after="0" w:line="262" w:lineRule="auto"/>
              <w:jc w:val="left"/>
              <w:rPr>
                <w:color w:val="00274C"/>
                <w:sz w:val="20"/>
                <w:szCs w:val="20"/>
              </w:rPr>
            </w:pPr>
            <w:r>
              <w:rPr>
                <w:color w:val="00274C"/>
                <w:position w:val="-2"/>
                <w:sz w:val="20"/>
                <w:szCs w:val="20"/>
              </w:rPr>
              <w:t xml:space="preserve">Remove the oil dipstick B.</w:t>
            </w:r>
          </w:p>
          <w:p>
            <w:pPr>
              <w:numPr>
                <w:ilvl w:val="0"/>
                <w:numId w:val="26090064"/>
              </w:numPr>
              <w:spacing w:before="0" w:after="0" w:line="262" w:lineRule="auto"/>
              <w:jc w:val="left"/>
              <w:rPr>
                <w:color w:val="00274C"/>
                <w:sz w:val="20"/>
                <w:szCs w:val="20"/>
              </w:rPr>
            </w:pPr>
            <w:r>
              <w:rPr>
                <w:color w:val="00274C"/>
                <w:position w:val="-2"/>
                <w:sz w:val="20"/>
                <w:szCs w:val="20"/>
              </w:rPr>
              <w:t xml:space="preserve">Remove the oil drain plug D and the gasket E (the oil drain plug is on both sides of the oil sump).</w:t>
            </w:r>
          </w:p>
          <w:p>
            <w:pPr>
              <w:numPr>
                <w:ilvl w:val="0"/>
                <w:numId w:val="26090064"/>
              </w:numPr>
              <w:spacing w:before="0" w:after="0" w:line="262" w:lineRule="auto"/>
              <w:jc w:val="left"/>
              <w:rPr>
                <w:color w:val="00274C"/>
                <w:sz w:val="20"/>
                <w:szCs w:val="20"/>
              </w:rPr>
            </w:pPr>
            <w:r>
              <w:rPr>
                <w:color w:val="00274C"/>
                <w:position w:val="-2"/>
                <w:sz w:val="20"/>
                <w:szCs w:val="20"/>
              </w:rPr>
              <w:t xml:space="preserve">Drain oil in an appropriate container (For the exhausted oil disposal, refer to ( </w:t>
            </w:r>
            <w:hyperlink r:id="rId72015ff4db3a8d19e" w:history="1">
              <w:r>
                <w:rPr>
                  <w:b/>
                  <w:bCs/>
                  <w:color w:val="0000FF"/>
                  <w:position w:val="-2"/>
                  <w:sz w:val="20"/>
                  <w:szCs w:val="20"/>
                  <w:u w:val="single"/>
                </w:rPr>
                <w:t xml:space="preserve">Par. 6.6 DISPOSAL and SCRAPPING</w:t>
              </w:r>
            </w:hyperlink>
            <w:r>
              <w:rPr>
                <w:color w:val="00274C"/>
                <w:position w:val="-2"/>
                <w:sz w:val="20"/>
                <w:szCs w:val="20"/>
              </w:rPr>
              <w:t xml:space="preserve"> ).</w:t>
            </w:r>
          </w:p>
          <w:p>
            <w:pPr>
              <w:numPr>
                <w:ilvl w:val="0"/>
                <w:numId w:val="26090064"/>
              </w:numPr>
              <w:spacing w:before="0" w:after="0" w:line="262" w:lineRule="auto"/>
              <w:jc w:val="left"/>
              <w:rPr>
                <w:color w:val="00274C"/>
                <w:sz w:val="20"/>
                <w:szCs w:val="20"/>
              </w:rPr>
            </w:pPr>
            <w:r>
              <w:rPr>
                <w:color w:val="00274C"/>
                <w:position w:val="-2"/>
                <w:sz w:val="20"/>
                <w:szCs w:val="20"/>
              </w:rPr>
              <w:t xml:space="preserve">Replace gasket E.</w:t>
            </w:r>
          </w:p>
          <w:p>
            <w:pPr>
              <w:numPr>
                <w:ilvl w:val="0"/>
                <w:numId w:val="26090064"/>
              </w:numPr>
              <w:spacing w:before="0" w:after="0" w:line="262" w:lineRule="auto"/>
              <w:jc w:val="left"/>
              <w:rPr>
                <w:color w:val="00274C"/>
                <w:sz w:val="20"/>
                <w:szCs w:val="20"/>
              </w:rPr>
            </w:pPr>
            <w:r>
              <w:rPr>
                <w:color w:val="00274C"/>
                <w:position w:val="-2"/>
                <w:sz w:val="20"/>
                <w:szCs w:val="20"/>
              </w:rPr>
              <w:t xml:space="preserve">Tighten the drain oil plug D (tightening torque at 50 Nm).</w:t>
            </w:r>
          </w:p>
          <w:p>
            <w:pPr>
              <w:numPr>
                <w:ilvl w:val="0"/>
                <w:numId w:val="26090064"/>
              </w:numPr>
              <w:spacing w:before="0" w:after="0" w:line="262" w:lineRule="auto"/>
              <w:jc w:val="left"/>
              <w:rPr>
                <w:color w:val="00274C"/>
                <w:sz w:val="20"/>
                <w:szCs w:val="20"/>
              </w:rPr>
            </w:pPr>
            <w:r>
              <w:rPr>
                <w:color w:val="00274C"/>
                <w:position w:val="-2"/>
                <w:sz w:val="20"/>
                <w:szCs w:val="20"/>
              </w:rPr>
              <w:t xml:space="preserve">Perform the operation described in </w:t>
            </w:r>
            <w:hyperlink r:id="rId20655ff4db3a8d1f0" w:history="1">
              <w:r>
                <w:rPr>
                  <w:b/>
                  <w:bCs/>
                  <w:color w:val="0000FF"/>
                  <w:position w:val="-2"/>
                  <w:sz w:val="20"/>
                  <w:szCs w:val="20"/>
                  <w:u w:val="single"/>
                </w:rPr>
                <w:t xml:space="preserve">Par. 6.2</w:t>
              </w:r>
            </w:hyperlink>
            <w:r>
              <w:rPr>
                <w:color w:val="00274C"/>
                <w:position w:val="-2"/>
                <w:sz w:val="20"/>
                <w:szCs w:val="20"/>
              </w:rPr>
              <w:t xml:space="preserve"> - point 2 to 5.</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docPr id="99072053" name="name90655ff4db3aa084c" descr="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jpg"/>
                          <pic:cNvPicPr/>
                        </pic:nvPicPr>
                        <pic:blipFill>
                          <a:blip r:embed="rId52435ff4db3aa0846"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6.2</w:t>
            </w:r>
          </w:p>
        </w:tc>
      </w:tr>
      <w:tr>
        <w:trPr>
          <w:trHeight w:val="0" w:hRule="atLeast"/>
        </w:trPr>
        <w:tc>
          <w:tcPr>
            <w:tcMar>
              <w:top w:w="150" w:type="dxa"/>
              <w:bottom w:w="150" w:type="dxa"/>
            </w:tcMar>
            <w:vAlign w:val="center"/>
          </w:tcPr>
          <w:p>
            <w:pPr>
              <w:numPr>
                <w:ilvl w:val="0"/>
                <w:numId w:val="26090065"/>
              </w:numPr>
              <w:spacing w:before="0" w:after="0" w:line="262" w:lineRule="auto"/>
              <w:jc w:val="left"/>
              <w:rPr>
                <w:color w:val="00274C"/>
                <w:sz w:val="20"/>
                <w:szCs w:val="20"/>
              </w:rPr>
            </w:pPr>
            <w:r>
              <w:rPr>
                <w:color w:val="00274C"/>
                <w:position w:val="-2"/>
                <w:sz w:val="20"/>
                <w:szCs w:val="20"/>
              </w:rPr>
              <w:t xml:space="preserve">Add the type oil recommended ( </w:t>
            </w:r>
            <w:hyperlink r:id="rId48935ff4db3aa1129" w:history="1">
              <w:r>
                <w:rPr>
                  <w:b/>
                  <w:bCs/>
                  <w:color w:val="0000FF"/>
                  <w:position w:val="-2"/>
                  <w:sz w:val="20"/>
                  <w:szCs w:val="20"/>
                  <w:u w:val="single"/>
                </w:rPr>
                <w:t xml:space="preserve">Tab. 2.1</w:t>
              </w:r>
            </w:hyperlink>
            <w:r>
              <w:rPr>
                <w:color w:val="00274C"/>
                <w:position w:val="-2"/>
                <w:sz w:val="20"/>
                <w:szCs w:val="20"/>
              </w:rPr>
              <w:t xml:space="preserve"> and </w:t>
            </w:r>
            <w:hyperlink r:id="rId62715ff4db3aa114d" w:history="1">
              <w:r>
                <w:rPr>
                  <w:b/>
                  <w:bCs/>
                  <w:color w:val="0000FF"/>
                  <w:position w:val="-2"/>
                  <w:sz w:val="20"/>
                  <w:szCs w:val="20"/>
                  <w:u w:val="single"/>
                </w:rPr>
                <w:t xml:space="preserve">Tab. 2.2</w:t>
              </w:r>
            </w:hyperlink>
            <w:r>
              <w:rPr>
                <w:color w:val="00274C"/>
                <w:position w:val="-2"/>
                <w:sz w:val="20"/>
                <w:szCs w:val="20"/>
              </w:rPr>
              <w:t xml:space="preserve"> ).</w:t>
            </w:r>
          </w:p>
          <w:p/>
          <w:p>
            <w:pPr>
              <w:widowControl w:val="on"/>
              <w:pBdr/>
              <w:spacing w:before="0" w:after="0" w:line="262" w:lineRule="auto"/>
              <w:ind w:left="0" w:right="0"/>
              <w:jc w:val="left"/>
              <w:textAlignment w:val="center"/>
            </w:pPr>
            <w:r>
              <w:rPr>
                <w:position w:val="-20"/>
              </w:rPr>
              <w:drawing>
                <wp:inline distT="0" distB="0" distL="0" distR="0">
                  <wp:extent cx="324000" cy="324000"/>
                  <wp:docPr id="92179706" name="name84925ff4db3ab3fce"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5765ff4db3ab3fca"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2"/>
                <w:sz w:val="20"/>
                <w:szCs w:val="20"/>
              </w:rPr>
              <w:t xml:space="preserve">Important</w:t>
            </w:r>
            <w:r>
              <w:rPr>
                <w:b/>
                <w:bCs/>
                <w:color w:val="00274C"/>
                <w:position w:val="-2"/>
                <w:sz w:val="20"/>
                <w:szCs w:val="20"/>
              </w:rPr>
              <w:t xml:space="preserve"> :</w:t>
            </w:r>
          </w:p>
          <w:p>
            <w:pPr>
              <w:numPr>
                <w:ilvl w:val="0"/>
                <w:numId w:val="26090048"/>
              </w:numPr>
              <w:spacing w:before="0" w:after="0" w:line="262" w:lineRule="auto"/>
              <w:jc w:val="left"/>
              <w:rPr>
                <w:color w:val="00274C"/>
                <w:sz w:val="20"/>
                <w:szCs w:val="20"/>
              </w:rPr>
            </w:pPr>
            <w:r>
              <w:rPr>
                <w:color w:val="00274C"/>
                <w:position w:val="-2"/>
                <w:sz w:val="20"/>
                <w:szCs w:val="20"/>
              </w:rPr>
              <w:br/>
              <w:t xml:space="preserve">Do not exceed the MAX level on the dipstick.</w:t>
            </w:r>
          </w:p>
          <w:p>
            <w:pPr>
              <w:numPr>
                <w:ilvl w:val="0"/>
                <w:numId w:val="26090048"/>
              </w:numPr>
              <w:spacing w:before="0" w:after="0" w:line="262" w:lineRule="auto"/>
              <w:jc w:val="left"/>
              <w:rPr>
                <w:color w:val="00274C"/>
                <w:sz w:val="20"/>
                <w:szCs w:val="20"/>
              </w:rPr>
            </w:pPr>
            <w:r>
              <w:rPr>
                <w:color w:val="00274C"/>
                <w:position w:val="-2"/>
                <w:sz w:val="20"/>
                <w:szCs w:val="20"/>
              </w:rPr>
              <w:t xml:space="preserve">Do not use the engine with the oil level below the MIN.</w:t>
            </w:r>
          </w:p>
          <w:p>
            <w:pPr>
              <w:numPr>
                <w:ilvl w:val="0"/>
                <w:numId w:val="26090066"/>
              </w:numPr>
              <w:spacing w:before="0" w:after="0" w:line="262" w:lineRule="auto"/>
              <w:jc w:val="left"/>
              <w:rPr>
                <w:color w:val="00274C"/>
                <w:sz w:val="20"/>
                <w:szCs w:val="20"/>
              </w:rPr>
            </w:pPr>
            <w:r>
              <w:rPr>
                <w:color w:val="00274C"/>
                <w:position w:val="-2"/>
                <w:sz w:val="20"/>
                <w:szCs w:val="20"/>
              </w:rPr>
              <w:t xml:space="preserve">Fit and remove the oil dipstick B to check the level. Pour in fluid until reaching the MAX level mark.</w:t>
            </w:r>
          </w:p>
          <w:p>
            <w:pPr>
              <w:numPr>
                <w:ilvl w:val="0"/>
                <w:numId w:val="26090066"/>
              </w:numPr>
              <w:spacing w:before="0" w:after="0" w:line="262" w:lineRule="auto"/>
              <w:jc w:val="left"/>
              <w:rPr>
                <w:color w:val="00274C"/>
                <w:sz w:val="20"/>
                <w:szCs w:val="20"/>
              </w:rPr>
            </w:pPr>
            <w:r>
              <w:rPr>
                <w:color w:val="00274C"/>
                <w:position w:val="-2"/>
                <w:sz w:val="20"/>
                <w:szCs w:val="20"/>
              </w:rPr>
              <w:t xml:space="preserve">Upon completion, reinstall the oil dipstick B completely.</w:t>
            </w:r>
          </w:p>
          <w:p>
            <w:pPr>
              <w:numPr>
                <w:ilvl w:val="0"/>
                <w:numId w:val="26090066"/>
              </w:numPr>
              <w:spacing w:before="0" w:after="0" w:line="262" w:lineRule="auto"/>
              <w:jc w:val="left"/>
              <w:rPr>
                <w:color w:val="00274C"/>
                <w:sz w:val="20"/>
                <w:szCs w:val="20"/>
              </w:rPr>
            </w:pPr>
            <w:r>
              <w:rPr>
                <w:color w:val="00274C"/>
                <w:position w:val="-2"/>
                <w:sz w:val="20"/>
                <w:szCs w:val="20"/>
              </w:rPr>
              <w:t xml:space="preserve">Tighten the cap A.</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docPr id="44497224" name="name58815ff4db3ac8b58" descr="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jpg"/>
                          <pic:cNvPicPr/>
                        </pic:nvPicPr>
                        <pic:blipFill>
                          <a:blip r:embed="rId26275ff4db3ac8b4e"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6.3</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Click on the icon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28665ff4db3ac9e39" w:history="1">
              <w:r>
                <w:rPr>
                  <w:color w:val="0000FF"/>
                  <w:position w:val="0"/>
                  <w:sz w:val="20"/>
                  <w:szCs w:val="20"/>
                  <w:u w:val="single"/>
                </w:rPr>
                <w:t xml:space="preserve">https://www.youtube.com/embed/T7XFP3Vn_q0?rel=0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filter cartridge replacement</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7870172" name="name31515ff4db3adb51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1575ff4db3adb50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6090048"/>
              </w:numPr>
              <w:spacing w:before="0" w:after="0" w:line="262" w:lineRule="auto"/>
              <w:jc w:val="left"/>
              <w:rPr>
                <w:color w:val="00274C"/>
                <w:sz w:val="20"/>
                <w:szCs w:val="20"/>
              </w:rPr>
            </w:pPr>
            <w:r>
              <w:rPr>
                <w:color w:val="00274C"/>
                <w:position w:val="-2"/>
                <w:sz w:val="20"/>
                <w:szCs w:val="20"/>
              </w:rPr>
              <w:t xml:space="preserve">Before proceeding with operation, read  </w:t>
            </w:r>
            <w:hyperlink r:id="rId10965ff4db3adbb3c" w:history="1">
              <w:r>
                <w:rPr>
                  <w:b/>
                  <w:bCs/>
                  <w:color w:val="0000FF"/>
                  <w:position w:val="-2"/>
                  <w:sz w:val="20"/>
                  <w:szCs w:val="20"/>
                  <w:u w:val="single"/>
                </w:rPr>
                <w:t xml:space="preserve">Par. 3.2.2</w:t>
              </w:r>
            </w:hyperlink>
          </w:p>
          <w:p/>
          <w:p/>
          <w:p>
            <w:pPr>
              <w:widowControl w:val="on"/>
              <w:pBdr/>
              <w:spacing w:before="0" w:after="0" w:line="262" w:lineRule="auto"/>
              <w:ind w:left="0" w:right="0"/>
              <w:jc w:val="left"/>
              <w:textAlignment w:val="center"/>
            </w:pPr>
            <w:r>
              <w:rPr>
                <w:position w:val="-20"/>
              </w:rPr>
              <w:drawing>
                <wp:inline distT="0" distB="0" distL="0" distR="0">
                  <wp:extent cx="324000" cy="324000"/>
                  <wp:docPr id="22714450" name="name43415ff4db3aeea6c"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80355ff4db3aeea67" cstate="print"/>
                          <a:stretch>
                            <a:fillRect/>
                          </a:stretch>
                        </pic:blipFill>
                        <pic:spPr>
                          <a:xfrm>
                            <a:off x="0" y="0"/>
                            <a:ext cx="324000" cy="324000"/>
                          </a:xfrm>
                          <a:prstGeom prst="rect">
                            <a:avLst/>
                          </a:prstGeom>
                          <a:ln w="0">
                            <a:noFill/>
                          </a:ln>
                        </pic:spPr>
                      </pic:pic>
                    </a:graphicData>
                  </a:graphic>
                </wp:inline>
              </w:drawing>
            </w:r>
            <w:r>
              <w:rPr>
                <w:color w:val="00274C"/>
                <w:position w:val="-2"/>
                <w:sz w:val="20"/>
                <w:szCs w:val="20"/>
              </w:rPr>
              <w:t xml:space="preserve"> </w:t>
            </w:r>
            <w:r>
              <w:rPr>
                <w:b/>
                <w:bCs/>
                <w:color w:val="00274C"/>
                <w:position w:val="-2"/>
                <w:sz w:val="20"/>
                <w:szCs w:val="20"/>
              </w:rPr>
              <w:t xml:space="preserve">  Warning:</w:t>
            </w:r>
          </w:p>
          <w:p>
            <w:pPr>
              <w:numPr>
                <w:ilvl w:val="0"/>
                <w:numId w:val="26090048"/>
              </w:numPr>
              <w:spacing w:before="0" w:after="0" w:line="262" w:lineRule="auto"/>
              <w:jc w:val="left"/>
              <w:rPr>
                <w:color w:val="00274C"/>
                <w:sz w:val="20"/>
                <w:szCs w:val="20"/>
              </w:rPr>
            </w:pPr>
            <w:r>
              <w:rPr>
                <w:color w:val="00274C"/>
                <w:position w:val="-2"/>
                <w:sz w:val="20"/>
                <w:szCs w:val="20"/>
              </w:rPr>
              <w:t xml:space="preserve">Oil filter cartridge replacement (Par. 6.2) and fuel filter replacement ( </w:t>
            </w:r>
            <w:hyperlink r:id="rId82115ff4db3aef2b5" w:history="1">
              <w:r>
                <w:rPr>
                  <w:b/>
                  <w:bCs/>
                  <w:color w:val="0000FF"/>
                  <w:position w:val="-2"/>
                  <w:sz w:val="20"/>
                  <w:szCs w:val="20"/>
                  <w:u w:val="single"/>
                </w:rPr>
                <w:t xml:space="preserve">Par. 6.3</w:t>
              </w:r>
            </w:hyperlink>
            <w:r>
              <w:rPr>
                <w:color w:val="00274C"/>
                <w:position w:val="-2"/>
                <w:sz w:val="20"/>
                <w:szCs w:val="20"/>
              </w:rPr>
              <w:t xml:space="preserve"> ).</w:t>
            </w:r>
          </w:p>
          <w:p>
            <w:pPr>
              <w:numPr>
                <w:ilvl w:val="0"/>
                <w:numId w:val="26090048"/>
              </w:numPr>
              <w:spacing w:before="0" w:after="0" w:line="262" w:lineRule="auto"/>
              <w:jc w:val="left"/>
              <w:rPr>
                <w:color w:val="00274C"/>
                <w:sz w:val="20"/>
                <w:szCs w:val="20"/>
              </w:rPr>
            </w:pPr>
            <w:r>
              <w:rPr>
                <w:color w:val="00274C"/>
                <w:position w:val="-2"/>
                <w:sz w:val="20"/>
                <w:szCs w:val="20"/>
              </w:rPr>
              <w:t xml:space="preserve">In case of low use replace it 12 months.</w:t>
            </w:r>
          </w:p>
          <w:p>
            <w:pPr>
              <w:numPr>
                <w:ilvl w:val="0"/>
                <w:numId w:val="26090048"/>
              </w:numPr>
              <w:spacing w:before="0" w:after="0" w:line="262" w:lineRule="auto"/>
              <w:jc w:val="left"/>
              <w:rPr>
                <w:color w:val="00274C"/>
                <w:sz w:val="20"/>
                <w:szCs w:val="20"/>
              </w:rPr>
            </w:pPr>
            <w:r>
              <w:rPr>
                <w:color w:val="00274C"/>
                <w:position w:val="-2"/>
                <w:sz w:val="20"/>
                <w:szCs w:val="20"/>
              </w:rPr>
              <w:t xml:space="preserve">For disposal of oil filter cartridge and fuel filter refer to </w:t>
            </w:r>
            <w:hyperlink r:id="rId49395ff4db3aef331" w:history="1">
              <w:r>
                <w:rPr>
                  <w:b/>
                  <w:bCs/>
                  <w:color w:val="0000FF"/>
                  <w:position w:val="-2"/>
                  <w:sz w:val="20"/>
                  <w:szCs w:val="20"/>
                </w:rPr>
                <w:t xml:space="preserve">Par. 6.6 DISPOSAL and SCRAPPING</w:t>
              </w:r>
            </w:hyperlink>
            <w:r>
              <w:rPr>
                <w:color w:val="00274C"/>
                <w:position w:val="-2"/>
                <w:sz w:val="20"/>
                <w:szCs w:val="20"/>
              </w:rPr>
              <w:t xml:space="preserve"> .</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25285324" name="name54035ff4db3b0b326"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5505ff4db3b0b31f"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26090048"/>
              </w:numPr>
              <w:spacing w:before="0" w:after="0" w:line="262" w:lineRule="auto"/>
              <w:jc w:val="left"/>
              <w:rPr>
                <w:color w:val="00274C"/>
                <w:sz w:val="20"/>
                <w:szCs w:val="20"/>
              </w:rPr>
            </w:pPr>
            <w:r>
              <w:rPr>
                <w:color w:val="00274C"/>
                <w:position w:val="-2"/>
                <w:sz w:val="20"/>
                <w:szCs w:val="20"/>
              </w:rPr>
              <w:t xml:space="preserve">Electric/pneumatic screwdrivers are forbidden</w:t>
            </w:r>
          </w:p>
          <w:p/>
          <w:p/>
          <w:p>
            <w:pPr>
              <w:numPr>
                <w:ilvl w:val="0"/>
                <w:numId w:val="26090067"/>
              </w:numPr>
              <w:spacing w:before="0" w:after="0" w:line="262" w:lineRule="auto"/>
              <w:jc w:val="left"/>
              <w:rPr>
                <w:color w:val="00274C"/>
                <w:sz w:val="20"/>
                <w:szCs w:val="20"/>
              </w:rPr>
            </w:pPr>
            <w:r>
              <w:rPr>
                <w:color w:val="00274C"/>
                <w:position w:val="-2"/>
                <w:sz w:val="20"/>
                <w:szCs w:val="20"/>
              </w:rPr>
              <w:t xml:space="preserve">Unscrew cartridge holder cover  A by performing three complete turns and wait 1 minute.</w:t>
            </w:r>
          </w:p>
          <w:p/>
          <w:p/>
          <w:p>
            <w:pPr>
              <w:widowControl w:val="on"/>
              <w:pBdr/>
              <w:spacing w:before="0" w:after="0" w:line="262" w:lineRule="auto"/>
              <w:ind w:left="0" w:right="0"/>
              <w:jc w:val="left"/>
              <w:textAlignment w:val="center"/>
            </w:pPr>
            <w:r>
              <w:rPr>
                <w:b/>
                <w:bCs/>
                <w:color w:val="00274C"/>
                <w:position w:val="-2"/>
                <w:sz w:val="20"/>
                <w:szCs w:val="20"/>
              </w:rPr>
              <w:t xml:space="preserve">NOTE: This operation allows to oil contained in the support F to flow into the oil sump in the correct way.</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6090068"/>
              </w:numPr>
              <w:spacing w:before="0" w:after="0" w:line="262" w:lineRule="auto"/>
              <w:jc w:val="left"/>
              <w:rPr>
                <w:color w:val="00274C"/>
                <w:sz w:val="20"/>
                <w:szCs w:val="20"/>
              </w:rPr>
            </w:pPr>
            <w:r>
              <w:rPr>
                <w:color w:val="00274C"/>
                <w:position w:val="-2"/>
                <w:sz w:val="20"/>
                <w:szCs w:val="20"/>
              </w:rPr>
              <w:t xml:space="preserve">Unscrew cartridge holder cover A and check that the oil in the lub. oil filter support F has flowed towards the oil sump.</w:t>
            </w:r>
          </w:p>
          <w:p>
            <w:pPr>
              <w:numPr>
                <w:ilvl w:val="0"/>
                <w:numId w:val="26090068"/>
              </w:numPr>
              <w:spacing w:before="0" w:after="0" w:line="262" w:lineRule="auto"/>
              <w:jc w:val="left"/>
              <w:rPr>
                <w:color w:val="00274C"/>
                <w:sz w:val="20"/>
                <w:szCs w:val="20"/>
              </w:rPr>
            </w:pPr>
            <w:r>
              <w:rPr>
                <w:color w:val="00274C"/>
                <w:position w:val="-2"/>
                <w:sz w:val="20"/>
                <w:szCs w:val="20"/>
              </w:rPr>
              <w:t xml:space="preserve">Remove the cap A as well as the oil cartridge B from the oil filter support.</w:t>
            </w:r>
          </w:p>
          <w:p>
            <w:pPr>
              <w:numPr>
                <w:ilvl w:val="0"/>
                <w:numId w:val="26090068"/>
              </w:numPr>
              <w:spacing w:before="0" w:after="0" w:line="262" w:lineRule="auto"/>
              <w:jc w:val="left"/>
              <w:rPr>
                <w:color w:val="00274C"/>
                <w:sz w:val="20"/>
                <w:szCs w:val="20"/>
              </w:rPr>
            </w:pPr>
            <w:r>
              <w:rPr>
                <w:color w:val="00274C"/>
                <w:position w:val="-2"/>
                <w:sz w:val="20"/>
                <w:szCs w:val="20"/>
              </w:rPr>
              <w:t xml:space="preserve">Remove and replace the oil cartridge B with a new one. Remove and replace the gaskets C, D and E with new ones.</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docPr id="14921004" name="name42855ff4db3b1e435" descr="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jpg"/>
                          <pic:cNvPicPr/>
                        </pic:nvPicPr>
                        <pic:blipFill>
                          <a:blip r:embed="rId77895ff4db3b1e42d"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6.4</w:t>
            </w:r>
          </w:p>
          <w:p/>
          <w:p/>
          <w:p>
            <w:pPr>
              <w:widowControl w:val="on"/>
              <w:pBdr/>
              <w:spacing w:before="0" w:after="0" w:line="262" w:lineRule="auto"/>
              <w:ind w:left="0" w:right="0"/>
              <w:jc w:val="left"/>
              <w:textAlignment w:val="top"/>
            </w:pPr>
            <w:r>
              <w:rPr>
                <w:position w:val="-228"/>
              </w:rPr>
              <w:drawing>
                <wp:inline distT="0" distB="0" distL="0" distR="0">
                  <wp:extent cx="2232000" cy="1490400"/>
                  <wp:docPr id="30119140" name="name53345ff4db3b32324" descr="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jpg"/>
                          <pic:cNvPicPr/>
                        </pic:nvPicPr>
                        <pic:blipFill>
                          <a:blip r:embed="rId41655ff4db3b3231d"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6.5</w:t>
            </w:r>
          </w:p>
        </w:tc>
      </w:tr>
      <w:tr>
        <w:trPr>
          <w:trHeight w:val="0" w:hRule="atLeast"/>
        </w:trPr>
        <w:tc>
          <w:tcPr>
            <w:tcMar>
              <w:top w:w="150" w:type="dxa"/>
              <w:bottom w:w="150" w:type="dxa"/>
            </w:tcMar>
            <w:vAlign w:val="center"/>
          </w:tcPr>
          <w:p>
            <w:pPr>
              <w:numPr>
                <w:ilvl w:val="0"/>
                <w:numId w:val="26090069"/>
              </w:numPr>
              <w:spacing w:before="0" w:after="0" w:line="262" w:lineRule="auto"/>
              <w:jc w:val="left"/>
              <w:rPr>
                <w:color w:val="00274C"/>
                <w:sz w:val="20"/>
                <w:szCs w:val="20"/>
              </w:rPr>
            </w:pPr>
            <w:r>
              <w:rPr>
                <w:color w:val="00274C"/>
                <w:position w:val="-2"/>
                <w:sz w:val="20"/>
                <w:szCs w:val="20"/>
              </w:rPr>
              <w:t xml:space="preserve">Fit and tighten the cover A on the oil filter support F, tightening it with a torque wrench G (tightening torque of 25 Nm).</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docPr id="24600703" name="name25605ff4db3b48c89" descr="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jpg"/>
                          <pic:cNvPicPr/>
                        </pic:nvPicPr>
                        <pic:blipFill>
                          <a:blip r:embed="rId51525ff4db3b48c83"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6.6</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Click on the icon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44365ff4db3b49bef" w:history="1">
              <w:r>
                <w:rPr>
                  <w:color w:val="0000FF"/>
                  <w:position w:val="0"/>
                  <w:sz w:val="20"/>
                  <w:szCs w:val="20"/>
                  <w:u w:val="single"/>
                </w:rPr>
                <w:t xml:space="preserve">https://www.youtube.com/embed/eTL3NSUrZHQ?rel=0?rel=0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Filter cartridge and fuel pre-filter replacement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 The fuel filter is situated on the crankcase of the engine or it may be assembled on the frame of the vehicle.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9442181" name="name68075ff4db3b5c9b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1905ff4db3b5c9b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6090048"/>
              </w:numPr>
              <w:spacing w:before="0" w:after="0" w:line="262" w:lineRule="auto"/>
              <w:jc w:val="left"/>
              <w:rPr>
                <w:color w:val="00274C"/>
                <w:sz w:val="20"/>
                <w:szCs w:val="20"/>
              </w:rPr>
            </w:pPr>
            <w:r>
              <w:rPr>
                <w:color w:val="00274C"/>
                <w:position w:val="-2"/>
                <w:sz w:val="20"/>
                <w:szCs w:val="20"/>
              </w:rPr>
              <w:t xml:space="preserve">Before proceeding with operation, read  </w:t>
            </w:r>
            <w:hyperlink r:id="rId84195ff4db3b5d079" w:history="1">
              <w:r>
                <w:rPr>
                  <w:b/>
                  <w:bCs/>
                  <w:color w:val="0000FF"/>
                  <w:position w:val="-2"/>
                  <w:sz w:val="20"/>
                  <w:szCs w:val="20"/>
                  <w:u w:val="single"/>
                </w:rPr>
                <w:t xml:space="preserve">Par. 3.2.2</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829786" name="name76825ff4db3b6c49d"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6455ff4db3b6c49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6090048"/>
              </w:numPr>
              <w:spacing w:before="0" w:after="0" w:line="262" w:lineRule="auto"/>
              <w:jc w:val="left"/>
              <w:rPr>
                <w:color w:val="00274C"/>
                <w:sz w:val="20"/>
                <w:szCs w:val="20"/>
              </w:rPr>
            </w:pPr>
            <w:r>
              <w:rPr>
                <w:color w:val="00274C"/>
                <w:position w:val="-2"/>
                <w:sz w:val="20"/>
                <w:szCs w:val="20"/>
              </w:rPr>
              <w:t xml:space="preserve">In case of low use replace il 12 months.</w:t>
            </w:r>
          </w:p>
          <w:p>
            <w:pPr>
              <w:numPr>
                <w:ilvl w:val="0"/>
                <w:numId w:val="26090048"/>
              </w:numPr>
              <w:spacing w:before="0" w:after="0" w:line="262" w:lineRule="auto"/>
              <w:jc w:val="left"/>
              <w:rPr>
                <w:color w:val="00274C"/>
                <w:sz w:val="20"/>
                <w:szCs w:val="20"/>
              </w:rPr>
            </w:pPr>
            <w:r>
              <w:rPr>
                <w:color w:val="00274C"/>
                <w:position w:val="-2"/>
                <w:sz w:val="20"/>
                <w:szCs w:val="20"/>
              </w:rPr>
              <w:t xml:space="preserve">For disposal of oil filter cartridge and fuel filter refer to  </w:t>
            </w:r>
            <w:hyperlink r:id="rId59335ff4db3b6caee" w:history="1">
              <w:r>
                <w:rPr>
                  <w:b/>
                  <w:bCs/>
                  <w:color w:val="0000FF"/>
                  <w:position w:val="-2"/>
                  <w:sz w:val="20"/>
                  <w:szCs w:val="20"/>
                  <w:u w:val="single"/>
                </w:rPr>
                <w:t xml:space="preserve">Par. 6.5 DISPOSAL and SCRAPPING</w:t>
              </w:r>
            </w:hyperlink>
          </w:p>
          <w:p/>
          <w:p/>
          <w:p/>
          <w:p/>
          <w:p>
            <w:pPr>
              <w:numPr>
                <w:ilvl w:val="0"/>
                <w:numId w:val="26090070"/>
              </w:numPr>
              <w:spacing w:before="0" w:after="0" w:line="262" w:lineRule="auto"/>
              <w:jc w:val="left"/>
              <w:rPr>
                <w:color w:val="00274C"/>
                <w:sz w:val="20"/>
                <w:szCs w:val="20"/>
              </w:rPr>
            </w:pPr>
            <w:r>
              <w:rPr>
                <w:color w:val="00274C"/>
                <w:position w:val="-2"/>
                <w:sz w:val="20"/>
                <w:szCs w:val="20"/>
              </w:rPr>
              <w:t xml:space="preserve">Disconnect the cable A of the water presence sensor C.</w:t>
            </w:r>
          </w:p>
          <w:p>
            <w:pPr>
              <w:numPr>
                <w:ilvl w:val="0"/>
                <w:numId w:val="26090070"/>
              </w:numPr>
              <w:spacing w:before="0" w:after="0" w:line="262" w:lineRule="auto"/>
              <w:jc w:val="left"/>
              <w:rPr>
                <w:color w:val="00274C"/>
                <w:sz w:val="20"/>
                <w:szCs w:val="20"/>
              </w:rPr>
            </w:pPr>
            <w:r>
              <w:rPr>
                <w:color w:val="00274C"/>
                <w:position w:val="-2"/>
                <w:sz w:val="20"/>
                <w:szCs w:val="20"/>
              </w:rPr>
              <w:t xml:space="preserve">Remove the water presence sensor C from its cartridge B.</w:t>
            </w:r>
          </w:p>
          <w:p>
            <w:pPr>
              <w:numPr>
                <w:ilvl w:val="0"/>
                <w:numId w:val="26090070"/>
              </w:numPr>
              <w:spacing w:before="0" w:after="0" w:line="262" w:lineRule="auto"/>
              <w:jc w:val="left"/>
              <w:rPr>
                <w:color w:val="00274C"/>
                <w:sz w:val="20"/>
                <w:szCs w:val="20"/>
              </w:rPr>
            </w:pPr>
            <w:r>
              <w:rPr>
                <w:color w:val="00274C"/>
                <w:position w:val="-2"/>
                <w:sz w:val="20"/>
                <w:szCs w:val="20"/>
              </w:rPr>
              <w:t xml:space="preserve">Loosen the cartridge B using the appropriate wrench (Fig. 6.8).</w:t>
            </w:r>
          </w:p>
          <w:p>
            <w:pPr>
              <w:numPr>
                <w:ilvl w:val="0"/>
                <w:numId w:val="26090070"/>
              </w:numPr>
              <w:spacing w:before="0" w:after="0" w:line="262" w:lineRule="auto"/>
              <w:jc w:val="left"/>
              <w:rPr>
                <w:color w:val="00274C"/>
                <w:sz w:val="20"/>
                <w:szCs w:val="20"/>
              </w:rPr>
            </w:pPr>
            <w:r>
              <w:rPr>
                <w:color w:val="00274C"/>
                <w:position w:val="-2"/>
                <w:sz w:val="20"/>
                <w:szCs w:val="20"/>
              </w:rPr>
              <w:t xml:space="preserve">Lubricate the gasket D of the new cartridge B.</w:t>
            </w:r>
          </w:p>
          <w:p/>
          <w:p/>
          <w:p>
            <w:pPr>
              <w:widowControl w:val="on"/>
              <w:pBdr/>
              <w:spacing w:before="0" w:after="0" w:line="262" w:lineRule="auto"/>
              <w:ind w:left="0" w:right="0"/>
              <w:jc w:val="left"/>
              <w:textAlignment w:val="center"/>
            </w:pPr>
            <w:r>
              <w:rPr>
                <w:position w:val="-20"/>
              </w:rPr>
              <w:drawing>
                <wp:inline distT="0" distB="0" distL="0" distR="0">
                  <wp:extent cx="324000" cy="324000"/>
                  <wp:docPr id="85923718" name="name91175ff4db3b7bdbb"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6105ff4db3b7bdb4" cstate="print"/>
                          <a:stretch>
                            <a:fillRect/>
                          </a:stretch>
                        </pic:blipFill>
                        <pic:spPr>
                          <a:xfrm>
                            <a:off x="0" y="0"/>
                            <a:ext cx="324000" cy="324000"/>
                          </a:xfrm>
                          <a:prstGeom prst="rect">
                            <a:avLst/>
                          </a:prstGeom>
                          <a:ln w="0">
                            <a:noFill/>
                          </a:ln>
                        </pic:spPr>
                      </pic:pic>
                    </a:graphicData>
                  </a:graphic>
                </wp:inline>
              </w:drawing>
            </w:r>
            <w:r>
              <w:rPr>
                <w:b/>
                <w:bCs/>
                <w:color w:val="00274C"/>
                <w:position w:val="-2"/>
                <w:sz w:val="20"/>
                <w:szCs w:val="20"/>
              </w:rPr>
              <w:br/>
              <w:t xml:space="preserve">Important:</w:t>
            </w:r>
          </w:p>
          <w:p>
            <w:pPr>
              <w:numPr>
                <w:ilvl w:val="0"/>
                <w:numId w:val="26090048"/>
              </w:numPr>
              <w:spacing w:before="0" w:after="0" w:line="262" w:lineRule="auto"/>
              <w:jc w:val="left"/>
              <w:rPr>
                <w:color w:val="00274C"/>
                <w:sz w:val="20"/>
                <w:szCs w:val="20"/>
              </w:rPr>
            </w:pPr>
            <w:r>
              <w:rPr>
                <w:color w:val="00274C"/>
                <w:position w:val="-2"/>
                <w:sz w:val="20"/>
                <w:szCs w:val="20"/>
              </w:rPr>
              <w:t xml:space="preserve">Do not fill the new cartridge B with fuel.</w:t>
            </w:r>
          </w:p>
          <w:p/>
          <w:p/>
          <w:p>
            <w:pPr>
              <w:numPr>
                <w:ilvl w:val="0"/>
                <w:numId w:val="26090071"/>
              </w:numPr>
              <w:spacing w:before="0" w:after="0" w:line="262" w:lineRule="auto"/>
              <w:jc w:val="left"/>
              <w:rPr>
                <w:color w:val="00274C"/>
                <w:sz w:val="20"/>
                <w:szCs w:val="20"/>
              </w:rPr>
            </w:pPr>
            <w:r>
              <w:rPr>
                <w:color w:val="00274C"/>
                <w:position w:val="-2"/>
                <w:sz w:val="20"/>
                <w:szCs w:val="20"/>
              </w:rPr>
              <w:t xml:space="preserve">Tighten the new empty cartridge B (Fig. 6.8) on the diesel fuel filter support E using the special wrench (tightening torque of 17 Nm).</w:t>
            </w:r>
          </w:p>
          <w:p>
            <w:pPr>
              <w:numPr>
                <w:ilvl w:val="0"/>
                <w:numId w:val="26090071"/>
              </w:numPr>
              <w:spacing w:before="0" w:after="0" w:line="262" w:lineRule="auto"/>
              <w:jc w:val="left"/>
              <w:rPr>
                <w:color w:val="00274C"/>
                <w:sz w:val="20"/>
                <w:szCs w:val="20"/>
              </w:rPr>
            </w:pPr>
            <w:r>
              <w:rPr>
                <w:color w:val="00274C"/>
                <w:position w:val="-2"/>
                <w:sz w:val="20"/>
                <w:szCs w:val="20"/>
              </w:rPr>
              <w:t xml:space="preserve">Tighten the water presence sensor C on the new cartridge B (tightening torque of 5 Nm).</w:t>
            </w:r>
          </w:p>
          <w:p>
            <w:pPr>
              <w:numPr>
                <w:ilvl w:val="0"/>
                <w:numId w:val="26090071"/>
              </w:numPr>
              <w:spacing w:before="0" w:after="0" w:line="262" w:lineRule="auto"/>
              <w:jc w:val="left"/>
              <w:rPr>
                <w:color w:val="00274C"/>
                <w:sz w:val="20"/>
                <w:szCs w:val="20"/>
              </w:rPr>
            </w:pPr>
            <w:r>
              <w:rPr>
                <w:color w:val="00274C"/>
                <w:position w:val="-2"/>
                <w:sz w:val="20"/>
                <w:szCs w:val="20"/>
              </w:rPr>
              <w:t xml:space="preserve">Reconnect the cable A of the water presence sensor C.</w:t>
            </w:r>
          </w:p>
          <w:p/>
          <w:p>
            <w:pPr>
              <w:widowControl w:val="on"/>
              <w:pBdr/>
              <w:spacing w:before="0" w:after="0" w:line="240" w:lineRule="auto"/>
              <w:ind w:left="0" w:right="0"/>
              <w:jc w:val="left"/>
            </w:pPr>
            <w:r>
              <w:rPr>
                <w:b/>
                <w:bCs/>
                <w:color w:val="00274C"/>
                <w:position w:val="-2"/>
                <w:sz w:val="20"/>
                <w:szCs w:val="20"/>
              </w:rPr>
              <w:t xml:space="preserve">NOTE: Bleeding.</w:t>
            </w:r>
          </w:p>
          <w:p>
            <w:pPr>
              <w:numPr>
                <w:ilvl w:val="0"/>
                <w:numId w:val="26090072"/>
              </w:numPr>
              <w:spacing w:before="0" w:after="0" w:line="262" w:lineRule="auto"/>
              <w:jc w:val="left"/>
              <w:rPr>
                <w:color w:val="00274C"/>
                <w:sz w:val="20"/>
                <w:szCs w:val="20"/>
              </w:rPr>
            </w:pPr>
            <w:r>
              <w:rPr>
                <w:color w:val="00274C"/>
                <w:position w:val="-2"/>
                <w:sz w:val="20"/>
                <w:szCs w:val="20"/>
              </w:rPr>
              <w:br/>
              <w:br/>
              <w:br/>
              <w:t xml:space="preserve">Push repeatedly the button G in order to fill the circuit.</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docPr id="22497538" name="name83575ff4db3b91988" descr="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jpg"/>
                          <pic:cNvPicPr/>
                        </pic:nvPicPr>
                        <pic:blipFill>
                          <a:blip r:embed="rId20255ff4db3b9197e"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6.7</w:t>
            </w:r>
          </w:p>
          <w:p/>
          <w:p/>
          <w:p>
            <w:pPr>
              <w:widowControl w:val="on"/>
              <w:pBdr/>
              <w:spacing w:before="0" w:after="0" w:line="262" w:lineRule="auto"/>
              <w:ind w:left="0" w:right="0"/>
              <w:jc w:val="left"/>
              <w:textAlignment w:val="top"/>
            </w:pPr>
            <w:r>
              <w:rPr>
                <w:position w:val="-228"/>
              </w:rPr>
              <w:drawing>
                <wp:inline distT="0" distB="0" distL="0" distR="0">
                  <wp:extent cx="2232000" cy="1490400"/>
                  <wp:docPr id="32982368" name="name23115ff4db3ba64b9" descr="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jpg"/>
                          <pic:cNvPicPr/>
                        </pic:nvPicPr>
                        <pic:blipFill>
                          <a:blip r:embed="rId59815ff4db3ba64b5"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6.8</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Click on the icon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89925ff4db3ba73c3" w:history="1">
              <w:r>
                <w:rPr>
                  <w:color w:val="0000FF"/>
                  <w:position w:val="0"/>
                  <w:sz w:val="20"/>
                  <w:szCs w:val="20"/>
                  <w:u w:val="single"/>
                </w:rPr>
                <w:t xml:space="preserve">https://www.youtube.com/embed/eHPkX9yprM4?rel=0?rel=0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Air filter cartridge replacement</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93924788" name="name72515ff4db3bbabb9"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7605ff4db3bbabb1" cstate="print"/>
                          <a:stretch>
                            <a:fillRect/>
                          </a:stretch>
                        </pic:blipFill>
                        <pic:spPr>
                          <a:xfrm>
                            <a:off x="0" y="0"/>
                            <a:ext cx="324000" cy="324000"/>
                          </a:xfrm>
                          <a:prstGeom prst="rect">
                            <a:avLst/>
                          </a:prstGeom>
                          <a:ln w="0">
                            <a:noFill/>
                          </a:ln>
                        </pic:spPr>
                      </pic:pic>
                    </a:graphicData>
                  </a:graphic>
                </wp:inline>
              </w:drawing>
            </w:r>
            <w:r>
              <w:rPr>
                <w:color w:val="00274C"/>
                <w:position w:val="-2"/>
                <w:sz w:val="20"/>
                <w:szCs w:val="20"/>
              </w:rPr>
              <w:t xml:space="preserve"> </w:t>
            </w:r>
            <w:r>
              <w:rPr>
                <w:b/>
                <w:bCs/>
                <w:color w:val="00274C"/>
                <w:position w:val="-2"/>
                <w:sz w:val="20"/>
                <w:szCs w:val="20"/>
              </w:rPr>
              <w:t xml:space="preserve">  Important</w:t>
            </w:r>
          </w:p>
          <w:p>
            <w:pPr>
              <w:numPr>
                <w:ilvl w:val="0"/>
                <w:numId w:val="26090048"/>
              </w:numPr>
              <w:spacing w:before="0" w:after="0" w:line="262" w:lineRule="auto"/>
              <w:jc w:val="left"/>
              <w:rPr>
                <w:color w:val="00274C"/>
                <w:sz w:val="20"/>
                <w:szCs w:val="20"/>
              </w:rPr>
            </w:pPr>
            <w:r>
              <w:rPr>
                <w:color w:val="00274C"/>
                <w:position w:val="-2"/>
                <w:sz w:val="20"/>
                <w:szCs w:val="20"/>
              </w:rPr>
              <w:t xml:space="preserve">Before proceeding with operation, read  </w:t>
            </w:r>
            <w:hyperlink r:id="rId17145ff4db3bbba52" w:history="1">
              <w:r>
                <w:rPr>
                  <w:b/>
                  <w:bCs/>
                  <w:color w:val="0000FF"/>
                  <w:position w:val="-2"/>
                  <w:sz w:val="20"/>
                  <w:szCs w:val="20"/>
                  <w:u w:val="single"/>
                </w:rPr>
                <w:t xml:space="preserve">Par. 3.2.2</w:t>
              </w:r>
            </w:hyperlink>
          </w:p>
          <w:p/>
          <w:p/>
          <w:p>
            <w:pPr>
              <w:widowControl w:val="on"/>
              <w:pBdr/>
              <w:spacing w:before="0" w:after="0" w:line="262" w:lineRule="auto"/>
              <w:ind w:left="0" w:right="0"/>
              <w:jc w:val="left"/>
              <w:textAlignment w:val="center"/>
            </w:pPr>
            <w:r>
              <w:rPr>
                <w:b/>
                <w:bCs/>
                <w:color w:val="00274C"/>
                <w:position w:val="-2"/>
                <w:sz w:val="20"/>
                <w:szCs w:val="20"/>
              </w:rPr>
              <w:t xml:space="preserve">NOTE: Component not necessarily supplied by KOHLER.</w:t>
            </w:r>
          </w:p>
        </w:tc>
      </w:tr>
      <w:tr>
        <w:trPr>
          <w:trHeight w:val="0" w:hRule="atLeast"/>
        </w:trPr>
        <w:tc>
          <w:tcPr>
            <w:tcMar>
              <w:top w:w="150" w:type="dxa"/>
              <w:bottom w:w="150" w:type="dxa"/>
            </w:tcMar>
            <w:vAlign w:val="center"/>
          </w:tcPr>
          <w:p>
            <w:pPr>
              <w:numPr>
                <w:ilvl w:val="0"/>
                <w:numId w:val="26090073"/>
              </w:numPr>
              <w:spacing w:before="0" w:after="0" w:line="262" w:lineRule="auto"/>
              <w:jc w:val="left"/>
              <w:rPr>
                <w:color w:val="00274C"/>
                <w:sz w:val="20"/>
                <w:szCs w:val="20"/>
              </w:rPr>
            </w:pPr>
            <w:r>
              <w:rPr>
                <w:color w:val="00274C"/>
                <w:position w:val="-2"/>
                <w:sz w:val="20"/>
                <w:szCs w:val="20"/>
              </w:rPr>
              <w:t xml:space="preserve">Pull insert F to unlock cover A.</w:t>
            </w:r>
          </w:p>
          <w:p>
            <w:pPr>
              <w:numPr>
                <w:ilvl w:val="0"/>
                <w:numId w:val="26090073"/>
              </w:numPr>
              <w:spacing w:before="0" w:after="0" w:line="262" w:lineRule="auto"/>
              <w:jc w:val="left"/>
              <w:rPr>
                <w:color w:val="00274C"/>
                <w:sz w:val="20"/>
                <w:szCs w:val="20"/>
              </w:rPr>
            </w:pPr>
            <w:r>
              <w:rPr>
                <w:color w:val="00274C"/>
                <w:position w:val="-2"/>
                <w:sz w:val="20"/>
                <w:szCs w:val="20"/>
              </w:rPr>
              <w:t xml:space="preserve">Rotate counter clockwise and remove cover A.</w:t>
            </w:r>
          </w:p>
          <w:p/>
          <w:p/>
        </w:tc>
        <w:tc>
          <w:tcPr>
            <w:tcMar>
              <w:top w:w="150" w:type="dxa"/>
              <w:bottom w:w="150" w:type="dxa"/>
            </w:tcMar>
            <w:vAlign w:val="top"/>
          </w:tcPr>
          <w:p>
            <w:pPr>
              <w:widowControl w:val="on"/>
              <w:pBdr/>
              <w:spacing w:before="0" w:after="0" w:line="262" w:lineRule="auto"/>
              <w:ind w:left="0" w:right="0"/>
              <w:jc w:val="left"/>
              <w:textAlignment w:val="top"/>
            </w:pPr>
            <w:r>
              <w:rPr>
                <w:position w:val="-260"/>
              </w:rPr>
              <w:drawing>
                <wp:inline distT="0" distB="0" distL="0" distR="0">
                  <wp:extent cx="2232000" cy="1692000"/>
                  <wp:docPr id="27093585" name="name60665ff4db3bceae3" descr="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jpg"/>
                          <pic:cNvPicPr/>
                        </pic:nvPicPr>
                        <pic:blipFill>
                          <a:blip r:embed="rId40535ff4db3bceadc" cstate="print"/>
                          <a:stretch>
                            <a:fillRect/>
                          </a:stretch>
                        </pic:blipFill>
                        <pic:spPr>
                          <a:xfrm>
                            <a:off x="0" y="0"/>
                            <a:ext cx="2232000" cy="169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6.9</w:t>
            </w:r>
          </w:p>
        </w:tc>
      </w:tr>
      <w:tr>
        <w:trPr>
          <w:trHeight w:val="0" w:hRule="atLeast"/>
        </w:trPr>
        <w:tc>
          <w:tcPr>
            <w:tcMar>
              <w:top w:w="150" w:type="dxa"/>
              <w:bottom w:w="150" w:type="dxa"/>
            </w:tcMar>
            <w:vAlign w:val="center"/>
          </w:tcPr>
          <w:p>
            <w:pPr>
              <w:numPr>
                <w:ilvl w:val="1"/>
                <w:numId w:val="26090074"/>
              </w:numPr>
              <w:spacing w:before="0" w:after="0" w:line="262" w:lineRule="auto"/>
              <w:jc w:val="left"/>
              <w:rPr>
                <w:color w:val="00274C"/>
                <w:sz w:val="20"/>
                <w:szCs w:val="20"/>
              </w:rPr>
            </w:pPr>
            <w:r>
              <w:rPr>
                <w:color w:val="00274C"/>
                <w:position w:val="-2"/>
                <w:sz w:val="20"/>
                <w:szCs w:val="20"/>
              </w:rPr>
              <w:t xml:space="preserve">Remove the cartridges B and G.</w:t>
            </w:r>
          </w:p>
          <w:p>
            <w:pPr>
              <w:numPr>
                <w:ilvl w:val="1"/>
                <w:numId w:val="26090074"/>
              </w:numPr>
              <w:spacing w:before="0" w:after="0" w:line="262" w:lineRule="auto"/>
              <w:jc w:val="left"/>
              <w:rPr>
                <w:color w:val="00274C"/>
                <w:sz w:val="20"/>
                <w:szCs w:val="20"/>
              </w:rPr>
            </w:pPr>
            <w:r>
              <w:rPr>
                <w:color w:val="00274C"/>
                <w:position w:val="-2"/>
                <w:sz w:val="20"/>
                <w:szCs w:val="20"/>
              </w:rPr>
              <w:t xml:space="preserve">Fit cartridges G and B.</w:t>
            </w:r>
          </w:p>
          <w:p>
            <w:pPr>
              <w:numPr>
                <w:ilvl w:val="1"/>
                <w:numId w:val="26090074"/>
              </w:numPr>
              <w:spacing w:before="0" w:after="0" w:line="262" w:lineRule="auto"/>
              <w:jc w:val="left"/>
              <w:rPr>
                <w:color w:val="00274C"/>
                <w:sz w:val="20"/>
                <w:szCs w:val="20"/>
              </w:rPr>
            </w:pPr>
            <w:r>
              <w:rPr>
                <w:color w:val="00274C"/>
                <w:position w:val="-2"/>
                <w:sz w:val="20"/>
                <w:szCs w:val="20"/>
              </w:rPr>
              <w:t xml:space="preserve">Fit cover A by performing the operations indicated in points 2 and 1 in the reverse order.</w:t>
            </w:r>
          </w:p>
        </w:tc>
        <w:tc>
          <w:tcPr>
            <w:tcMar>
              <w:top w:w="150" w:type="dxa"/>
              <w:bottom w:w="150" w:type="dxa"/>
            </w:tcMar>
            <w:vAlign w:val="top"/>
          </w:tcPr>
          <w:p>
            <w:pPr>
              <w:widowControl w:val="on"/>
              <w:pBdr/>
              <w:spacing w:before="0" w:after="0" w:line="262" w:lineRule="auto"/>
              <w:ind w:left="0" w:right="0"/>
              <w:jc w:val="left"/>
              <w:textAlignment w:val="top"/>
            </w:pPr>
            <w:r>
              <w:rPr>
                <w:position w:val="-186"/>
              </w:rPr>
              <w:drawing>
                <wp:inline distT="0" distB="0" distL="0" distR="0">
                  <wp:extent cx="2232000" cy="1238400"/>
                  <wp:docPr id="65024761" name="name47675ff4db3be35a7" descr="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jpg"/>
                          <pic:cNvPicPr/>
                        </pic:nvPicPr>
                        <pic:blipFill>
                          <a:blip r:embed="rId83315ff4db3be35a0" cstate="print"/>
                          <a:stretch>
                            <a:fillRect/>
                          </a:stretch>
                        </pic:blipFill>
                        <pic:spPr>
                          <a:xfrm>
                            <a:off x="0" y="0"/>
                            <a:ext cx="2232000" cy="1238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6.10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Replacement of AdBlue® filter</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inline distT="0" distB="0" distL="0" distR="0">
                  <wp:extent cx="360000" cy="309600"/>
                  <wp:docPr id="80108141" name="name63685ff4db3c0065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4045ff4db3c00657"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Warning</w:t>
            </w:r>
          </w:p>
          <w:p>
            <w:pPr>
              <w:numPr>
                <w:ilvl w:val="0"/>
                <w:numId w:val="26090048"/>
              </w:numPr>
              <w:spacing w:before="0" w:after="0" w:line="262" w:lineRule="auto"/>
              <w:jc w:val="left"/>
              <w:rPr>
                <w:color w:val="00274C"/>
                <w:sz w:val="20"/>
                <w:szCs w:val="20"/>
              </w:rPr>
            </w:pPr>
            <w:r>
              <w:rPr>
                <w:color w:val="00274C"/>
                <w:position w:val="-2"/>
                <w:sz w:val="20"/>
                <w:szCs w:val="20"/>
              </w:rPr>
              <w:t xml:space="preserve">Before proceeding with operation, read  </w:t>
            </w:r>
            <w:hyperlink r:id="rId76585ff4db3c011e8" w:history="1">
              <w:r>
                <w:rPr>
                  <w:b/>
                  <w:bCs/>
                  <w:color w:val="0000FF"/>
                  <w:position w:val="-2"/>
                  <w:sz w:val="20"/>
                  <w:szCs w:val="20"/>
                  <w:u w:val="single"/>
                </w:rPr>
                <w:t xml:space="preserve">Par. 3.2.2</w:t>
              </w:r>
            </w:hyperlink>
          </w:p>
          <w:p>
            <w:pPr>
              <w:numPr>
                <w:ilvl w:val="0"/>
                <w:numId w:val="26090048"/>
              </w:numPr>
              <w:spacing w:before="0" w:after="0" w:line="262" w:lineRule="auto"/>
              <w:jc w:val="left"/>
              <w:rPr>
                <w:color w:val="00274C"/>
                <w:sz w:val="20"/>
                <w:szCs w:val="20"/>
              </w:rPr>
            </w:pPr>
            <w:r>
              <w:rPr>
                <w:color w:val="00274C"/>
                <w:position w:val="-2"/>
                <w:sz w:val="20"/>
                <w:szCs w:val="20"/>
              </w:rPr>
              <w:t xml:space="preserve">Do not lubricate gaskets A with oil or fuel.</w:t>
            </w:r>
          </w:p>
          <w:p>
            <w:pPr>
              <w:numPr>
                <w:ilvl w:val="0"/>
                <w:numId w:val="26090048"/>
              </w:numPr>
              <w:spacing w:before="0" w:after="0" w:line="262" w:lineRule="auto"/>
              <w:jc w:val="left"/>
              <w:rPr>
                <w:color w:val="00274C"/>
                <w:sz w:val="20"/>
                <w:szCs w:val="20"/>
              </w:rPr>
            </w:pPr>
            <w:r>
              <w:rPr>
                <w:color w:val="00274C"/>
                <w:position w:val="-2"/>
                <w:sz w:val="20"/>
                <w:szCs w:val="20"/>
              </w:rPr>
              <w:t xml:space="preserve">Filter D includes gaskets A in the package.</w:t>
            </w:r>
          </w:p>
          <w:p>
            <w:pPr>
              <w:numPr>
                <w:ilvl w:val="0"/>
                <w:numId w:val="26090048"/>
              </w:numPr>
              <w:spacing w:before="0" w:after="0" w:line="262" w:lineRule="auto"/>
              <w:jc w:val="left"/>
              <w:rPr>
                <w:color w:val="00274C"/>
                <w:sz w:val="20"/>
                <w:szCs w:val="20"/>
              </w:rPr>
            </w:pPr>
            <w:r>
              <w:rPr>
                <w:color w:val="00274C"/>
                <w:position w:val="-2"/>
                <w:sz w:val="20"/>
                <w:szCs w:val="20"/>
              </w:rPr>
              <w:t xml:space="preserve">Avoid any type of contamination during replacement.</w:t>
            </w:r>
          </w:p>
          <w:p>
            <w:pPr>
              <w:numPr>
                <w:ilvl w:val="0"/>
                <w:numId w:val="26090048"/>
              </w:numPr>
              <w:spacing w:before="0" w:after="0" w:line="262" w:lineRule="auto"/>
              <w:jc w:val="left"/>
              <w:rPr>
                <w:color w:val="00274C"/>
                <w:sz w:val="20"/>
                <w:szCs w:val="20"/>
              </w:rPr>
            </w:pPr>
            <w:r>
              <w:rPr>
                <w:color w:val="00274C"/>
                <w:position w:val="-2"/>
                <w:sz w:val="20"/>
                <w:szCs w:val="20"/>
              </w:rPr>
              <w:t xml:space="preserve">Before starting any operations, make sure the key on the machine’s panel is OFF and the AdBlue® pump has executed the circuit emptying operation.</w:t>
            </w:r>
          </w:p>
        </w:tc>
      </w:tr>
      <w:tr>
        <w:trPr>
          <w:trHeight w:val="0" w:hRule="atLeast"/>
        </w:trPr>
        <w:tc>
          <w:tcPr>
            <w:tcMar>
              <w:top w:w="150" w:type="dxa"/>
              <w:bottom w:w="150" w:type="dxa"/>
            </w:tcMar>
            <w:vAlign w:val="center"/>
          </w:tcPr>
          <w:p>
            <w:pPr>
              <w:numPr>
                <w:ilvl w:val="0"/>
                <w:numId w:val="26090075"/>
              </w:numPr>
              <w:spacing w:before="0" w:after="0" w:line="262" w:lineRule="auto"/>
              <w:jc w:val="left"/>
              <w:rPr>
                <w:color w:val="00274C"/>
                <w:sz w:val="20"/>
                <w:szCs w:val="20"/>
              </w:rPr>
            </w:pPr>
            <w:r>
              <w:rPr>
                <w:color w:val="00274C"/>
                <w:position w:val="-2"/>
                <w:sz w:val="20"/>
                <w:szCs w:val="20"/>
              </w:rPr>
              <w:t xml:space="preserve">Loosen cap B.</w:t>
            </w:r>
          </w:p>
          <w:p/>
          <w:p/>
        </w:tc>
        <w:tc>
          <w:tcPr>
            <w:tcMar>
              <w:top w:w="150" w:type="dxa"/>
              <w:bottom w:w="150" w:type="dxa"/>
            </w:tcMar>
            <w:vAlign w:val="top"/>
          </w:tcPr>
          <w:p>
            <w:pPr>
              <w:widowControl w:val="on"/>
              <w:pBdr/>
              <w:spacing w:before="0" w:after="0" w:line="262" w:lineRule="auto"/>
              <w:ind w:left="0" w:right="0"/>
              <w:jc w:val="left"/>
              <w:textAlignment w:val="top"/>
            </w:pPr>
            <w:r>
              <w:rPr>
                <w:position w:val="-290"/>
              </w:rPr>
              <w:drawing>
                <wp:inline distT="0" distB="0" distL="0" distR="0">
                  <wp:extent cx="2232000" cy="1886400"/>
                  <wp:docPr id="62663140" name="name51815ff4db3c15268" descr="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1.jpg"/>
                          <pic:cNvPicPr/>
                        </pic:nvPicPr>
                        <pic:blipFill>
                          <a:blip r:embed="rId62745ff4db3c15262" cstate="print"/>
                          <a:stretch>
                            <a:fillRect/>
                          </a:stretch>
                        </pic:blipFill>
                        <pic:spPr>
                          <a:xfrm>
                            <a:off x="0" y="0"/>
                            <a:ext cx="2232000" cy="1886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6.11</w:t>
            </w:r>
          </w:p>
        </w:tc>
      </w:tr>
      <w:tr>
        <w:trPr>
          <w:trHeight w:val="0" w:hRule="atLeast"/>
        </w:trPr>
        <w:tc>
          <w:tcPr>
            <w:tcMar>
              <w:top w:w="150" w:type="dxa"/>
              <w:bottom w:w="150" w:type="dxa"/>
            </w:tcMar>
            <w:vAlign w:val="center"/>
          </w:tcPr>
          <w:p>
            <w:pPr>
              <w:numPr>
                <w:ilvl w:val="0"/>
                <w:numId w:val="26090076"/>
              </w:numPr>
              <w:spacing w:before="0" w:after="0" w:line="262" w:lineRule="auto"/>
              <w:jc w:val="left"/>
              <w:rPr>
                <w:color w:val="00274C"/>
                <w:sz w:val="20"/>
                <w:szCs w:val="20"/>
              </w:rPr>
            </w:pPr>
            <w:r>
              <w:rPr>
                <w:color w:val="00274C"/>
                <w:position w:val="-2"/>
                <w:sz w:val="20"/>
                <w:szCs w:val="20"/>
              </w:rPr>
              <w:t xml:space="preserve">Remove cap B and extract filter bracket C.</w:t>
            </w:r>
          </w:p>
          <w:p>
            <w:pPr>
              <w:numPr>
                <w:ilvl w:val="0"/>
                <w:numId w:val="26090076"/>
              </w:numPr>
              <w:spacing w:before="0" w:after="0" w:line="262" w:lineRule="auto"/>
              <w:jc w:val="left"/>
              <w:rPr>
                <w:color w:val="00274C"/>
                <w:sz w:val="20"/>
                <w:szCs w:val="20"/>
              </w:rPr>
            </w:pPr>
            <w:r>
              <w:rPr>
                <w:color w:val="00274C"/>
                <w:position w:val="-2"/>
                <w:sz w:val="20"/>
                <w:szCs w:val="20"/>
              </w:rPr>
              <w:t xml:space="preserve">Extract filter D.</w:t>
            </w:r>
          </w:p>
          <w:p>
            <w:pPr>
              <w:numPr>
                <w:ilvl w:val="0"/>
                <w:numId w:val="26090076"/>
              </w:numPr>
              <w:spacing w:before="0" w:after="0" w:line="262" w:lineRule="auto"/>
              <w:jc w:val="left"/>
              <w:rPr>
                <w:color w:val="00274C"/>
                <w:sz w:val="20"/>
                <w:szCs w:val="20"/>
              </w:rPr>
            </w:pPr>
            <w:r>
              <w:rPr>
                <w:color w:val="00274C"/>
                <w:position w:val="-2"/>
                <w:sz w:val="20"/>
                <w:szCs w:val="20"/>
              </w:rPr>
              <w:t xml:space="preserve">Use warm AdBlue® to clean the seat of filter D on pump E if impurities are detected.</w:t>
            </w:r>
          </w:p>
          <w:p>
            <w:pPr>
              <w:numPr>
                <w:ilvl w:val="0"/>
                <w:numId w:val="26090076"/>
              </w:numPr>
              <w:spacing w:before="0" w:after="0" w:line="262" w:lineRule="auto"/>
              <w:jc w:val="left"/>
              <w:rPr>
                <w:color w:val="00274C"/>
                <w:sz w:val="20"/>
                <w:szCs w:val="20"/>
              </w:rPr>
            </w:pPr>
            <w:r>
              <w:rPr>
                <w:color w:val="00274C"/>
                <w:position w:val="-2"/>
                <w:sz w:val="20"/>
                <w:szCs w:val="20"/>
              </w:rPr>
              <w:t xml:space="preserve">Lubricate the A gaskets with AdBlue® or distilled water.</w:t>
            </w:r>
          </w:p>
          <w:p>
            <w:pPr>
              <w:numPr>
                <w:ilvl w:val="0"/>
                <w:numId w:val="26090076"/>
              </w:numPr>
              <w:spacing w:before="0" w:after="0" w:line="262" w:lineRule="auto"/>
              <w:jc w:val="left"/>
              <w:rPr>
                <w:color w:val="00274C"/>
                <w:sz w:val="20"/>
                <w:szCs w:val="20"/>
              </w:rPr>
            </w:pPr>
            <w:r>
              <w:rPr>
                <w:color w:val="00274C"/>
                <w:position w:val="-2"/>
                <w:sz w:val="20"/>
                <w:szCs w:val="20"/>
              </w:rPr>
              <w:t xml:space="preserve">Place the filter bracket C together with filter D inside pump E.</w:t>
            </w:r>
          </w:p>
          <w:p>
            <w:pPr>
              <w:numPr>
                <w:ilvl w:val="0"/>
                <w:numId w:val="26090076"/>
              </w:numPr>
              <w:spacing w:before="0" w:after="0" w:line="262" w:lineRule="auto"/>
              <w:jc w:val="left"/>
              <w:rPr>
                <w:color w:val="00274C"/>
                <w:sz w:val="20"/>
                <w:szCs w:val="20"/>
              </w:rPr>
            </w:pPr>
            <w:r>
              <w:rPr>
                <w:color w:val="00274C"/>
                <w:position w:val="-2"/>
                <w:sz w:val="20"/>
                <w:szCs w:val="20"/>
              </w:rPr>
              <w:t xml:space="preserve">Tighten cap B (tightening torque of 20 Nm).</w:t>
            </w:r>
          </w:p>
        </w:tc>
        <w:tc>
          <w:tcPr>
            <w:tcMar>
              <w:top w:w="150" w:type="dxa"/>
              <w:bottom w:w="150" w:type="dxa"/>
            </w:tcMar>
            <w:vAlign w:val="top"/>
          </w:tcPr>
          <w:p>
            <w:pPr>
              <w:widowControl w:val="on"/>
              <w:pBdr/>
              <w:spacing w:before="0" w:after="0" w:line="262" w:lineRule="auto"/>
              <w:ind w:left="0" w:right="0"/>
              <w:jc w:val="left"/>
              <w:textAlignment w:val="top"/>
            </w:pPr>
            <w:r>
              <w:rPr>
                <w:position w:val="-234"/>
              </w:rPr>
              <w:drawing>
                <wp:inline distT="0" distB="0" distL="0" distR="0">
                  <wp:extent cx="2232000" cy="1533600"/>
                  <wp:docPr id="46469656" name="name25855ff4db3c312a5" descr="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2.jpg"/>
                          <pic:cNvPicPr/>
                        </pic:nvPicPr>
                        <pic:blipFill>
                          <a:blip r:embed="rId50065ff4db3c3129d" cstate="print"/>
                          <a:stretch>
                            <a:fillRect/>
                          </a:stretch>
                        </pic:blipFill>
                        <pic:spPr>
                          <a:xfrm>
                            <a:off x="0" y="0"/>
                            <a:ext cx="2232000" cy="1533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6.12</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Disposal and scrapping</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26090048"/>
              </w:numPr>
              <w:spacing w:before="0" w:after="0" w:line="262" w:lineRule="auto"/>
              <w:jc w:val="left"/>
              <w:rPr>
                <w:color w:val="00274C"/>
                <w:sz w:val="20"/>
                <w:szCs w:val="20"/>
              </w:rPr>
            </w:pPr>
            <w:r>
              <w:rPr>
                <w:color w:val="00274C"/>
                <w:position w:val="-2"/>
                <w:sz w:val="20"/>
                <w:szCs w:val="20"/>
              </w:rPr>
              <w:t xml:space="preserve">In case of scrapping, the engine shall be disposed of in appropriate locations, in conformity with the law in force.</w:t>
            </w:r>
          </w:p>
          <w:p>
            <w:pPr>
              <w:numPr>
                <w:ilvl w:val="0"/>
                <w:numId w:val="26090048"/>
              </w:numPr>
              <w:spacing w:before="0" w:after="0" w:line="262" w:lineRule="auto"/>
              <w:jc w:val="left"/>
              <w:rPr>
                <w:color w:val="00274C"/>
                <w:sz w:val="20"/>
                <w:szCs w:val="20"/>
              </w:rPr>
            </w:pPr>
            <w:r>
              <w:rPr>
                <w:color w:val="00274C"/>
                <w:position w:val="-2"/>
                <w:sz w:val="20"/>
                <w:szCs w:val="20"/>
              </w:rPr>
              <w:t xml:space="preserve">Before scrapping, it is necessary to separate the rubber or plastic parts from the rest of the components.</w:t>
            </w:r>
          </w:p>
          <w:p>
            <w:pPr>
              <w:numPr>
                <w:ilvl w:val="0"/>
                <w:numId w:val="26090048"/>
              </w:numPr>
              <w:spacing w:before="0" w:after="0" w:line="262" w:lineRule="auto"/>
              <w:jc w:val="left"/>
              <w:rPr>
                <w:color w:val="00274C"/>
                <w:sz w:val="20"/>
                <w:szCs w:val="20"/>
              </w:rPr>
            </w:pPr>
            <w:r>
              <w:rPr>
                <w:color w:val="00274C"/>
                <w:position w:val="-2"/>
                <w:sz w:val="20"/>
                <w:szCs w:val="20"/>
              </w:rPr>
              <w:t xml:space="preserve">The parts only composed of plastic material, aluminium and steel can be recycled if collected by the appropriate centers.</w:t>
            </w:r>
          </w:p>
          <w:p>
            <w:pPr>
              <w:numPr>
                <w:ilvl w:val="0"/>
                <w:numId w:val="26090048"/>
              </w:numPr>
              <w:spacing w:before="0" w:after="0" w:line="262" w:lineRule="auto"/>
              <w:jc w:val="left"/>
              <w:rPr>
                <w:color w:val="00274C"/>
                <w:sz w:val="20"/>
                <w:szCs w:val="20"/>
              </w:rPr>
            </w:pPr>
            <w:r>
              <w:rPr>
                <w:color w:val="00274C"/>
                <w:position w:val="-2"/>
                <w:sz w:val="20"/>
                <w:szCs w:val="20"/>
              </w:rPr>
              <w:t xml:space="preserve">Waste oil must properly be recycled and disposed of in the correct way to safeguard the environment. According to the laws in force, it is classified as hazardous waste, therefore it must be collected by the appropriate centers.</w:t>
            </w:r>
          </w:p>
        </w:tc>
      </w:tr>
    </w:tbl>
    <w:p>
      <w:pPr>
        <w:pStyle w:val="Titolo1"/>
        <w:outlineLvl w:val="0"/>
      </w:pPr>
      <w:r>
        <w:rPr/>
        <w:t xml:space="preserve">Information about failures</w:t>
      </w:r>
    </w:p>
    <w:p>
      <w:pPr>
        <w:widowControl w:val="on"/>
        <w:pBdr/>
        <w:spacing w:before="0" w:after="0" w:line="240" w:lineRule="auto"/>
        <w:ind w:left="0" w:right="0"/>
        <w:jc w:val="left"/>
      </w:pPr>
    </w:p>
    <w:p>
      <w:pPr>
        <w:pStyle w:val="Titolo2"/>
      </w:pPr>
      <w:r>
        <w:rPr/>
        <w:t xml:space="preserve">Useful information about failures</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26090048"/>
              </w:numPr>
              <w:spacing w:before="0" w:after="0" w:line="262" w:lineRule="auto"/>
              <w:jc w:val="left"/>
              <w:rPr>
                <w:color w:val="00274C"/>
                <w:sz w:val="20"/>
                <w:szCs w:val="20"/>
              </w:rPr>
            </w:pPr>
            <w:r>
              <w:rPr>
                <w:color w:val="00274C"/>
                <w:position w:val="-2"/>
                <w:sz w:val="20"/>
                <w:szCs w:val="20"/>
              </w:rPr>
              <w:t xml:space="preserve">This chapter contains information about the problems that may appear during engine operation with its causes and trouble shooting </w:t>
            </w:r>
            <w:r>
              <w:rPr>
                <w:b/>
                <w:bCs/>
                <w:color w:val="00274C"/>
                <w:position w:val="-2"/>
                <w:sz w:val="20"/>
                <w:szCs w:val="20"/>
              </w:rPr>
              <w:t xml:space="preserve">Tab. 7.2</w:t>
            </w:r>
            <w:r>
              <w:rPr>
                <w:color w:val="00274C"/>
                <w:position w:val="-2"/>
                <w:sz w:val="20"/>
                <w:szCs w:val="20"/>
              </w:rPr>
              <w:t xml:space="preserve"> .</w:t>
            </w:r>
          </w:p>
          <w:p>
            <w:pPr>
              <w:numPr>
                <w:ilvl w:val="0"/>
                <w:numId w:val="26090048"/>
              </w:numPr>
              <w:spacing w:before="0" w:after="0" w:line="262" w:lineRule="auto"/>
              <w:jc w:val="left"/>
              <w:rPr>
                <w:color w:val="00274C"/>
                <w:sz w:val="20"/>
                <w:szCs w:val="20"/>
              </w:rPr>
            </w:pPr>
            <w:r>
              <w:rPr>
                <w:color w:val="00274C"/>
                <w:position w:val="-2"/>
                <w:sz w:val="20"/>
                <w:szCs w:val="20"/>
              </w:rPr>
              <w:t xml:space="preserve">In some cases, you shall turn off the engine immediately to avoid further damage </w:t>
            </w:r>
            <w:r>
              <w:rPr>
                <w:b/>
                <w:bCs/>
                <w:color w:val="00274C"/>
                <w:position w:val="-2"/>
                <w:sz w:val="20"/>
                <w:szCs w:val="20"/>
              </w:rPr>
              <w:t xml:space="preserve">Tab. 7.1</w:t>
            </w: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br/>
              <w:t xml:space="preserve">7.1</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THE ENGINE MUST BE IMMEDIATELY TURNED OFF WHEN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RED light turn 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The oil pressure indicator light turns on while running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The engine rpms suddenly increase and decrease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 sudden and/or unusual noise is heard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Colour the exhaust fumes suddenly darkens</w:t>
                  </w:r>
                </w:p>
              </w:tc>
            </w:tr>
          </w:tbl>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7.2</w:t>
            </w:r>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TROUBLES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POSSIBLE CAUSE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SOLUTION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YELLOW light turn 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ECU has detect a malfunctions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The engine does not start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Sulphated battery terminals corroded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battery terminals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Battery voltage too low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Recharge the battery or replace it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Low fuel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4305ff4db3c368d4" w:history="1">
                    <w:r>
                      <w:rPr>
                        <w:b/>
                        <w:bCs/>
                        <w:color w:val="0000FF"/>
                        <w:position w:val="-2"/>
                        <w:sz w:val="20"/>
                        <w:szCs w:val="20"/>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Frozen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6615ff4db3c36d84" w:history="1">
                    <w:r>
                      <w:rPr>
                        <w:b/>
                        <w:bCs/>
                        <w:color w:val="0000FF"/>
                        <w:position w:val="-2"/>
                        <w:sz w:val="20"/>
                        <w:szCs w:val="20"/>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Air suction in fuel system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6395ff4db3c371c9"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or exhaust system clogged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fuse;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or exhaust system clogged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starts but stops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Inefficient electrical connections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electrical contacts;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Sulphated battery terminals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battery terminals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 and clean the tank</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doesn't rev up</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Safety protocol in starting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Wait some seconds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Throttle to MAX in starting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Release the throttle and wait some seconds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 instability at idle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Numero dei giri al minimo basso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Poor quality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tank and refuel with quality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8305ff4db3c38c8c" w:history="1">
                    <w:r>
                      <w:rPr>
                        <w:b/>
                        <w:bCs/>
                        <w:color w:val="0000FF"/>
                        <w:position w:val="-2"/>
                        <w:sz w:val="20"/>
                        <w:szCs w:val="20"/>
                        <w:shd w:val="clear" w:color="auto" w:fill="E1E2E0"/>
                      </w:rPr>
                      <w:t xml:space="preserve">2.5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Blue smoke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engine oil;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6255ff4db3c39155" w:history="1">
                    <w:r>
                      <w:rPr>
                        <w:b/>
                        <w:bCs/>
                        <w:color w:val="0000FF"/>
                        <w:position w:val="-2"/>
                        <w:sz w:val="20"/>
                        <w:szCs w:val="20"/>
                        <w:shd w:val="clear" w:color="auto" w:fill="E1E2E0"/>
                      </w:rPr>
                      <w:t xml:space="preserve">6.4</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Excessive fuel consumption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2605ff4db3c393f0"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engine oil;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lost its initial performance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9685ff4db3c3986f"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Cheap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tank and refuel with quality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engine oil;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Slow acceleration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fuel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9355ff4db3c3a13a" w:history="1">
                    <w:r>
                      <w:rPr>
                        <w:b/>
                        <w:bCs/>
                        <w:color w:val="0000FF"/>
                        <w:position w:val="-2"/>
                        <w:sz w:val="20"/>
                        <w:szCs w:val="20"/>
                        <w:shd w:val="clear" w:color="auto" w:fill="E1E2E0"/>
                      </w:rPr>
                      <w:t xml:space="preserve">6.3</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jerking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overheats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Insufficient coolant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Fill up to the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6495ff4db3c3a626" w:history="1">
                    <w:r>
                      <w:rPr>
                        <w:b/>
                        <w:bCs/>
                        <w:color w:val="0000FF"/>
                        <w:position w:val="-2"/>
                        <w:sz w:val="20"/>
                        <w:szCs w:val="20"/>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engine oil;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radiator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radiator; if the problem persists, 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bl>
          <w:p/>
          <w:p>
            <w:pPr>
              <w:widowControl w:val="on"/>
              <w:pBdr/>
              <w:spacing w:before="0" w:after="0" w:line="262" w:lineRule="auto"/>
              <w:ind w:left="0" w:right="0"/>
              <w:jc w:val="left"/>
              <w:textAlignment w:val="center"/>
            </w:pPr>
            <w:r>
              <w:rPr>
                <w:color w:val="00274C"/>
                <w:position w:val="-2"/>
                <w:sz w:val="20"/>
                <w:szCs w:val="20"/>
              </w:rPr>
              <w:br/>
              <w:t xml:space="preserve">In the event that the solutions proposed in </w:t>
            </w:r>
            <w:r>
              <w:rPr>
                <w:b/>
                <w:bCs/>
                <w:color w:val="00274C"/>
                <w:position w:val="-2"/>
                <w:sz w:val="20"/>
                <w:szCs w:val="20"/>
              </w:rPr>
              <w:t xml:space="preserve">Tab. 7.2</w:t>
            </w:r>
            <w:r>
              <w:rPr>
                <w:color w:val="00274C"/>
                <w:position w:val="-2"/>
                <w:sz w:val="20"/>
                <w:szCs w:val="20"/>
              </w:rPr>
              <w:t xml:space="preserve"> do not eliminate the trouble, contact a </w:t>
            </w:r>
            <w:r>
              <w:rPr>
                <w:b/>
                <w:bCs/>
                <w:color w:val="00274C"/>
                <w:position w:val="-2"/>
                <w:sz w:val="20"/>
                <w:szCs w:val="20"/>
              </w:rPr>
              <w:t xml:space="preserve">KOHLER</w:t>
            </w:r>
            <w:r>
              <w:rPr>
                <w:color w:val="00274C"/>
                <w:position w:val="-2"/>
                <w:sz w:val="20"/>
                <w:szCs w:val="20"/>
              </w:rPr>
              <w:t xml:space="preserve"> authorized workshop</w:t>
            </w:r>
          </w:p>
          <w:p/>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Information about warranty</w:t>
      </w:r>
    </w:p>
    <w:p>
      <w:pPr>
        <w:widowControl w:val="on"/>
        <w:pBdr/>
        <w:spacing w:before="0" w:after="0" w:line="240" w:lineRule="auto"/>
        <w:ind w:left="0" w:right="0"/>
        <w:jc w:val="left"/>
      </w:pPr>
    </w:p>
    <w:p>
      <w:pPr>
        <w:pStyle w:val="Titolo2"/>
      </w:pPr>
      <w:r>
        <w:rPr/>
        <w:t xml:space="preserve">Warranty terms</w:t>
      </w:r>
    </w:p>
    <w:tbl>
      <w:tblPr>
        <w:tblStyle w:val="NormalTablePHPDOCX"/>
        <w:tblW w:w="5000" w:type="pct"/>
        <w:tblInd w:w="0" w:type="auto"/>
        <w:tblBorders/>
      </w:tblPr>
      <w:tblGrid>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i/>
                <w:iCs/>
                <w:color w:val="00274C"/>
                <w:position w:val="-2"/>
                <w:sz w:val="20"/>
                <w:szCs w:val="20"/>
              </w:rPr>
              <w:t xml:space="preserve">KOHLER DIESEL ENGINES GLOBAL WARRANTY TERMS</w:t>
            </w:r>
          </w:p>
          <w:p/>
          <w:p/>
          <w:p>
            <w:pPr>
              <w:widowControl w:val="on"/>
              <w:pBdr/>
              <w:spacing w:before="0" w:after="0" w:line="262" w:lineRule="auto"/>
              <w:ind w:left="0" w:right="0"/>
              <w:jc w:val="left"/>
              <w:textAlignment w:val="center"/>
            </w:pPr>
            <w:r>
              <w:rPr>
                <w:b/>
                <w:bCs/>
                <w:i/>
                <w:iCs/>
                <w:color w:val="00274C"/>
                <w:position w:val="-2"/>
                <w:sz w:val="20"/>
                <w:szCs w:val="20"/>
              </w:rPr>
              <w:t xml:space="preserve">1. </w:t>
            </w:r>
            <w:r>
              <w:rPr>
                <w:color w:val="00274C"/>
                <w:position w:val="-2"/>
                <w:sz w:val="20"/>
                <w:szCs w:val="20"/>
              </w:rPr>
              <w:t xml:space="preserve"> </w:t>
            </w:r>
            <w:r>
              <w:rPr>
                <w:b/>
                <w:bCs/>
                <w:i/>
                <w:iCs/>
                <w:color w:val="00274C"/>
                <w:position w:val="-2"/>
                <w:sz w:val="20"/>
                <w:szCs w:val="20"/>
              </w:rPr>
              <w:t xml:space="preserve">WARRANTY PERIOD</w:t>
            </w:r>
          </w:p>
          <w:p/>
          <w:p/>
          <w:p>
            <w:pPr>
              <w:widowControl w:val="on"/>
              <w:pBdr/>
              <w:spacing w:before="0" w:after="0" w:line="262" w:lineRule="auto"/>
              <w:ind w:left="0" w:right="0"/>
              <w:jc w:val="left"/>
              <w:textAlignment w:val="center"/>
            </w:pPr>
            <w:r>
              <w:rPr>
                <w:color w:val="00274C"/>
                <w:position w:val="-2"/>
                <w:sz w:val="20"/>
                <w:szCs w:val="20"/>
              </w:rPr>
              <w:t xml:space="preserve">Kohler Co. warrants to the End User that each Diesel engine will be free from manufacturing defects in materials or workmanship in normal service for the applicable coverage period or operating hours (whichever comes first) set forth below, provided the engine is operated and maintained in accordance with Kohler Co.’s instructions and manuals.</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ENGINE SERIES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PERIOD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OPERATING HOURS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COVERAGE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KOHLER Diesel (non KDI)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 Years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Parts &amp; Labor</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KOHLER KDI</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 Years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Parts &amp; Labor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2.001 – 6.000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Major Components Only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Lombardini Diesel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Years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Parts &amp; Labor</w:t>
                  </w:r>
                </w:p>
              </w:tc>
            </w:tr>
          </w:tbl>
          <w:p/>
          <w:p/>
          <w:p/>
          <w:p>
            <w:pPr>
              <w:widowControl w:val="on"/>
              <w:pBdr/>
              <w:spacing w:before="0" w:after="0" w:line="262" w:lineRule="auto"/>
              <w:ind w:left="0" w:right="0"/>
              <w:jc w:val="left"/>
              <w:textAlignment w:val="center"/>
            </w:pPr>
            <w:r>
              <w:rPr>
                <w:color w:val="00274C"/>
                <w:position w:val="-2"/>
                <w:sz w:val="20"/>
                <w:szCs w:val="20"/>
              </w:rPr>
              <w:t xml:space="preserve">* Major component defects are failures related to crankcase casting, cylinder head casting, crankshaft, crankshaft pulley, camshaft, connecting rod, flywheel, oil pump.</w:t>
            </w:r>
          </w:p>
          <w:p/>
          <w:p/>
          <w:p>
            <w:pPr>
              <w:widowControl w:val="on"/>
              <w:pBdr/>
              <w:spacing w:before="0" w:after="0" w:line="262" w:lineRule="auto"/>
              <w:ind w:left="0" w:right="0"/>
              <w:jc w:val="left"/>
              <w:textAlignment w:val="center"/>
            </w:pPr>
            <w:r>
              <w:rPr>
                <w:color w:val="00274C"/>
                <w:position w:val="-2"/>
                <w:sz w:val="20"/>
                <w:szCs w:val="20"/>
              </w:rPr>
              <w:t xml:space="preserve">For the Warranty Period stated above, the period begins on the date of purchase of the finished equipment on which the engine is installed.  If no hour meter is installed on the application, the Operating Hours will be calculated as 4 hours of use per day for 5 days per week beginning on the date of purchase.</w:t>
            </w:r>
          </w:p>
          <w:p/>
          <w:p/>
          <w:p>
            <w:pPr>
              <w:widowControl w:val="on"/>
              <w:pBdr/>
              <w:spacing w:before="0" w:after="0" w:line="262" w:lineRule="auto"/>
              <w:ind w:left="0" w:right="0"/>
              <w:jc w:val="left"/>
              <w:textAlignment w:val="center"/>
            </w:pPr>
            <w:r>
              <w:rPr>
                <w:color w:val="00274C"/>
                <w:position w:val="-2"/>
                <w:sz w:val="20"/>
                <w:szCs w:val="20"/>
              </w:rPr>
              <w:t xml:space="preserve">Kohler Co.’s obligation under this warranty is expressly limited, at its option, to an appropriate adjustment, repair or replacement of such part or parts as found to be defective following an inspection by Kohler Co. or an authorized service facility designated by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SPARE PARTS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PERIOD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OPERATING HOURS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COVERAGE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KOHLER and Lombardini Diesel Parts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Years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Parts &amp; Labor</w:t>
                  </w:r>
                </w:p>
              </w:tc>
            </w:tr>
          </w:tbl>
          <w:p/>
          <w:p/>
          <w:p/>
          <w:p>
            <w:pPr>
              <w:widowControl w:val="on"/>
              <w:pBdr/>
              <w:spacing w:before="0" w:after="0" w:line="262" w:lineRule="auto"/>
              <w:ind w:left="0" w:right="0"/>
              <w:jc w:val="left"/>
              <w:textAlignment w:val="center"/>
            </w:pPr>
            <w:r>
              <w:rPr>
                <w:color w:val="00274C"/>
                <w:position w:val="-2"/>
                <w:sz w:val="20"/>
                <w:szCs w:val="20"/>
              </w:rPr>
              <w:t xml:space="preserve">Parts/components that are scheduled to be replaced as part of the required maintenance schedule will be covered under   Kohler Co.’s warranty from date of purchase of the part up to the first scheduled replacement point for the subject parts/ components.</w:t>
            </w:r>
          </w:p>
          <w:p/>
          <w:p/>
          <w:p>
            <w:pPr>
              <w:widowControl w:val="on"/>
              <w:pBdr/>
              <w:spacing w:before="0" w:after="0" w:line="262" w:lineRule="auto"/>
              <w:ind w:left="0" w:right="0"/>
              <w:jc w:val="left"/>
              <w:textAlignment w:val="center"/>
            </w:pPr>
            <w:r>
              <w:rPr>
                <w:color w:val="00274C"/>
                <w:position w:val="-2"/>
                <w:sz w:val="20"/>
                <w:szCs w:val="20"/>
              </w:rPr>
              <w:t xml:space="preserve">All other Spare Parts items are covered by the above warranty provided that the repairs have been executed by Kohler Co or by an Authorized Kohler Service Dealer.</w:t>
            </w:r>
          </w:p>
          <w:p/>
          <w:p/>
          <w:p>
            <w:pPr>
              <w:widowControl w:val="on"/>
              <w:pBdr/>
              <w:spacing w:before="0" w:after="0" w:line="262" w:lineRule="auto"/>
              <w:ind w:left="0" w:right="0"/>
              <w:jc w:val="left"/>
              <w:textAlignment w:val="center"/>
            </w:pPr>
            <w:r>
              <w:rPr>
                <w:b/>
                <w:bCs/>
                <w:i/>
                <w:iCs/>
                <w:color w:val="00274C"/>
                <w:position w:val="-2"/>
                <w:sz w:val="20"/>
                <w:szCs w:val="20"/>
              </w:rPr>
              <w:t xml:space="preserve">2. </w:t>
            </w:r>
            <w:r>
              <w:rPr>
                <w:color w:val="00274C"/>
                <w:position w:val="-2"/>
                <w:sz w:val="20"/>
                <w:szCs w:val="20"/>
              </w:rPr>
              <w:t xml:space="preserve"> </w:t>
            </w:r>
            <w:r>
              <w:rPr>
                <w:b/>
                <w:bCs/>
                <w:i/>
                <w:iCs/>
                <w:color w:val="00274C"/>
                <w:position w:val="-2"/>
                <w:sz w:val="20"/>
                <w:szCs w:val="20"/>
              </w:rPr>
              <w:t xml:space="preserve">EXCLUSIONS</w:t>
            </w:r>
          </w:p>
          <w:p/>
          <w:p/>
          <w:p>
            <w:pPr>
              <w:widowControl w:val="on"/>
              <w:pBdr/>
              <w:spacing w:before="0" w:after="0" w:line="262" w:lineRule="auto"/>
              <w:ind w:left="0" w:right="0"/>
              <w:jc w:val="left"/>
              <w:textAlignment w:val="center"/>
            </w:pPr>
            <w:r>
              <w:rPr>
                <w:color w:val="00274C"/>
                <w:position w:val="-2"/>
                <w:sz w:val="20"/>
                <w:szCs w:val="20"/>
              </w:rPr>
              <w:t xml:space="preserve">The following items are not covered by this warranty.</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6090048"/>
              </w:numPr>
              <w:spacing w:before="0" w:after="0" w:line="262" w:lineRule="auto"/>
              <w:jc w:val="left"/>
              <w:rPr>
                <w:color w:val="00274C"/>
                <w:sz w:val="20"/>
                <w:szCs w:val="20"/>
              </w:rPr>
            </w:pPr>
            <w:r>
              <w:rPr>
                <w:color w:val="00274C"/>
                <w:position w:val="-2"/>
                <w:sz w:val="20"/>
                <w:szCs w:val="20"/>
              </w:rPr>
              <w:t xml:space="preserve">Damage caused by: (i) an accident or casualty; (ii) unreasonable use or neglect; (iii) normal wear; (iv) premature wear from improper maintenance; (v) improper storage; (vi) old or contaminated fuel left within the fuel system, which includes but is not limited to tanks, fuel lines, or fuel injection components; (vii) unapproved modifications.</w:t>
            </w:r>
          </w:p>
          <w:p>
            <w:pPr>
              <w:numPr>
                <w:ilvl w:val="0"/>
                <w:numId w:val="26090048"/>
              </w:numPr>
              <w:spacing w:before="0" w:after="0" w:line="262" w:lineRule="auto"/>
              <w:jc w:val="left"/>
              <w:rPr>
                <w:color w:val="00274C"/>
                <w:sz w:val="20"/>
                <w:szCs w:val="20"/>
              </w:rPr>
            </w:pPr>
            <w:r>
              <w:rPr>
                <w:color w:val="00274C"/>
                <w:position w:val="-2"/>
                <w:sz w:val="20"/>
                <w:szCs w:val="20"/>
              </w:rPr>
              <w:t xml:space="preserve">Failures caused by: (i) faulty repairs made by any party other than Kohler Co. or an authorized service facility designated by Kohler Co.; (ii) use of non-Kohler replacement service parts; or (iii) additional damages caused by a lack of prescribed actions as a result of an alarm light activation, either caused by fault or negligence or un-attended use of the engine; (iv) an act beyond the control of Kohler Co., which includes but is not limited to theft, vandalism, fire, lightning, earthquake, windstorm, hail, volcanic eruption, flood or tornado. </w:t>
            </w:r>
          </w:p>
          <w:p>
            <w:pPr>
              <w:numPr>
                <w:ilvl w:val="0"/>
                <w:numId w:val="26090048"/>
              </w:numPr>
              <w:spacing w:before="0" w:after="0" w:line="262" w:lineRule="auto"/>
              <w:jc w:val="left"/>
              <w:rPr>
                <w:color w:val="00274C"/>
                <w:sz w:val="20"/>
                <w:szCs w:val="20"/>
              </w:rPr>
            </w:pPr>
            <w:r>
              <w:rPr>
                <w:color w:val="00274C"/>
                <w:position w:val="-2"/>
                <w:sz w:val="20"/>
                <w:szCs w:val="20"/>
              </w:rPr>
              <w:t xml:space="preserve">Transportation charges or travel expenses in connection with the repair or replacement of defective parts on the engine.</w:t>
            </w:r>
          </w:p>
          <w:p>
            <w:pPr>
              <w:numPr>
                <w:ilvl w:val="0"/>
                <w:numId w:val="26090048"/>
              </w:numPr>
              <w:spacing w:before="0" w:after="0" w:line="262" w:lineRule="auto"/>
              <w:jc w:val="left"/>
              <w:rPr>
                <w:color w:val="00274C"/>
                <w:sz w:val="20"/>
                <w:szCs w:val="20"/>
              </w:rPr>
            </w:pPr>
            <w:r>
              <w:rPr>
                <w:color w:val="00274C"/>
                <w:position w:val="-2"/>
                <w:sz w:val="20"/>
                <w:szCs w:val="20"/>
              </w:rPr>
              <w:t xml:space="preserve">Engine accessories such as fuel tanks, clutches, transmissions, power drive assemblies, and batteries, unless supplied or installed by Kohler Co.</w:t>
            </w:r>
          </w:p>
          <w:p>
            <w:pPr>
              <w:numPr>
                <w:ilvl w:val="0"/>
                <w:numId w:val="26090048"/>
              </w:numPr>
              <w:spacing w:before="0" w:after="0" w:line="262" w:lineRule="auto"/>
              <w:jc w:val="left"/>
              <w:rPr>
                <w:color w:val="00274C"/>
                <w:sz w:val="20"/>
                <w:szCs w:val="20"/>
              </w:rPr>
            </w:pPr>
            <w:r>
              <w:rPr>
                <w:color w:val="00274C"/>
                <w:position w:val="-2"/>
                <w:sz w:val="20"/>
                <w:szCs w:val="20"/>
              </w:rPr>
              <w:t xml:space="preserve">Engines installed in an application not formally reviewed by Kohler.</w:t>
            </w:r>
          </w:p>
          <w:p>
            <w:pPr>
              <w:numPr>
                <w:ilvl w:val="0"/>
                <w:numId w:val="26090048"/>
              </w:numPr>
              <w:spacing w:before="0" w:after="0" w:line="262" w:lineRule="auto"/>
              <w:jc w:val="left"/>
              <w:rPr>
                <w:color w:val="00274C"/>
                <w:sz w:val="20"/>
                <w:szCs w:val="20"/>
              </w:rPr>
            </w:pPr>
            <w:r>
              <w:rPr>
                <w:color w:val="00274C"/>
                <w:position w:val="-2"/>
                <w:sz w:val="20"/>
                <w:szCs w:val="20"/>
              </w:rPr>
              <w:t xml:space="preserve">Rental of other equipment during performance of warranty repairs All items subject to wear and to periodical maintenance such as listed in the Use &amp; Maintenance Manual (such as air, oil or fuel filters, belts etc.) are warranted for a period equal to the prescribed interval of replacement as listed in the Manual.</w:t>
            </w:r>
          </w:p>
          <w:p>
            <w:pPr>
              <w:numPr>
                <w:ilvl w:val="0"/>
                <w:numId w:val="26090048"/>
              </w:numPr>
              <w:spacing w:before="0" w:after="0" w:line="262" w:lineRule="auto"/>
              <w:jc w:val="left"/>
              <w:rPr>
                <w:color w:val="00274C"/>
                <w:sz w:val="20"/>
                <w:szCs w:val="20"/>
              </w:rPr>
            </w:pPr>
            <w:r>
              <w:rPr>
                <w:color w:val="00274C"/>
                <w:position w:val="-2"/>
                <w:sz w:val="20"/>
                <w:szCs w:val="20"/>
              </w:rPr>
              <w:t xml:space="preserve">Fuel, lubricating oil, coolant/antifreeze.</w:t>
            </w:r>
          </w:p>
          <w:p/>
          <w:p/>
          <w:p>
            <w:pPr>
              <w:widowControl w:val="on"/>
              <w:pBdr/>
              <w:spacing w:before="0" w:after="0" w:line="262" w:lineRule="auto"/>
              <w:ind w:left="0" w:right="0"/>
              <w:jc w:val="left"/>
              <w:textAlignment w:val="center"/>
            </w:pPr>
            <w:r>
              <w:rPr>
                <w:color w:val="00274C"/>
                <w:position w:val="-2"/>
                <w:sz w:val="20"/>
                <w:szCs w:val="20"/>
              </w:rPr>
              <w:t xml:space="preserve">IMPLIED OR STATUTORY WARRANTIES, INCLUDING THOSE OF MERCHANTABILITY AND FITNESS FOR A PARTICULAR PURPOSE, ARE EXPRESSLY LIMITED TO THE DURATION OF THIS WRITTEN WARRANTY. KOHLER CO. MAKES NO OTHER EXPRESS WARRANTY, NOR IS ANYONE AUTHORIZED TO MAKE ANY ON KOHLER CO.’S BEHALF. KOHLER CO. AND/OR THE SELLER SHALL NOT BE LIABLE FOR SPECIAL, INDIRECT, INCIDENTAL, OR CONSEQUENTIAL DAMAGES OF ANY KIND.</w:t>
            </w:r>
          </w:p>
          <w:p/>
          <w:p/>
          <w:p>
            <w:pPr>
              <w:widowControl w:val="on"/>
              <w:pBdr/>
              <w:spacing w:before="0" w:after="0" w:line="262" w:lineRule="auto"/>
              <w:ind w:left="0" w:right="0"/>
              <w:jc w:val="left"/>
              <w:textAlignment w:val="center"/>
            </w:pPr>
            <w:r>
              <w:rPr>
                <w:b/>
                <w:bCs/>
                <w:i/>
                <w:iCs/>
                <w:color w:val="00274C"/>
                <w:position w:val="-2"/>
                <w:sz w:val="20"/>
                <w:szCs w:val="20"/>
              </w:rPr>
              <w:t xml:space="preserve">3. </w:t>
            </w:r>
            <w:r>
              <w:rPr>
                <w:color w:val="00274C"/>
                <w:position w:val="-2"/>
                <w:sz w:val="20"/>
                <w:szCs w:val="20"/>
              </w:rPr>
              <w:t xml:space="preserve"> </w:t>
            </w:r>
            <w:r>
              <w:rPr>
                <w:b/>
                <w:bCs/>
                <w:i/>
                <w:iCs/>
                <w:color w:val="00274C"/>
                <w:position w:val="-2"/>
                <w:sz w:val="20"/>
                <w:szCs w:val="20"/>
              </w:rPr>
              <w:t xml:space="preserve">TO OBTAIN WARRANTY SERVICE</w:t>
            </w:r>
          </w:p>
          <w:p/>
          <w:p/>
          <w:p>
            <w:pPr>
              <w:widowControl w:val="on"/>
              <w:pBdr/>
              <w:spacing w:before="0" w:after="0" w:line="262" w:lineRule="auto"/>
              <w:ind w:left="0" w:right="0"/>
              <w:jc w:val="left"/>
              <w:textAlignment w:val="center"/>
            </w:pPr>
            <w:r>
              <w:rPr>
                <w:color w:val="00274C"/>
                <w:position w:val="-2"/>
                <w:sz w:val="20"/>
                <w:szCs w:val="20"/>
              </w:rPr>
              <w:t xml:space="preserve">The repair shall be executed by a KOHLER Authorized Service Dealer designated by Kohler.</w:t>
            </w:r>
          </w:p>
          <w:p/>
          <w:p/>
          <w:p>
            <w:pPr>
              <w:widowControl w:val="on"/>
              <w:pBdr/>
              <w:spacing w:before="0" w:after="0" w:line="262" w:lineRule="auto"/>
              <w:ind w:left="0" w:right="0"/>
              <w:jc w:val="left"/>
              <w:textAlignment w:val="center"/>
            </w:pPr>
            <w:r>
              <w:rPr>
                <w:i/>
                <w:iCs/>
                <w:color w:val="00274C"/>
                <w:position w:val="-2"/>
                <w:sz w:val="20"/>
                <w:szCs w:val="20"/>
              </w:rPr>
              <w:t xml:space="preserve">USA &amp; CANADA:</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www.kohlerengines.com or telephone 1-800-544-2444 (U.S.A. and Canada) ENGINE DIVISION, Kohler Co., Kohler Wisconsin </w:t>
            </w:r>
          </w:p>
          <w:p/>
          <w:p/>
          <w:p>
            <w:pPr>
              <w:widowControl w:val="on"/>
              <w:pBdr/>
              <w:spacing w:before="0" w:after="0" w:line="262" w:lineRule="auto"/>
              <w:ind w:left="0" w:right="0"/>
              <w:jc w:val="left"/>
              <w:textAlignment w:val="center"/>
            </w:pPr>
            <w:r>
              <w:rPr>
                <w:i/>
                <w:iCs/>
                <w:color w:val="00274C"/>
                <w:position w:val="-2"/>
                <w:sz w:val="20"/>
                <w:szCs w:val="20"/>
              </w:rPr>
              <w:t xml:space="preserve">EUROPE, MIDDLE EAST, AND ASIA</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t>
            </w:r>
            <w:hyperlink r:id="rId13775ff4db3c3d059"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CENTRAL AND SOUTH AMERICA</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t>
            </w:r>
            <w:hyperlink r:id="rId89305ff4db3c3d09e"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CHINA AND ASIA PACIFIC</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t>
            </w:r>
            <w:hyperlink r:id="rId57805ff4db3c3d0d9"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INDIA</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t>
            </w:r>
            <w:hyperlink r:id="rId68725ff4db3c3d114" w:history="1">
              <w:r>
                <w:rPr>
                  <w:b/>
                  <w:bCs/>
                  <w:color w:val="0000FF"/>
                  <w:position w:val="-2"/>
                  <w:sz w:val="20"/>
                  <w:szCs w:val="20"/>
                  <w:u w:val="single"/>
                </w:rPr>
                <w:t xml:space="preserve">dealers.kohlerpower.it</w:t>
              </w:r>
            </w:hyperlink>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Note: Specific Warranty Terms and conditions do apply to engines directly sold in India.</w:t>
            </w:r>
          </w:p>
          <w:p/>
          <w:p/>
          <w:p/>
          <w:p/>
          <w:p>
            <w:pPr>
              <w:widowControl w:val="on"/>
              <w:pBdr/>
              <w:spacing w:before="0" w:after="0" w:line="262" w:lineRule="auto"/>
              <w:ind w:left="0" w:right="0"/>
              <w:jc w:val="left"/>
              <w:textAlignment w:val="center"/>
            </w:pPr>
            <w:r>
              <w:rPr>
                <w:b/>
                <w:bCs/>
                <w:i/>
                <w:iCs/>
                <w:color w:val="00274C"/>
                <w:position w:val="-2"/>
                <w:sz w:val="20"/>
                <w:szCs w:val="20"/>
              </w:rPr>
              <w:t xml:space="preserve">4. </w:t>
            </w:r>
            <w:r>
              <w:rPr>
                <w:color w:val="00274C"/>
                <w:position w:val="-2"/>
                <w:sz w:val="20"/>
                <w:szCs w:val="20"/>
              </w:rPr>
              <w:t xml:space="preserve"> </w:t>
            </w:r>
            <w:r>
              <w:rPr>
                <w:b/>
                <w:bCs/>
                <w:i/>
                <w:iCs/>
                <w:color w:val="00274C"/>
                <w:position w:val="-2"/>
                <w:sz w:val="20"/>
                <w:szCs w:val="20"/>
              </w:rPr>
              <w:t xml:space="preserve">OWNER'S WARRANTY RESPONSIBILITIES</w:t>
            </w:r>
          </w:p>
          <w:p/>
          <w:p/>
          <w:p>
            <w:pPr>
              <w:numPr>
                <w:ilvl w:val="0"/>
                <w:numId w:val="26090077"/>
              </w:numPr>
              <w:spacing w:before="0" w:after="0" w:line="262" w:lineRule="auto"/>
              <w:jc w:val="left"/>
              <w:rPr>
                <w:color w:val="00274C"/>
                <w:sz w:val="20"/>
                <w:szCs w:val="20"/>
              </w:rPr>
            </w:pPr>
            <w:r>
              <w:rPr>
                <w:color w:val="00274C"/>
                <w:position w:val="-2"/>
                <w:sz w:val="20"/>
                <w:szCs w:val="20"/>
              </w:rPr>
              <w:t xml:space="preserve">As the off-road engine owner, you are responsible for the performance of the required maintenance listed in your Use &amp; Maintenance Manual. Kohler Co. recommends that you retain all receipts covering maintenance on your off-road &amp; marine engine, but Kohler Co. cannot deny warranty solely for the lack of receipts or for your failure to ensure the performance of all scheduled maintenance.</w:t>
            </w:r>
          </w:p>
          <w:p>
            <w:pPr>
              <w:numPr>
                <w:ilvl w:val="0"/>
                <w:numId w:val="26090077"/>
              </w:numPr>
              <w:spacing w:before="0" w:after="0" w:line="262" w:lineRule="auto"/>
              <w:jc w:val="left"/>
              <w:rPr>
                <w:color w:val="00274C"/>
                <w:sz w:val="20"/>
                <w:szCs w:val="20"/>
              </w:rPr>
            </w:pPr>
            <w:r>
              <w:rPr>
                <w:color w:val="00274C"/>
                <w:position w:val="-2"/>
                <w:sz w:val="20"/>
                <w:szCs w:val="20"/>
              </w:rPr>
              <w:t xml:space="preserve">As the off-road &amp; marine engine owner, you should however be aware that Kohler Co. may deny you warranty coverage if your off-road &amp; marine engine or a part shows signs of malfunction or failed due to abuse, neglect, improper maintenance or unapproved modifications.</w:t>
            </w:r>
          </w:p>
          <w:p>
            <w:pPr>
              <w:numPr>
                <w:ilvl w:val="0"/>
                <w:numId w:val="26090077"/>
              </w:numPr>
              <w:spacing w:before="0" w:after="0" w:line="262" w:lineRule="auto"/>
              <w:jc w:val="left"/>
              <w:rPr>
                <w:color w:val="00274C"/>
                <w:sz w:val="20"/>
                <w:szCs w:val="20"/>
              </w:rPr>
            </w:pPr>
            <w:r>
              <w:rPr>
                <w:color w:val="00274C"/>
                <w:position w:val="-2"/>
                <w:sz w:val="20"/>
                <w:szCs w:val="20"/>
              </w:rPr>
              <w:t xml:space="preserve">Your engine is designed to operate on diesel fuel only. Diesel fuel an all other fluids used shall comply with the recommendation listed in the Use &amp; Maintenance Manual. Use of any other fuel or fluids may result in your engine breakage, premature wear or no longer operating in compliance with the California &amp; US EPA emissions requirements. </w:t>
            </w:r>
          </w:p>
          <w:p>
            <w:pPr>
              <w:numPr>
                <w:ilvl w:val="0"/>
                <w:numId w:val="26090077"/>
              </w:numPr>
              <w:spacing w:before="0" w:after="0" w:line="262" w:lineRule="auto"/>
              <w:jc w:val="left"/>
              <w:rPr>
                <w:color w:val="00274C"/>
                <w:sz w:val="20"/>
                <w:szCs w:val="20"/>
              </w:rPr>
            </w:pPr>
            <w:r>
              <w:rPr>
                <w:color w:val="00274C"/>
                <w:position w:val="-2"/>
                <w:sz w:val="20"/>
                <w:szCs w:val="20"/>
              </w:rPr>
              <w:t xml:space="preserve">You are responsible for initiating the warranty process. The ARB &amp; US EPA suggests that you present your off-road &amp; Marine engine to a Kohler Co. dealer as soon as a problem exists. The warranty repairs should be completed by the dealer as expeditiously as possible.</w:t>
            </w:r>
          </w:p>
          <w:p/>
          <w:p/>
          <w:p>
            <w:pPr>
              <w:widowControl w:val="on"/>
              <w:pBdr/>
              <w:spacing w:before="0" w:after="0" w:line="262" w:lineRule="auto"/>
              <w:ind w:left="0" w:right="0"/>
              <w:jc w:val="left"/>
              <w:textAlignment w:val="center"/>
            </w:pPr>
            <w:r>
              <w:rPr>
                <w:b/>
                <w:bCs/>
                <w:i/>
                <w:iCs/>
                <w:color w:val="00274C"/>
                <w:position w:val="-2"/>
                <w:sz w:val="20"/>
                <w:szCs w:val="20"/>
              </w:rPr>
              <w:t xml:space="preserve">5. </w:t>
            </w:r>
            <w:r>
              <w:rPr>
                <w:color w:val="00274C"/>
                <w:position w:val="-2"/>
                <w:sz w:val="20"/>
                <w:szCs w:val="20"/>
              </w:rPr>
              <w:t xml:space="preserve"> </w:t>
            </w:r>
            <w:r>
              <w:rPr>
                <w:b/>
                <w:bCs/>
                <w:i/>
                <w:iCs/>
                <w:color w:val="00274C"/>
                <w:position w:val="-2"/>
                <w:sz w:val="20"/>
                <w:szCs w:val="20"/>
              </w:rPr>
              <w:t xml:space="preserve">COVERAGE</w:t>
            </w:r>
          </w:p>
          <w:p/>
          <w:p/>
          <w:p>
            <w:pPr>
              <w:widowControl w:val="on"/>
              <w:pBdr/>
              <w:spacing w:before="0" w:after="0" w:line="262" w:lineRule="auto"/>
              <w:ind w:left="0" w:right="0"/>
              <w:jc w:val="left"/>
              <w:textAlignment w:val="center"/>
            </w:pPr>
            <w:r>
              <w:rPr>
                <w:color w:val="00274C"/>
                <w:position w:val="-2"/>
                <w:sz w:val="20"/>
                <w:szCs w:val="20"/>
              </w:rPr>
              <w:t xml:space="preserve">Kohler Co. will repair or replace emission control system parts, components and sub-assemblies found to be defective with respect to materials or workmanship at no cost to you including engine exhaust system related diagnosis, labor and parts, provided that no un-authorized modification of any kind has been executed on the engine, and its parts, components and sub-assemblies.</w:t>
            </w:r>
          </w:p>
          <w:p/>
          <w:p/>
          <w:p>
            <w:pPr>
              <w:widowControl w:val="on"/>
              <w:pBdr/>
              <w:spacing w:before="0" w:after="0" w:line="262" w:lineRule="auto"/>
              <w:ind w:left="0" w:right="0"/>
              <w:jc w:val="left"/>
              <w:textAlignment w:val="center"/>
            </w:pPr>
            <w:r>
              <w:rPr>
                <w:color w:val="00274C"/>
                <w:position w:val="-2"/>
                <w:sz w:val="20"/>
                <w:szCs w:val="20"/>
              </w:rPr>
              <w:t xml:space="preserve">The choice and responsibility of the decision to repair or replace an emission control system defect will be solely that of Kohler Co. Emission control system parts/ components covered by the Federal and California Emission Control Systems Limited Warranty are listed below</w:t>
            </w:r>
          </w:p>
          <w:p>
            <w:pPr>
              <w:widowControl w:val="on"/>
              <w:pBdr/>
              <w:spacing w:before="0" w:after="0" w:line="262" w:lineRule="auto"/>
              <w:ind w:left="0" w:right="0"/>
              <w:jc w:val="left"/>
              <w:textAlignment w:val="center"/>
            </w:pPr>
            <w:r>
              <w:rPr>
                <w:color w:val="00274C"/>
                <w:position w:val="-2"/>
                <w:sz w:val="20"/>
                <w:szCs w:val="20"/>
              </w:rPr>
              <w:t xml:space="preserve">engine is defective, the part will be repaired or replaced by Kohler Co.</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injector(s)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Electronic control unit (ECU) if equipped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Injection pump(s)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Sensors associated with ECU operation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Exhaust manifold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Emission control information labels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manifold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Turbocharger (if equipped)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Exhaust gas recirculation (EGR) tube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limiting device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Crankcase ventilation valve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Aftertreatment Systems if equipped and other components when present</w:t>
                  </w:r>
                </w:p>
              </w:tc>
            </w:tr>
          </w:tbl>
          <w:p/>
          <w:p/>
          <w:p/>
          <w:p>
            <w:pPr>
              <w:widowControl w:val="on"/>
              <w:pBdr/>
              <w:spacing w:before="0" w:after="0" w:line="262" w:lineRule="auto"/>
              <w:ind w:left="0" w:right="0"/>
              <w:jc w:val="left"/>
              <w:textAlignment w:val="center"/>
            </w:pPr>
            <w:r>
              <w:rPr>
                <w:color w:val="00274C"/>
                <w:position w:val="-2"/>
                <w:sz w:val="20"/>
                <w:szCs w:val="20"/>
              </w:rPr>
              <w:t xml:space="preserve">Parts/components that are scheduled to be replaced as part of the required maintenance schedule will be covered under   the warranty provisions for a period of time up to the first scheduled replacement point for the subject parts/ components. Subsequent damage to other engine components as a direct result of a warrantable failure an exhaust emission part/ component will be covered under the warranty provisions described herein.</w:t>
            </w:r>
          </w:p>
          <w:p/>
          <w:p/>
          <w:p>
            <w:pPr>
              <w:widowControl w:val="on"/>
              <w:pBdr/>
              <w:spacing w:before="0" w:after="0" w:line="262" w:lineRule="auto"/>
              <w:ind w:left="0" w:right="0"/>
              <w:jc w:val="left"/>
              <w:textAlignment w:val="center"/>
            </w:pPr>
            <w:r>
              <w:rPr>
                <w:b/>
                <w:bCs/>
                <w:i/>
                <w:iCs/>
                <w:color w:val="00274C"/>
                <w:position w:val="-2"/>
                <w:sz w:val="20"/>
                <w:szCs w:val="20"/>
              </w:rPr>
              <w:t xml:space="preserve">6. </w:t>
            </w:r>
            <w:r>
              <w:rPr>
                <w:color w:val="00274C"/>
                <w:position w:val="-2"/>
                <w:sz w:val="20"/>
                <w:szCs w:val="20"/>
              </w:rPr>
              <w:t xml:space="preserve"> </w:t>
            </w:r>
            <w:r>
              <w:rPr>
                <w:b/>
                <w:bCs/>
                <w:i/>
                <w:iCs/>
                <w:color w:val="00274C"/>
                <w:position w:val="-2"/>
                <w:sz w:val="20"/>
                <w:szCs w:val="20"/>
              </w:rPr>
              <w:t xml:space="preserve">MAINTENANCE AND REPAIR REQUIREMENTS</w:t>
            </w:r>
          </w:p>
          <w:p/>
          <w:p/>
          <w:p>
            <w:pPr>
              <w:widowControl w:val="on"/>
              <w:pBdr/>
              <w:spacing w:before="0" w:after="0" w:line="262" w:lineRule="auto"/>
              <w:ind w:left="0" w:right="0"/>
              <w:jc w:val="left"/>
              <w:textAlignment w:val="center"/>
            </w:pPr>
            <w:r>
              <w:rPr>
                <w:color w:val="00274C"/>
                <w:position w:val="-2"/>
                <w:sz w:val="20"/>
                <w:szCs w:val="20"/>
              </w:rPr>
              <w:t xml:space="preserve">The owner is responsible for the proper use and maintenance of the engine. Kohler Co. recommends that all receipts and records covering the performance of regular maintenance be retained in case questions arise. If the engine is resold during the warranty period, the maintenance records should be transferred to each subsequent owner. Kohler Co. may not deny warranty repairs solely because of the lack of repair, maintenance or failure to keep maintenance records.</w:t>
            </w:r>
          </w:p>
          <w:p/>
          <w:p/>
          <w:p>
            <w:pPr>
              <w:widowControl w:val="on"/>
              <w:pBdr/>
              <w:spacing w:before="0" w:after="0" w:line="262" w:lineRule="auto"/>
              <w:ind w:left="0" w:right="0"/>
              <w:jc w:val="left"/>
              <w:textAlignment w:val="center"/>
            </w:pPr>
            <w:r>
              <w:rPr>
                <w:color w:val="00274C"/>
                <w:position w:val="-2"/>
                <w:sz w:val="20"/>
                <w:szCs w:val="20"/>
              </w:rPr>
              <w:t xml:space="preserve">Normal maintenance, replacement or repair of emission control devices and systems may be performed by any repair establishment or individual; however, warranty repairs must be performed by a Kohler authorized service center.</w:t>
            </w:r>
          </w:p>
          <w:p/>
          <w:p/>
          <w:p>
            <w:pPr>
              <w:widowControl w:val="on"/>
              <w:pBdr/>
              <w:spacing w:before="0" w:after="0" w:line="262" w:lineRule="auto"/>
              <w:ind w:left="0" w:right="0"/>
              <w:jc w:val="left"/>
              <w:textAlignment w:val="center"/>
            </w:pPr>
            <w:r>
              <w:rPr>
                <w:b/>
                <w:bCs/>
                <w:i/>
                <w:iCs/>
                <w:color w:val="00274C"/>
                <w:position w:val="-2"/>
                <w:sz w:val="20"/>
                <w:szCs w:val="20"/>
              </w:rPr>
              <w:t xml:space="preserve">7. </w:t>
            </w:r>
            <w:r>
              <w:rPr>
                <w:color w:val="00274C"/>
                <w:position w:val="-2"/>
                <w:sz w:val="20"/>
                <w:szCs w:val="20"/>
              </w:rPr>
              <w:t xml:space="preserve"> </w:t>
            </w:r>
            <w:r>
              <w:rPr>
                <w:b/>
                <w:bCs/>
                <w:i/>
                <w:iCs/>
                <w:color w:val="00274C"/>
                <w:position w:val="-2"/>
                <w:sz w:val="20"/>
                <w:szCs w:val="20"/>
              </w:rPr>
              <w:t xml:space="preserve">CALIFORNIA AND FEDERAL EMISSION CONTROLWARRANTY STATEMENT, OFF-ROAD &amp; MARINE DIESEL </w:t>
            </w:r>
            <w:r>
              <w:rPr>
                <w:color w:val="00274C"/>
                <w:position w:val="-2"/>
                <w:sz w:val="20"/>
                <w:szCs w:val="20"/>
              </w:rPr>
              <w:t xml:space="preserve"> </w:t>
            </w:r>
            <w:r>
              <w:rPr>
                <w:b/>
                <w:bCs/>
                <w:i/>
                <w:iCs/>
                <w:color w:val="00274C"/>
                <w:position w:val="-2"/>
                <w:sz w:val="20"/>
                <w:szCs w:val="20"/>
              </w:rPr>
              <w:t xml:space="preserve">ENGINES (USA ONLY)</w:t>
            </w:r>
          </w:p>
          <w:p/>
          <w:p/>
          <w:p>
            <w:pPr>
              <w:widowControl w:val="on"/>
              <w:pBdr/>
              <w:spacing w:before="0" w:after="0" w:line="262" w:lineRule="auto"/>
              <w:ind w:left="0" w:right="0"/>
              <w:jc w:val="left"/>
              <w:textAlignment w:val="center"/>
            </w:pPr>
            <w:r>
              <w:rPr>
                <w:color w:val="00274C"/>
                <w:position w:val="-2"/>
                <w:sz w:val="20"/>
                <w:szCs w:val="20"/>
              </w:rPr>
              <w:t xml:space="preserve">The California air resources board (carb), U.S. environmental protection agency (EPA), and Kohler Co. are pleased to explain the emission control system warranty on your [current model year – {2+ current model year}] off-road compression ignition and marine (diesel) engine. In California (“the state”) and US EPA regulated region, new heavy-duty off-road &amp; marine engines must be designed, built and equipped to meet the state’s and US EPA anti-smog standards. The warranty period shall begin on the date the engine or equipment is delivered to an ultimate purchaser. Kohler Co. must warrant the emission control system on your engine for the periods of time listed in the section below, provided there has been no abuse, neglect or improper maintenance of your engine.</w:t>
            </w:r>
          </w:p>
          <w:p/>
          <w:p/>
          <w:p>
            <w:pPr>
              <w:widowControl w:val="on"/>
              <w:pBdr/>
              <w:spacing w:before="0" w:after="0" w:line="262" w:lineRule="auto"/>
              <w:ind w:left="0" w:right="0"/>
              <w:jc w:val="left"/>
              <w:textAlignment w:val="center"/>
            </w:pPr>
            <w:r>
              <w:rPr>
                <w:color w:val="00274C"/>
                <w:position w:val="-2"/>
                <w:sz w:val="20"/>
                <w:szCs w:val="20"/>
              </w:rPr>
              <w:t xml:space="preserve">Your emission control system may include parts such as the fuel injection system and the air-induction system. Also included maybe hoses, belts, connectors and other emission related assemblies. </w:t>
            </w:r>
          </w:p>
          <w:p/>
          <w:p/>
          <w:p>
            <w:pPr>
              <w:widowControl w:val="on"/>
              <w:pBdr/>
              <w:spacing w:before="0" w:after="0" w:line="262" w:lineRule="auto"/>
              <w:ind w:left="0" w:right="0"/>
              <w:jc w:val="left"/>
              <w:textAlignment w:val="center"/>
            </w:pPr>
            <w:r>
              <w:rPr>
                <w:color w:val="00274C"/>
                <w:position w:val="-2"/>
                <w:sz w:val="20"/>
                <w:szCs w:val="20"/>
              </w:rPr>
              <w:t xml:space="preserve">When a warrantable condition exists, Kohler Co. will repair your heavy-duty off-road &amp; marine engine at no cost to you including diagnosis, parts and labor. </w:t>
            </w:r>
          </w:p>
          <w:p/>
          <w:p/>
          <w:p>
            <w:pPr>
              <w:widowControl w:val="on"/>
              <w:pBdr/>
              <w:spacing w:before="0" w:after="0" w:line="262" w:lineRule="auto"/>
              <w:ind w:left="0" w:right="0"/>
              <w:jc w:val="left"/>
              <w:textAlignment w:val="center"/>
            </w:pPr>
            <w:r>
              <w:rPr>
                <w:color w:val="00274C"/>
                <w:position w:val="-2"/>
                <w:sz w:val="20"/>
                <w:szCs w:val="20"/>
              </w:rPr>
              <w:t xml:space="preserve">The owner shall not be charged for diagnostic labor that leads to the determination that a warranted part is in fact defective, provided that such diagnostic work is performed at a warranty station.</w:t>
            </w:r>
          </w:p>
          <w:p/>
          <w:p/>
          <w:p>
            <w:pPr>
              <w:widowControl w:val="on"/>
              <w:pBdr/>
              <w:spacing w:before="0" w:after="0" w:line="262" w:lineRule="auto"/>
              <w:ind w:left="0" w:right="0"/>
              <w:jc w:val="left"/>
              <w:textAlignment w:val="center"/>
            </w:pPr>
            <w:r>
              <w:rPr>
                <w:i/>
                <w:iCs/>
                <w:color w:val="00274C"/>
                <w:position w:val="-2"/>
                <w:sz w:val="20"/>
                <w:szCs w:val="20"/>
              </w:rPr>
              <w:t xml:space="preserve">MANUFACTURER’S WARRANTY COVERAGE</w:t>
            </w:r>
          </w:p>
          <w:p/>
          <w:p/>
          <w:p>
            <w:pPr>
              <w:widowControl w:val="on"/>
              <w:pBdr/>
              <w:spacing w:before="0" w:after="0" w:line="262" w:lineRule="auto"/>
              <w:ind w:left="0" w:right="0"/>
              <w:jc w:val="left"/>
              <w:textAlignment w:val="center"/>
            </w:pPr>
            <w:r>
              <w:rPr>
                <w:color w:val="00274C"/>
                <w:position w:val="-2"/>
                <w:sz w:val="20"/>
                <w:szCs w:val="20"/>
              </w:rPr>
              <w:t xml:space="preserve">The [current model year – {2+ current model year}] heavy-duty off-road &amp; marine engines are warranted for the periods listed below. If any emission-related part on your engine is defective, the part will be repaired or replaced by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VARIABLE SPEED OR CONSTANT SPEED</w:t>
                  </w:r>
                </w:p>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KW &lt;19</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ANY SPEED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1,500 HOURS OR TWO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Constant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rpm or higher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hours or two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Constant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Less than 3,000 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hours or five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Constant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Any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hours or five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Variable speed or constant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Any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hours or five years, whichever comes firs</w:t>
                  </w:r>
                </w:p>
              </w:tc>
            </w:tr>
          </w:tbl>
          <w:p/>
          <w:p/>
          <w:p/>
          <w:p>
            <w:pPr>
              <w:widowControl w:val="on"/>
              <w:pBdr/>
              <w:spacing w:before="0" w:after="0" w:line="262" w:lineRule="auto"/>
              <w:ind w:left="0" w:right="0"/>
              <w:jc w:val="left"/>
              <w:textAlignment w:val="center"/>
            </w:pPr>
            <w:r>
              <w:rPr>
                <w:i/>
                <w:iCs/>
                <w:color w:val="00274C"/>
                <w:position w:val="-2"/>
                <w:sz w:val="20"/>
                <w:szCs w:val="20"/>
              </w:rPr>
              <w:t xml:space="preserve">MARINE DIESEL ENGINE</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ENGINE POWER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PERIOD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&lt; 19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hours or 2.5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 kW &lt;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2,500 hours or 3.5 years, whichever comes first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37 ≤ kW &lt; 75</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5,000 hours or 5 years, whichever comes first</w:t>
                  </w:r>
                </w:p>
              </w:tc>
            </w:tr>
          </w:tbl>
          <w:p/>
        </w:tc>
      </w:tr>
    </w:tbl>
    <w:p>
      <w:pPr>
        <w:pStyle w:val="Titolo1"/>
        <w:outlineLvl w:val="0"/>
      </w:pPr>
      <w:r>
        <w:rPr/>
        <w:t xml:space="preserve">Glossary</w:t>
      </w:r>
    </w:p>
    <w:p>
      <w:pPr>
        <w:widowControl w:val="on"/>
        <w:pBdr/>
        <w:spacing w:before="0" w:after="0" w:line="240" w:lineRule="auto"/>
        <w:ind w:left="0" w:right="0"/>
        <w:jc w:val="left"/>
      </w:pPr>
    </w:p>
    <w:p>
      <w:pPr>
        <w:pStyle w:val="Titolo2"/>
      </w:pPr>
      <w:r>
        <w:rPr/>
        <w:t xml:space="preserve">Glossary</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i/>
                <w:iCs/>
                <w:color w:val="00274C"/>
                <w:position w:val="-2"/>
                <w:sz w:val="20"/>
                <w:szCs w:val="20"/>
              </w:rPr>
              <w:t xml:space="preserve">A</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Alternator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component that transforms mechanical energy into AC electrical energy.</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Authorised workshop</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authorised service centre.</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B</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Bore</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Internal diameter of the cylinder in combustion engines.</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C</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Catalyst</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device in charge of filtering exhausted gas.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Combustion</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Chemical reaction of a mixture composed of fuel and fuel (air) inside a combustion chamber.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Common Rail</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high-pressure "Common Duct" that produces a constant supply of fuel directly to the injectors.</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D</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DCU:</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Dosing Control Unit - It is a control unit that checks the SCR system adjusting the AdBlue dosage inside the SCR catalytic converter according to the parameters detected by the different sensors.</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E</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"European Community".</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ECS</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"Emission Control System"</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ECU</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Control Unit"; an electronic device in charge of electronically detecting and controlling other electronic control devices.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Exhaust Gas Recirculation, in internal combustion engines; a system that enables recirculation of combusted gas by means of taking it in once again, which enables it to break down a part of the pollutants present in the exhaust gas.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 Cooler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Recirculated exhaust gas cooling; a system that is able to cool recirculated gas (EGR) from the exhaust. This enables the temperature to remain constant inside the intake manifold, thus improving combustion inside the cylinders and breaking down pollutants further.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Electronic injector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An electronically activated component able to inject jets of atomised fuel inside the cylinders.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EPA</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"Environmental Protection Agency - The United States' authority that safeguards the environment" ; its duty is to govern and control polluting emissions.</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F</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Fig.</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Figure.</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G</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Galvanised</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Material that has undergone surface protection treatment.</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H</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Heavy conditions</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Type of extreme condition referred to the work environment in which the engine is used (very dusty - dirty area, or in a contaminated environment due to various types of gas).</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I</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Intercooler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Air-cooling element under pressure from the turbo situated between the turbine and intake manifold.</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K</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KDI</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Direct Injection"</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M</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Maintenance - periodic</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group of maintenance actions that have the sole objective to control and replace elements on their expiry, without modifying or improving the functions carried out by the system, neither increasing the value nor improving performance.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Max.</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"Maximum".</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Methyl ester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It is a mixture of products by means of a chemical conversion of oils and animal and/or vegetable fat, which is used to produce Biofuel.</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"Minutes".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"Minimum".</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Model</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"Model", engine identification plate, which indicates the engine's model.</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O</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Oil Cooler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Small radiator used to cool the oil.</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P</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Paragraph.</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Paraffin</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Fatty and solid substance that may form inside the diesel.</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Poly-V</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"Poly-V", the name associated with a service belt, which derives from the profile of its section that is constructed with joined Vs.</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R</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Ref.</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Reference.</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S</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SCR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Selective Catalytic Reduction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s/n</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"Serial number" (engine identification name plate) indicating the engine identification series/chassis number.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Spec.</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"Specification", (engine identification name plate) indicating the engine version.</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T</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Tab.</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Table.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T-MAP</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"T-MAP" (sensor), measures the temperature and absolute pressure inside the intake collector.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TCR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"Turbo Common Rail".                                                                                                                                                                                                   </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Tightening torque</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term indicated for installation of threaded components and which is determined by means of a unit of measurement Nm.</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Turbocharger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Device that compresses air intake by sending it to the intake manifold by means of a turbine.</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U</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Used oil</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Oil altered by operation or time, which is no longer compliant for correct lubrication of the components.</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W</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Waste-Gate valve</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device, which is directly or automatically controlled, used to limit the pressure of exhaust gas inside the turbine.</w:t>
                  </w:r>
                </w:p>
              </w:tc>
            </w:tr>
          </w:tbl>
          <w:p/>
          <w:p/>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SYMBOLS AND UNITS OF MEASUREMENT</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SYMBOL</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 OF MEASUREMENT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DESCRIPTION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EXAMPLE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degree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Rotation/inclination angle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square centimetre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Area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Circumference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newton-metre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Torque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Length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µm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1/1000 of a millimetre (micron)</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grammes per kilowatt per hour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Specific consumption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kilogramme per hour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Max. flow rate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litres per minute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Flow rate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litres per hour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parts per million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Percentage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Ampere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Intensity of electrical current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Weight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kilogramme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Watt</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Power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kiloWatt</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pascal</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Pressure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Kilopascal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barometric pressure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mbar (1/1000 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barometric pressure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Resistance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Resistance to electrical current (referred to a component)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Ω</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ohm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Resistance of electrical current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revs per minute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Rotation of an axis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average roughness expressed in microns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Roughness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degree centigrade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Temperature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Electrical voltage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14170927" name="name19335ff4db3c61aad"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53655ff4db3c61aa9" cstate="print"/>
                                <a:stretch>
                                  <a:fillRect/>
                                </a:stretch>
                              </pic:blipFill>
                              <pic:spPr>
                                <a:xfrm>
                                  <a:off x="0" y="0"/>
                                  <a:ext cx="64800" cy="72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Hex-head capscrew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41740977" name="name16905ff4db3c72354"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91365ff4db3c7234d"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shd w:val="clear" w:color="auto" w:fill="E1E2E0"/>
                    </w:rPr>
                    <w:t xml:space="preserve">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cubic centimetre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Volume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w:t>
                  </w:r>
                </w:p>
              </w:tc>
            </w:tr>
          </w:tbl>
          <w:p/>
        </w:tc>
      </w:tr>
    </w:tbl>
    <w:p>
      <w:pPr>
        <w:widowControl w:val="on"/>
        <w:pBdr/>
        <w:spacing w:before="0" w:after="0" w:line="262" w:lineRule="auto"/>
        <w:ind w:left="0" w:right="0"/>
        <w:jc w:val="left"/>
      </w:pPr>
      <w:r>
        <w:rPr>
          <w:color w:val="00274C"/>
          <w:sz w:val="20"/>
          <w:szCs w:val="20"/>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6090077">
    <w:multiLevelType w:val="hybridMultilevel"/>
    <w:lvl w:ilvl="0" w:tplc="21392444">
      <w:start w:val="1"/>
      <w:numFmt w:val="decimal"/>
      <w:lvlText w:val="%1."/>
      <w:lvlJc w:val="left"/>
      <w:pPr>
        <w:ind w:left="720" w:hanging="360"/>
      </w:pPr>
    </w:lvl>
    <w:lvl w:ilvl="1" w:tplc="21392444" w:tentative="1">
      <w:start w:val="1"/>
      <w:numFmt w:val="lowerLetter"/>
      <w:lvlText w:val="%2."/>
      <w:lvlJc w:val="left"/>
      <w:pPr>
        <w:ind w:left="1440" w:hanging="360"/>
      </w:pPr>
    </w:lvl>
    <w:lvl w:ilvl="2" w:tplc="21392444" w:tentative="1">
      <w:start w:val="1"/>
      <w:numFmt w:val="lowerRoman"/>
      <w:lvlText w:val="%3."/>
      <w:lvlJc w:val="right"/>
      <w:pPr>
        <w:ind w:left="2160" w:hanging="180"/>
      </w:pPr>
    </w:lvl>
    <w:lvl w:ilvl="3" w:tplc="21392444" w:tentative="1">
      <w:start w:val="1"/>
      <w:numFmt w:val="decimal"/>
      <w:lvlText w:val="%4."/>
      <w:lvlJc w:val="left"/>
      <w:pPr>
        <w:ind w:left="2880" w:hanging="360"/>
      </w:pPr>
    </w:lvl>
    <w:lvl w:ilvl="4" w:tplc="21392444" w:tentative="1">
      <w:start w:val="1"/>
      <w:numFmt w:val="lowerLetter"/>
      <w:lvlText w:val="%5."/>
      <w:lvlJc w:val="left"/>
      <w:pPr>
        <w:ind w:left="3600" w:hanging="360"/>
      </w:pPr>
    </w:lvl>
    <w:lvl w:ilvl="5" w:tplc="21392444" w:tentative="1">
      <w:start w:val="1"/>
      <w:numFmt w:val="lowerRoman"/>
      <w:lvlText w:val="%6."/>
      <w:lvlJc w:val="right"/>
      <w:pPr>
        <w:ind w:left="4320" w:hanging="180"/>
      </w:pPr>
    </w:lvl>
    <w:lvl w:ilvl="6" w:tplc="21392444" w:tentative="1">
      <w:start w:val="1"/>
      <w:numFmt w:val="decimal"/>
      <w:lvlText w:val="%7."/>
      <w:lvlJc w:val="left"/>
      <w:pPr>
        <w:ind w:left="5040" w:hanging="360"/>
      </w:pPr>
    </w:lvl>
    <w:lvl w:ilvl="7" w:tplc="21392444" w:tentative="1">
      <w:start w:val="1"/>
      <w:numFmt w:val="lowerLetter"/>
      <w:lvlText w:val="%8."/>
      <w:lvlJc w:val="left"/>
      <w:pPr>
        <w:ind w:left="5760" w:hanging="360"/>
      </w:pPr>
    </w:lvl>
    <w:lvl w:ilvl="8" w:tplc="21392444" w:tentative="1">
      <w:start w:val="1"/>
      <w:numFmt w:val="lowerRoman"/>
      <w:lvlText w:val="%9."/>
      <w:lvlJc w:val="right"/>
      <w:pPr>
        <w:ind w:left="6480" w:hanging="180"/>
      </w:pPr>
    </w:lvl>
  </w:abstractNum>
  <w:abstractNum w:abstractNumId="26090076">
    <w:multiLevelType w:val="hybridMultilevel"/>
    <w:lvl w:ilvl="0" w:tplc="58030941">
      <w:start w:val="1"/>
      <w:numFmt w:val="decimal"/>
      <w:lvlText w:val="%1."/>
      <w:lvlJc w:val="left"/>
      <w:pPr>
        <w:ind w:left="720" w:hanging="360"/>
      </w:pPr>
    </w:lvl>
    <w:lvl w:ilvl="1" w:tplc="58030941" w:tentative="1">
      <w:start w:val="1"/>
      <w:numFmt w:val="lowerLetter"/>
      <w:lvlText w:val="%2."/>
      <w:lvlJc w:val="left"/>
      <w:pPr>
        <w:ind w:left="1440" w:hanging="360"/>
      </w:pPr>
    </w:lvl>
    <w:lvl w:ilvl="2" w:tplc="58030941" w:tentative="1">
      <w:start w:val="1"/>
      <w:numFmt w:val="lowerRoman"/>
      <w:lvlText w:val="%3."/>
      <w:lvlJc w:val="right"/>
      <w:pPr>
        <w:ind w:left="2160" w:hanging="180"/>
      </w:pPr>
    </w:lvl>
    <w:lvl w:ilvl="3" w:tplc="58030941" w:tentative="1">
      <w:start w:val="1"/>
      <w:numFmt w:val="decimal"/>
      <w:lvlText w:val="%4."/>
      <w:lvlJc w:val="left"/>
      <w:pPr>
        <w:ind w:left="2880" w:hanging="360"/>
      </w:pPr>
    </w:lvl>
    <w:lvl w:ilvl="4" w:tplc="58030941" w:tentative="1">
      <w:start w:val="1"/>
      <w:numFmt w:val="lowerLetter"/>
      <w:lvlText w:val="%5."/>
      <w:lvlJc w:val="left"/>
      <w:pPr>
        <w:ind w:left="3600" w:hanging="360"/>
      </w:pPr>
    </w:lvl>
    <w:lvl w:ilvl="5" w:tplc="58030941" w:tentative="1">
      <w:start w:val="1"/>
      <w:numFmt w:val="lowerRoman"/>
      <w:lvlText w:val="%6."/>
      <w:lvlJc w:val="right"/>
      <w:pPr>
        <w:ind w:left="4320" w:hanging="180"/>
      </w:pPr>
    </w:lvl>
    <w:lvl w:ilvl="6" w:tplc="58030941" w:tentative="1">
      <w:start w:val="1"/>
      <w:numFmt w:val="decimal"/>
      <w:lvlText w:val="%7."/>
      <w:lvlJc w:val="left"/>
      <w:pPr>
        <w:ind w:left="5040" w:hanging="360"/>
      </w:pPr>
    </w:lvl>
    <w:lvl w:ilvl="7" w:tplc="58030941" w:tentative="1">
      <w:start w:val="1"/>
      <w:numFmt w:val="lowerLetter"/>
      <w:lvlText w:val="%8."/>
      <w:lvlJc w:val="left"/>
      <w:pPr>
        <w:ind w:left="5760" w:hanging="360"/>
      </w:pPr>
    </w:lvl>
    <w:lvl w:ilvl="8" w:tplc="58030941" w:tentative="1">
      <w:start w:val="1"/>
      <w:numFmt w:val="lowerRoman"/>
      <w:lvlText w:val="%9."/>
      <w:lvlJc w:val="right"/>
      <w:pPr>
        <w:ind w:left="6480" w:hanging="180"/>
      </w:pPr>
    </w:lvl>
  </w:abstractNum>
  <w:abstractNum w:abstractNumId="26090075">
    <w:multiLevelType w:val="hybridMultilevel"/>
    <w:lvl w:ilvl="0" w:tplc="71129987">
      <w:start w:val="1"/>
      <w:numFmt w:val="decimal"/>
      <w:lvlText w:val="%1."/>
      <w:lvlJc w:val="left"/>
      <w:pPr>
        <w:ind w:left="720" w:hanging="360"/>
      </w:pPr>
    </w:lvl>
    <w:lvl w:ilvl="1" w:tplc="71129987" w:tentative="1">
      <w:start w:val="1"/>
      <w:numFmt w:val="lowerLetter"/>
      <w:lvlText w:val="%2."/>
      <w:lvlJc w:val="left"/>
      <w:pPr>
        <w:ind w:left="1440" w:hanging="360"/>
      </w:pPr>
    </w:lvl>
    <w:lvl w:ilvl="2" w:tplc="71129987" w:tentative="1">
      <w:start w:val="1"/>
      <w:numFmt w:val="lowerRoman"/>
      <w:lvlText w:val="%3."/>
      <w:lvlJc w:val="right"/>
      <w:pPr>
        <w:ind w:left="2160" w:hanging="180"/>
      </w:pPr>
    </w:lvl>
    <w:lvl w:ilvl="3" w:tplc="71129987" w:tentative="1">
      <w:start w:val="1"/>
      <w:numFmt w:val="decimal"/>
      <w:lvlText w:val="%4."/>
      <w:lvlJc w:val="left"/>
      <w:pPr>
        <w:ind w:left="2880" w:hanging="360"/>
      </w:pPr>
    </w:lvl>
    <w:lvl w:ilvl="4" w:tplc="71129987" w:tentative="1">
      <w:start w:val="1"/>
      <w:numFmt w:val="lowerLetter"/>
      <w:lvlText w:val="%5."/>
      <w:lvlJc w:val="left"/>
      <w:pPr>
        <w:ind w:left="3600" w:hanging="360"/>
      </w:pPr>
    </w:lvl>
    <w:lvl w:ilvl="5" w:tplc="71129987" w:tentative="1">
      <w:start w:val="1"/>
      <w:numFmt w:val="lowerRoman"/>
      <w:lvlText w:val="%6."/>
      <w:lvlJc w:val="right"/>
      <w:pPr>
        <w:ind w:left="4320" w:hanging="180"/>
      </w:pPr>
    </w:lvl>
    <w:lvl w:ilvl="6" w:tplc="71129987" w:tentative="1">
      <w:start w:val="1"/>
      <w:numFmt w:val="decimal"/>
      <w:lvlText w:val="%7."/>
      <w:lvlJc w:val="left"/>
      <w:pPr>
        <w:ind w:left="5040" w:hanging="360"/>
      </w:pPr>
    </w:lvl>
    <w:lvl w:ilvl="7" w:tplc="71129987" w:tentative="1">
      <w:start w:val="1"/>
      <w:numFmt w:val="lowerLetter"/>
      <w:lvlText w:val="%8."/>
      <w:lvlJc w:val="left"/>
      <w:pPr>
        <w:ind w:left="5760" w:hanging="360"/>
      </w:pPr>
    </w:lvl>
    <w:lvl w:ilvl="8" w:tplc="71129987" w:tentative="1">
      <w:start w:val="1"/>
      <w:numFmt w:val="lowerRoman"/>
      <w:lvlText w:val="%9."/>
      <w:lvlJc w:val="right"/>
      <w:pPr>
        <w:ind w:left="6480" w:hanging="180"/>
      </w:pPr>
    </w:lvl>
  </w:abstractNum>
  <w:abstractNum w:abstractNumId="26090074">
    <w:multiLevelType w:val="hybridMultilevel"/>
    <w:lvl w:ilvl="0" w:tplc="66946739">
      <w:start w:val="1"/>
      <w:numFmt w:val="decimal"/>
      <w:lvlText w:val="%1."/>
      <w:lvlJc w:val="left"/>
      <w:pPr>
        <w:ind w:left="720" w:hanging="360"/>
      </w:pPr>
    </w:lvl>
    <w:lvl w:ilvl="1" w:tplc="66946739" w:tentative="1">
      <w:start w:val="1"/>
      <w:numFmt w:val="lowerLetter"/>
      <w:lvlText w:val="%2."/>
      <w:lvlJc w:val="left"/>
      <w:pPr>
        <w:ind w:left="1440" w:hanging="360"/>
      </w:pPr>
    </w:lvl>
    <w:lvl w:ilvl="2" w:tplc="66946739" w:tentative="1">
      <w:start w:val="1"/>
      <w:numFmt w:val="lowerRoman"/>
      <w:lvlText w:val="%3."/>
      <w:lvlJc w:val="right"/>
      <w:pPr>
        <w:ind w:left="2160" w:hanging="180"/>
      </w:pPr>
    </w:lvl>
    <w:lvl w:ilvl="3" w:tplc="66946739" w:tentative="1">
      <w:start w:val="1"/>
      <w:numFmt w:val="decimal"/>
      <w:lvlText w:val="%4."/>
      <w:lvlJc w:val="left"/>
      <w:pPr>
        <w:ind w:left="2880" w:hanging="360"/>
      </w:pPr>
    </w:lvl>
    <w:lvl w:ilvl="4" w:tplc="66946739" w:tentative="1">
      <w:start w:val="1"/>
      <w:numFmt w:val="lowerLetter"/>
      <w:lvlText w:val="%5."/>
      <w:lvlJc w:val="left"/>
      <w:pPr>
        <w:ind w:left="3600" w:hanging="360"/>
      </w:pPr>
    </w:lvl>
    <w:lvl w:ilvl="5" w:tplc="66946739" w:tentative="1">
      <w:start w:val="1"/>
      <w:numFmt w:val="lowerRoman"/>
      <w:lvlText w:val="%6."/>
      <w:lvlJc w:val="right"/>
      <w:pPr>
        <w:ind w:left="4320" w:hanging="180"/>
      </w:pPr>
    </w:lvl>
    <w:lvl w:ilvl="6" w:tplc="66946739" w:tentative="1">
      <w:start w:val="1"/>
      <w:numFmt w:val="decimal"/>
      <w:lvlText w:val="%7."/>
      <w:lvlJc w:val="left"/>
      <w:pPr>
        <w:ind w:left="5040" w:hanging="360"/>
      </w:pPr>
    </w:lvl>
    <w:lvl w:ilvl="7" w:tplc="66946739" w:tentative="1">
      <w:start w:val="1"/>
      <w:numFmt w:val="lowerLetter"/>
      <w:lvlText w:val="%8."/>
      <w:lvlJc w:val="left"/>
      <w:pPr>
        <w:ind w:left="5760" w:hanging="360"/>
      </w:pPr>
    </w:lvl>
    <w:lvl w:ilvl="8" w:tplc="66946739" w:tentative="1">
      <w:start w:val="1"/>
      <w:numFmt w:val="lowerRoman"/>
      <w:lvlText w:val="%9."/>
      <w:lvlJc w:val="right"/>
      <w:pPr>
        <w:ind w:left="6480" w:hanging="180"/>
      </w:pPr>
    </w:lvl>
  </w:abstractNum>
  <w:abstractNum w:abstractNumId="26090073">
    <w:multiLevelType w:val="hybridMultilevel"/>
    <w:lvl w:ilvl="0" w:tplc="82512865">
      <w:start w:val="1"/>
      <w:numFmt w:val="decimal"/>
      <w:lvlText w:val="%1."/>
      <w:lvlJc w:val="left"/>
      <w:pPr>
        <w:ind w:left="720" w:hanging="360"/>
      </w:pPr>
    </w:lvl>
    <w:lvl w:ilvl="1" w:tplc="82512865" w:tentative="1">
      <w:start w:val="1"/>
      <w:numFmt w:val="lowerLetter"/>
      <w:lvlText w:val="%2."/>
      <w:lvlJc w:val="left"/>
      <w:pPr>
        <w:ind w:left="1440" w:hanging="360"/>
      </w:pPr>
    </w:lvl>
    <w:lvl w:ilvl="2" w:tplc="82512865" w:tentative="1">
      <w:start w:val="1"/>
      <w:numFmt w:val="lowerRoman"/>
      <w:lvlText w:val="%3."/>
      <w:lvlJc w:val="right"/>
      <w:pPr>
        <w:ind w:left="2160" w:hanging="180"/>
      </w:pPr>
    </w:lvl>
    <w:lvl w:ilvl="3" w:tplc="82512865" w:tentative="1">
      <w:start w:val="1"/>
      <w:numFmt w:val="decimal"/>
      <w:lvlText w:val="%4."/>
      <w:lvlJc w:val="left"/>
      <w:pPr>
        <w:ind w:left="2880" w:hanging="360"/>
      </w:pPr>
    </w:lvl>
    <w:lvl w:ilvl="4" w:tplc="82512865" w:tentative="1">
      <w:start w:val="1"/>
      <w:numFmt w:val="lowerLetter"/>
      <w:lvlText w:val="%5."/>
      <w:lvlJc w:val="left"/>
      <w:pPr>
        <w:ind w:left="3600" w:hanging="360"/>
      </w:pPr>
    </w:lvl>
    <w:lvl w:ilvl="5" w:tplc="82512865" w:tentative="1">
      <w:start w:val="1"/>
      <w:numFmt w:val="lowerRoman"/>
      <w:lvlText w:val="%6."/>
      <w:lvlJc w:val="right"/>
      <w:pPr>
        <w:ind w:left="4320" w:hanging="180"/>
      </w:pPr>
    </w:lvl>
    <w:lvl w:ilvl="6" w:tplc="82512865" w:tentative="1">
      <w:start w:val="1"/>
      <w:numFmt w:val="decimal"/>
      <w:lvlText w:val="%7."/>
      <w:lvlJc w:val="left"/>
      <w:pPr>
        <w:ind w:left="5040" w:hanging="360"/>
      </w:pPr>
    </w:lvl>
    <w:lvl w:ilvl="7" w:tplc="82512865" w:tentative="1">
      <w:start w:val="1"/>
      <w:numFmt w:val="lowerLetter"/>
      <w:lvlText w:val="%8."/>
      <w:lvlJc w:val="left"/>
      <w:pPr>
        <w:ind w:left="5760" w:hanging="360"/>
      </w:pPr>
    </w:lvl>
    <w:lvl w:ilvl="8" w:tplc="82512865" w:tentative="1">
      <w:start w:val="1"/>
      <w:numFmt w:val="lowerRoman"/>
      <w:lvlText w:val="%9."/>
      <w:lvlJc w:val="right"/>
      <w:pPr>
        <w:ind w:left="6480" w:hanging="180"/>
      </w:pPr>
    </w:lvl>
  </w:abstractNum>
  <w:abstractNum w:abstractNumId="26090072">
    <w:multiLevelType w:val="hybridMultilevel"/>
    <w:lvl w:ilvl="0" w:tplc="38239893">
      <w:start w:val="1"/>
      <w:numFmt w:val="decimal"/>
      <w:lvlText w:val="%1."/>
      <w:lvlJc w:val="left"/>
      <w:pPr>
        <w:ind w:left="720" w:hanging="360"/>
      </w:pPr>
    </w:lvl>
    <w:lvl w:ilvl="1" w:tplc="38239893" w:tentative="1">
      <w:start w:val="1"/>
      <w:numFmt w:val="lowerLetter"/>
      <w:lvlText w:val="%2."/>
      <w:lvlJc w:val="left"/>
      <w:pPr>
        <w:ind w:left="1440" w:hanging="360"/>
      </w:pPr>
    </w:lvl>
    <w:lvl w:ilvl="2" w:tplc="38239893" w:tentative="1">
      <w:start w:val="1"/>
      <w:numFmt w:val="lowerRoman"/>
      <w:lvlText w:val="%3."/>
      <w:lvlJc w:val="right"/>
      <w:pPr>
        <w:ind w:left="2160" w:hanging="180"/>
      </w:pPr>
    </w:lvl>
    <w:lvl w:ilvl="3" w:tplc="38239893" w:tentative="1">
      <w:start w:val="1"/>
      <w:numFmt w:val="decimal"/>
      <w:lvlText w:val="%4."/>
      <w:lvlJc w:val="left"/>
      <w:pPr>
        <w:ind w:left="2880" w:hanging="360"/>
      </w:pPr>
    </w:lvl>
    <w:lvl w:ilvl="4" w:tplc="38239893" w:tentative="1">
      <w:start w:val="1"/>
      <w:numFmt w:val="lowerLetter"/>
      <w:lvlText w:val="%5."/>
      <w:lvlJc w:val="left"/>
      <w:pPr>
        <w:ind w:left="3600" w:hanging="360"/>
      </w:pPr>
    </w:lvl>
    <w:lvl w:ilvl="5" w:tplc="38239893" w:tentative="1">
      <w:start w:val="1"/>
      <w:numFmt w:val="lowerRoman"/>
      <w:lvlText w:val="%6."/>
      <w:lvlJc w:val="right"/>
      <w:pPr>
        <w:ind w:left="4320" w:hanging="180"/>
      </w:pPr>
    </w:lvl>
    <w:lvl w:ilvl="6" w:tplc="38239893" w:tentative="1">
      <w:start w:val="1"/>
      <w:numFmt w:val="decimal"/>
      <w:lvlText w:val="%7."/>
      <w:lvlJc w:val="left"/>
      <w:pPr>
        <w:ind w:left="5040" w:hanging="360"/>
      </w:pPr>
    </w:lvl>
    <w:lvl w:ilvl="7" w:tplc="38239893" w:tentative="1">
      <w:start w:val="1"/>
      <w:numFmt w:val="lowerLetter"/>
      <w:lvlText w:val="%8."/>
      <w:lvlJc w:val="left"/>
      <w:pPr>
        <w:ind w:left="5760" w:hanging="360"/>
      </w:pPr>
    </w:lvl>
    <w:lvl w:ilvl="8" w:tplc="38239893" w:tentative="1">
      <w:start w:val="1"/>
      <w:numFmt w:val="lowerRoman"/>
      <w:lvlText w:val="%9."/>
      <w:lvlJc w:val="right"/>
      <w:pPr>
        <w:ind w:left="6480" w:hanging="180"/>
      </w:pPr>
    </w:lvl>
  </w:abstractNum>
  <w:abstractNum w:abstractNumId="26090071">
    <w:multiLevelType w:val="hybridMultilevel"/>
    <w:lvl w:ilvl="0" w:tplc="71377037">
      <w:start w:val="1"/>
      <w:numFmt w:val="decimal"/>
      <w:lvlText w:val="%1."/>
      <w:lvlJc w:val="left"/>
      <w:pPr>
        <w:ind w:left="720" w:hanging="360"/>
      </w:pPr>
    </w:lvl>
    <w:lvl w:ilvl="1" w:tplc="71377037" w:tentative="1">
      <w:start w:val="1"/>
      <w:numFmt w:val="lowerLetter"/>
      <w:lvlText w:val="%2."/>
      <w:lvlJc w:val="left"/>
      <w:pPr>
        <w:ind w:left="1440" w:hanging="360"/>
      </w:pPr>
    </w:lvl>
    <w:lvl w:ilvl="2" w:tplc="71377037" w:tentative="1">
      <w:start w:val="1"/>
      <w:numFmt w:val="lowerRoman"/>
      <w:lvlText w:val="%3."/>
      <w:lvlJc w:val="right"/>
      <w:pPr>
        <w:ind w:left="2160" w:hanging="180"/>
      </w:pPr>
    </w:lvl>
    <w:lvl w:ilvl="3" w:tplc="71377037" w:tentative="1">
      <w:start w:val="1"/>
      <w:numFmt w:val="decimal"/>
      <w:lvlText w:val="%4."/>
      <w:lvlJc w:val="left"/>
      <w:pPr>
        <w:ind w:left="2880" w:hanging="360"/>
      </w:pPr>
    </w:lvl>
    <w:lvl w:ilvl="4" w:tplc="71377037" w:tentative="1">
      <w:start w:val="1"/>
      <w:numFmt w:val="lowerLetter"/>
      <w:lvlText w:val="%5."/>
      <w:lvlJc w:val="left"/>
      <w:pPr>
        <w:ind w:left="3600" w:hanging="360"/>
      </w:pPr>
    </w:lvl>
    <w:lvl w:ilvl="5" w:tplc="71377037" w:tentative="1">
      <w:start w:val="1"/>
      <w:numFmt w:val="lowerRoman"/>
      <w:lvlText w:val="%6."/>
      <w:lvlJc w:val="right"/>
      <w:pPr>
        <w:ind w:left="4320" w:hanging="180"/>
      </w:pPr>
    </w:lvl>
    <w:lvl w:ilvl="6" w:tplc="71377037" w:tentative="1">
      <w:start w:val="1"/>
      <w:numFmt w:val="decimal"/>
      <w:lvlText w:val="%7."/>
      <w:lvlJc w:val="left"/>
      <w:pPr>
        <w:ind w:left="5040" w:hanging="360"/>
      </w:pPr>
    </w:lvl>
    <w:lvl w:ilvl="7" w:tplc="71377037" w:tentative="1">
      <w:start w:val="1"/>
      <w:numFmt w:val="lowerLetter"/>
      <w:lvlText w:val="%8."/>
      <w:lvlJc w:val="left"/>
      <w:pPr>
        <w:ind w:left="5760" w:hanging="360"/>
      </w:pPr>
    </w:lvl>
    <w:lvl w:ilvl="8" w:tplc="71377037" w:tentative="1">
      <w:start w:val="1"/>
      <w:numFmt w:val="lowerRoman"/>
      <w:lvlText w:val="%9."/>
      <w:lvlJc w:val="right"/>
      <w:pPr>
        <w:ind w:left="6480" w:hanging="180"/>
      </w:pPr>
    </w:lvl>
  </w:abstractNum>
  <w:abstractNum w:abstractNumId="26090070">
    <w:multiLevelType w:val="hybridMultilevel"/>
    <w:lvl w:ilvl="0" w:tplc="79614742">
      <w:start w:val="1"/>
      <w:numFmt w:val="decimal"/>
      <w:lvlText w:val="%1."/>
      <w:lvlJc w:val="left"/>
      <w:pPr>
        <w:ind w:left="720" w:hanging="360"/>
      </w:pPr>
    </w:lvl>
    <w:lvl w:ilvl="1" w:tplc="79614742" w:tentative="1">
      <w:start w:val="1"/>
      <w:numFmt w:val="lowerLetter"/>
      <w:lvlText w:val="%2."/>
      <w:lvlJc w:val="left"/>
      <w:pPr>
        <w:ind w:left="1440" w:hanging="360"/>
      </w:pPr>
    </w:lvl>
    <w:lvl w:ilvl="2" w:tplc="79614742" w:tentative="1">
      <w:start w:val="1"/>
      <w:numFmt w:val="lowerRoman"/>
      <w:lvlText w:val="%3."/>
      <w:lvlJc w:val="right"/>
      <w:pPr>
        <w:ind w:left="2160" w:hanging="180"/>
      </w:pPr>
    </w:lvl>
    <w:lvl w:ilvl="3" w:tplc="79614742" w:tentative="1">
      <w:start w:val="1"/>
      <w:numFmt w:val="decimal"/>
      <w:lvlText w:val="%4."/>
      <w:lvlJc w:val="left"/>
      <w:pPr>
        <w:ind w:left="2880" w:hanging="360"/>
      </w:pPr>
    </w:lvl>
    <w:lvl w:ilvl="4" w:tplc="79614742" w:tentative="1">
      <w:start w:val="1"/>
      <w:numFmt w:val="lowerLetter"/>
      <w:lvlText w:val="%5."/>
      <w:lvlJc w:val="left"/>
      <w:pPr>
        <w:ind w:left="3600" w:hanging="360"/>
      </w:pPr>
    </w:lvl>
    <w:lvl w:ilvl="5" w:tplc="79614742" w:tentative="1">
      <w:start w:val="1"/>
      <w:numFmt w:val="lowerRoman"/>
      <w:lvlText w:val="%6."/>
      <w:lvlJc w:val="right"/>
      <w:pPr>
        <w:ind w:left="4320" w:hanging="180"/>
      </w:pPr>
    </w:lvl>
    <w:lvl w:ilvl="6" w:tplc="79614742" w:tentative="1">
      <w:start w:val="1"/>
      <w:numFmt w:val="decimal"/>
      <w:lvlText w:val="%7."/>
      <w:lvlJc w:val="left"/>
      <w:pPr>
        <w:ind w:left="5040" w:hanging="360"/>
      </w:pPr>
    </w:lvl>
    <w:lvl w:ilvl="7" w:tplc="79614742" w:tentative="1">
      <w:start w:val="1"/>
      <w:numFmt w:val="lowerLetter"/>
      <w:lvlText w:val="%8."/>
      <w:lvlJc w:val="left"/>
      <w:pPr>
        <w:ind w:left="5760" w:hanging="360"/>
      </w:pPr>
    </w:lvl>
    <w:lvl w:ilvl="8" w:tplc="79614742" w:tentative="1">
      <w:start w:val="1"/>
      <w:numFmt w:val="lowerRoman"/>
      <w:lvlText w:val="%9."/>
      <w:lvlJc w:val="right"/>
      <w:pPr>
        <w:ind w:left="6480" w:hanging="180"/>
      </w:pPr>
    </w:lvl>
  </w:abstractNum>
  <w:abstractNum w:abstractNumId="26090069">
    <w:multiLevelType w:val="hybridMultilevel"/>
    <w:lvl w:ilvl="0" w:tplc="31741496">
      <w:start w:val="1"/>
      <w:numFmt w:val="decimal"/>
      <w:lvlText w:val="%1."/>
      <w:lvlJc w:val="left"/>
      <w:pPr>
        <w:ind w:left="720" w:hanging="360"/>
      </w:pPr>
    </w:lvl>
    <w:lvl w:ilvl="1" w:tplc="31741496" w:tentative="1">
      <w:start w:val="1"/>
      <w:numFmt w:val="lowerLetter"/>
      <w:lvlText w:val="%2."/>
      <w:lvlJc w:val="left"/>
      <w:pPr>
        <w:ind w:left="1440" w:hanging="360"/>
      </w:pPr>
    </w:lvl>
    <w:lvl w:ilvl="2" w:tplc="31741496" w:tentative="1">
      <w:start w:val="1"/>
      <w:numFmt w:val="lowerRoman"/>
      <w:lvlText w:val="%3."/>
      <w:lvlJc w:val="right"/>
      <w:pPr>
        <w:ind w:left="2160" w:hanging="180"/>
      </w:pPr>
    </w:lvl>
    <w:lvl w:ilvl="3" w:tplc="31741496" w:tentative="1">
      <w:start w:val="1"/>
      <w:numFmt w:val="decimal"/>
      <w:lvlText w:val="%4."/>
      <w:lvlJc w:val="left"/>
      <w:pPr>
        <w:ind w:left="2880" w:hanging="360"/>
      </w:pPr>
    </w:lvl>
    <w:lvl w:ilvl="4" w:tplc="31741496" w:tentative="1">
      <w:start w:val="1"/>
      <w:numFmt w:val="lowerLetter"/>
      <w:lvlText w:val="%5."/>
      <w:lvlJc w:val="left"/>
      <w:pPr>
        <w:ind w:left="3600" w:hanging="360"/>
      </w:pPr>
    </w:lvl>
    <w:lvl w:ilvl="5" w:tplc="31741496" w:tentative="1">
      <w:start w:val="1"/>
      <w:numFmt w:val="lowerRoman"/>
      <w:lvlText w:val="%6."/>
      <w:lvlJc w:val="right"/>
      <w:pPr>
        <w:ind w:left="4320" w:hanging="180"/>
      </w:pPr>
    </w:lvl>
    <w:lvl w:ilvl="6" w:tplc="31741496" w:tentative="1">
      <w:start w:val="1"/>
      <w:numFmt w:val="decimal"/>
      <w:lvlText w:val="%7."/>
      <w:lvlJc w:val="left"/>
      <w:pPr>
        <w:ind w:left="5040" w:hanging="360"/>
      </w:pPr>
    </w:lvl>
    <w:lvl w:ilvl="7" w:tplc="31741496" w:tentative="1">
      <w:start w:val="1"/>
      <w:numFmt w:val="lowerLetter"/>
      <w:lvlText w:val="%8."/>
      <w:lvlJc w:val="left"/>
      <w:pPr>
        <w:ind w:left="5760" w:hanging="360"/>
      </w:pPr>
    </w:lvl>
    <w:lvl w:ilvl="8" w:tplc="31741496" w:tentative="1">
      <w:start w:val="1"/>
      <w:numFmt w:val="lowerRoman"/>
      <w:lvlText w:val="%9."/>
      <w:lvlJc w:val="right"/>
      <w:pPr>
        <w:ind w:left="6480" w:hanging="180"/>
      </w:pPr>
    </w:lvl>
  </w:abstractNum>
  <w:abstractNum w:abstractNumId="26090068">
    <w:multiLevelType w:val="hybridMultilevel"/>
    <w:lvl w:ilvl="0" w:tplc="30201484">
      <w:start w:val="1"/>
      <w:numFmt w:val="decimal"/>
      <w:lvlText w:val="%1."/>
      <w:lvlJc w:val="left"/>
      <w:pPr>
        <w:ind w:left="720" w:hanging="360"/>
      </w:pPr>
    </w:lvl>
    <w:lvl w:ilvl="1" w:tplc="30201484" w:tentative="1">
      <w:start w:val="1"/>
      <w:numFmt w:val="lowerLetter"/>
      <w:lvlText w:val="%2."/>
      <w:lvlJc w:val="left"/>
      <w:pPr>
        <w:ind w:left="1440" w:hanging="360"/>
      </w:pPr>
    </w:lvl>
    <w:lvl w:ilvl="2" w:tplc="30201484" w:tentative="1">
      <w:start w:val="1"/>
      <w:numFmt w:val="lowerRoman"/>
      <w:lvlText w:val="%3."/>
      <w:lvlJc w:val="right"/>
      <w:pPr>
        <w:ind w:left="2160" w:hanging="180"/>
      </w:pPr>
    </w:lvl>
    <w:lvl w:ilvl="3" w:tplc="30201484" w:tentative="1">
      <w:start w:val="1"/>
      <w:numFmt w:val="decimal"/>
      <w:lvlText w:val="%4."/>
      <w:lvlJc w:val="left"/>
      <w:pPr>
        <w:ind w:left="2880" w:hanging="360"/>
      </w:pPr>
    </w:lvl>
    <w:lvl w:ilvl="4" w:tplc="30201484" w:tentative="1">
      <w:start w:val="1"/>
      <w:numFmt w:val="lowerLetter"/>
      <w:lvlText w:val="%5."/>
      <w:lvlJc w:val="left"/>
      <w:pPr>
        <w:ind w:left="3600" w:hanging="360"/>
      </w:pPr>
    </w:lvl>
    <w:lvl w:ilvl="5" w:tplc="30201484" w:tentative="1">
      <w:start w:val="1"/>
      <w:numFmt w:val="lowerRoman"/>
      <w:lvlText w:val="%6."/>
      <w:lvlJc w:val="right"/>
      <w:pPr>
        <w:ind w:left="4320" w:hanging="180"/>
      </w:pPr>
    </w:lvl>
    <w:lvl w:ilvl="6" w:tplc="30201484" w:tentative="1">
      <w:start w:val="1"/>
      <w:numFmt w:val="decimal"/>
      <w:lvlText w:val="%7."/>
      <w:lvlJc w:val="left"/>
      <w:pPr>
        <w:ind w:left="5040" w:hanging="360"/>
      </w:pPr>
    </w:lvl>
    <w:lvl w:ilvl="7" w:tplc="30201484" w:tentative="1">
      <w:start w:val="1"/>
      <w:numFmt w:val="lowerLetter"/>
      <w:lvlText w:val="%8."/>
      <w:lvlJc w:val="left"/>
      <w:pPr>
        <w:ind w:left="5760" w:hanging="360"/>
      </w:pPr>
    </w:lvl>
    <w:lvl w:ilvl="8" w:tplc="30201484" w:tentative="1">
      <w:start w:val="1"/>
      <w:numFmt w:val="lowerRoman"/>
      <w:lvlText w:val="%9."/>
      <w:lvlJc w:val="right"/>
      <w:pPr>
        <w:ind w:left="6480" w:hanging="180"/>
      </w:pPr>
    </w:lvl>
  </w:abstractNum>
  <w:abstractNum w:abstractNumId="26090067">
    <w:multiLevelType w:val="hybridMultilevel"/>
    <w:lvl w:ilvl="0" w:tplc="97310915">
      <w:start w:val="1"/>
      <w:numFmt w:val="decimal"/>
      <w:lvlText w:val="%1."/>
      <w:lvlJc w:val="left"/>
      <w:pPr>
        <w:ind w:left="720" w:hanging="360"/>
      </w:pPr>
    </w:lvl>
    <w:lvl w:ilvl="1" w:tplc="97310915" w:tentative="1">
      <w:start w:val="1"/>
      <w:numFmt w:val="lowerLetter"/>
      <w:lvlText w:val="%2."/>
      <w:lvlJc w:val="left"/>
      <w:pPr>
        <w:ind w:left="1440" w:hanging="360"/>
      </w:pPr>
    </w:lvl>
    <w:lvl w:ilvl="2" w:tplc="97310915" w:tentative="1">
      <w:start w:val="1"/>
      <w:numFmt w:val="lowerRoman"/>
      <w:lvlText w:val="%3."/>
      <w:lvlJc w:val="right"/>
      <w:pPr>
        <w:ind w:left="2160" w:hanging="180"/>
      </w:pPr>
    </w:lvl>
    <w:lvl w:ilvl="3" w:tplc="97310915" w:tentative="1">
      <w:start w:val="1"/>
      <w:numFmt w:val="decimal"/>
      <w:lvlText w:val="%4."/>
      <w:lvlJc w:val="left"/>
      <w:pPr>
        <w:ind w:left="2880" w:hanging="360"/>
      </w:pPr>
    </w:lvl>
    <w:lvl w:ilvl="4" w:tplc="97310915" w:tentative="1">
      <w:start w:val="1"/>
      <w:numFmt w:val="lowerLetter"/>
      <w:lvlText w:val="%5."/>
      <w:lvlJc w:val="left"/>
      <w:pPr>
        <w:ind w:left="3600" w:hanging="360"/>
      </w:pPr>
    </w:lvl>
    <w:lvl w:ilvl="5" w:tplc="97310915" w:tentative="1">
      <w:start w:val="1"/>
      <w:numFmt w:val="lowerRoman"/>
      <w:lvlText w:val="%6."/>
      <w:lvlJc w:val="right"/>
      <w:pPr>
        <w:ind w:left="4320" w:hanging="180"/>
      </w:pPr>
    </w:lvl>
    <w:lvl w:ilvl="6" w:tplc="97310915" w:tentative="1">
      <w:start w:val="1"/>
      <w:numFmt w:val="decimal"/>
      <w:lvlText w:val="%7."/>
      <w:lvlJc w:val="left"/>
      <w:pPr>
        <w:ind w:left="5040" w:hanging="360"/>
      </w:pPr>
    </w:lvl>
    <w:lvl w:ilvl="7" w:tplc="97310915" w:tentative="1">
      <w:start w:val="1"/>
      <w:numFmt w:val="lowerLetter"/>
      <w:lvlText w:val="%8."/>
      <w:lvlJc w:val="left"/>
      <w:pPr>
        <w:ind w:left="5760" w:hanging="360"/>
      </w:pPr>
    </w:lvl>
    <w:lvl w:ilvl="8" w:tplc="97310915" w:tentative="1">
      <w:start w:val="1"/>
      <w:numFmt w:val="lowerRoman"/>
      <w:lvlText w:val="%9."/>
      <w:lvlJc w:val="right"/>
      <w:pPr>
        <w:ind w:left="6480" w:hanging="180"/>
      </w:pPr>
    </w:lvl>
  </w:abstractNum>
  <w:abstractNum w:abstractNumId="26090066">
    <w:multiLevelType w:val="hybridMultilevel"/>
    <w:lvl w:ilvl="0" w:tplc="34136124">
      <w:start w:val="1"/>
      <w:numFmt w:val="decimal"/>
      <w:lvlText w:val="%1."/>
      <w:lvlJc w:val="left"/>
      <w:pPr>
        <w:ind w:left="720" w:hanging="360"/>
      </w:pPr>
    </w:lvl>
    <w:lvl w:ilvl="1" w:tplc="34136124" w:tentative="1">
      <w:start w:val="1"/>
      <w:numFmt w:val="lowerLetter"/>
      <w:lvlText w:val="%2."/>
      <w:lvlJc w:val="left"/>
      <w:pPr>
        <w:ind w:left="1440" w:hanging="360"/>
      </w:pPr>
    </w:lvl>
    <w:lvl w:ilvl="2" w:tplc="34136124" w:tentative="1">
      <w:start w:val="1"/>
      <w:numFmt w:val="lowerRoman"/>
      <w:lvlText w:val="%3."/>
      <w:lvlJc w:val="right"/>
      <w:pPr>
        <w:ind w:left="2160" w:hanging="180"/>
      </w:pPr>
    </w:lvl>
    <w:lvl w:ilvl="3" w:tplc="34136124" w:tentative="1">
      <w:start w:val="1"/>
      <w:numFmt w:val="decimal"/>
      <w:lvlText w:val="%4."/>
      <w:lvlJc w:val="left"/>
      <w:pPr>
        <w:ind w:left="2880" w:hanging="360"/>
      </w:pPr>
    </w:lvl>
    <w:lvl w:ilvl="4" w:tplc="34136124" w:tentative="1">
      <w:start w:val="1"/>
      <w:numFmt w:val="lowerLetter"/>
      <w:lvlText w:val="%5."/>
      <w:lvlJc w:val="left"/>
      <w:pPr>
        <w:ind w:left="3600" w:hanging="360"/>
      </w:pPr>
    </w:lvl>
    <w:lvl w:ilvl="5" w:tplc="34136124" w:tentative="1">
      <w:start w:val="1"/>
      <w:numFmt w:val="lowerRoman"/>
      <w:lvlText w:val="%6."/>
      <w:lvlJc w:val="right"/>
      <w:pPr>
        <w:ind w:left="4320" w:hanging="180"/>
      </w:pPr>
    </w:lvl>
    <w:lvl w:ilvl="6" w:tplc="34136124" w:tentative="1">
      <w:start w:val="1"/>
      <w:numFmt w:val="decimal"/>
      <w:lvlText w:val="%7."/>
      <w:lvlJc w:val="left"/>
      <w:pPr>
        <w:ind w:left="5040" w:hanging="360"/>
      </w:pPr>
    </w:lvl>
    <w:lvl w:ilvl="7" w:tplc="34136124" w:tentative="1">
      <w:start w:val="1"/>
      <w:numFmt w:val="lowerLetter"/>
      <w:lvlText w:val="%8."/>
      <w:lvlJc w:val="left"/>
      <w:pPr>
        <w:ind w:left="5760" w:hanging="360"/>
      </w:pPr>
    </w:lvl>
    <w:lvl w:ilvl="8" w:tplc="34136124" w:tentative="1">
      <w:start w:val="1"/>
      <w:numFmt w:val="lowerRoman"/>
      <w:lvlText w:val="%9."/>
      <w:lvlJc w:val="right"/>
      <w:pPr>
        <w:ind w:left="6480" w:hanging="180"/>
      </w:pPr>
    </w:lvl>
  </w:abstractNum>
  <w:abstractNum w:abstractNumId="26090065">
    <w:multiLevelType w:val="hybridMultilevel"/>
    <w:lvl w:ilvl="0" w:tplc="48703086">
      <w:start w:val="1"/>
      <w:numFmt w:val="decimal"/>
      <w:lvlText w:val="%1."/>
      <w:lvlJc w:val="left"/>
      <w:pPr>
        <w:ind w:left="720" w:hanging="360"/>
      </w:pPr>
    </w:lvl>
    <w:lvl w:ilvl="1" w:tplc="48703086" w:tentative="1">
      <w:start w:val="1"/>
      <w:numFmt w:val="lowerLetter"/>
      <w:lvlText w:val="%2."/>
      <w:lvlJc w:val="left"/>
      <w:pPr>
        <w:ind w:left="1440" w:hanging="360"/>
      </w:pPr>
    </w:lvl>
    <w:lvl w:ilvl="2" w:tplc="48703086" w:tentative="1">
      <w:start w:val="1"/>
      <w:numFmt w:val="lowerRoman"/>
      <w:lvlText w:val="%3."/>
      <w:lvlJc w:val="right"/>
      <w:pPr>
        <w:ind w:left="2160" w:hanging="180"/>
      </w:pPr>
    </w:lvl>
    <w:lvl w:ilvl="3" w:tplc="48703086" w:tentative="1">
      <w:start w:val="1"/>
      <w:numFmt w:val="decimal"/>
      <w:lvlText w:val="%4."/>
      <w:lvlJc w:val="left"/>
      <w:pPr>
        <w:ind w:left="2880" w:hanging="360"/>
      </w:pPr>
    </w:lvl>
    <w:lvl w:ilvl="4" w:tplc="48703086" w:tentative="1">
      <w:start w:val="1"/>
      <w:numFmt w:val="lowerLetter"/>
      <w:lvlText w:val="%5."/>
      <w:lvlJc w:val="left"/>
      <w:pPr>
        <w:ind w:left="3600" w:hanging="360"/>
      </w:pPr>
    </w:lvl>
    <w:lvl w:ilvl="5" w:tplc="48703086" w:tentative="1">
      <w:start w:val="1"/>
      <w:numFmt w:val="lowerRoman"/>
      <w:lvlText w:val="%6."/>
      <w:lvlJc w:val="right"/>
      <w:pPr>
        <w:ind w:left="4320" w:hanging="180"/>
      </w:pPr>
    </w:lvl>
    <w:lvl w:ilvl="6" w:tplc="48703086" w:tentative="1">
      <w:start w:val="1"/>
      <w:numFmt w:val="decimal"/>
      <w:lvlText w:val="%7."/>
      <w:lvlJc w:val="left"/>
      <w:pPr>
        <w:ind w:left="5040" w:hanging="360"/>
      </w:pPr>
    </w:lvl>
    <w:lvl w:ilvl="7" w:tplc="48703086" w:tentative="1">
      <w:start w:val="1"/>
      <w:numFmt w:val="lowerLetter"/>
      <w:lvlText w:val="%8."/>
      <w:lvlJc w:val="left"/>
      <w:pPr>
        <w:ind w:left="5760" w:hanging="360"/>
      </w:pPr>
    </w:lvl>
    <w:lvl w:ilvl="8" w:tplc="48703086" w:tentative="1">
      <w:start w:val="1"/>
      <w:numFmt w:val="lowerRoman"/>
      <w:lvlText w:val="%9."/>
      <w:lvlJc w:val="right"/>
      <w:pPr>
        <w:ind w:left="6480" w:hanging="180"/>
      </w:pPr>
    </w:lvl>
  </w:abstractNum>
  <w:abstractNum w:abstractNumId="26090064">
    <w:multiLevelType w:val="hybridMultilevel"/>
    <w:lvl w:ilvl="0" w:tplc="67385540">
      <w:start w:val="1"/>
      <w:numFmt w:val="decimal"/>
      <w:lvlText w:val="%1."/>
      <w:lvlJc w:val="left"/>
      <w:pPr>
        <w:ind w:left="720" w:hanging="360"/>
      </w:pPr>
    </w:lvl>
    <w:lvl w:ilvl="1" w:tplc="67385540" w:tentative="1">
      <w:start w:val="1"/>
      <w:numFmt w:val="lowerLetter"/>
      <w:lvlText w:val="%2."/>
      <w:lvlJc w:val="left"/>
      <w:pPr>
        <w:ind w:left="1440" w:hanging="360"/>
      </w:pPr>
    </w:lvl>
    <w:lvl w:ilvl="2" w:tplc="67385540" w:tentative="1">
      <w:start w:val="1"/>
      <w:numFmt w:val="lowerRoman"/>
      <w:lvlText w:val="%3."/>
      <w:lvlJc w:val="right"/>
      <w:pPr>
        <w:ind w:left="2160" w:hanging="180"/>
      </w:pPr>
    </w:lvl>
    <w:lvl w:ilvl="3" w:tplc="67385540" w:tentative="1">
      <w:start w:val="1"/>
      <w:numFmt w:val="decimal"/>
      <w:lvlText w:val="%4."/>
      <w:lvlJc w:val="left"/>
      <w:pPr>
        <w:ind w:left="2880" w:hanging="360"/>
      </w:pPr>
    </w:lvl>
    <w:lvl w:ilvl="4" w:tplc="67385540" w:tentative="1">
      <w:start w:val="1"/>
      <w:numFmt w:val="lowerLetter"/>
      <w:lvlText w:val="%5."/>
      <w:lvlJc w:val="left"/>
      <w:pPr>
        <w:ind w:left="3600" w:hanging="360"/>
      </w:pPr>
    </w:lvl>
    <w:lvl w:ilvl="5" w:tplc="67385540" w:tentative="1">
      <w:start w:val="1"/>
      <w:numFmt w:val="lowerRoman"/>
      <w:lvlText w:val="%6."/>
      <w:lvlJc w:val="right"/>
      <w:pPr>
        <w:ind w:left="4320" w:hanging="180"/>
      </w:pPr>
    </w:lvl>
    <w:lvl w:ilvl="6" w:tplc="67385540" w:tentative="1">
      <w:start w:val="1"/>
      <w:numFmt w:val="decimal"/>
      <w:lvlText w:val="%7."/>
      <w:lvlJc w:val="left"/>
      <w:pPr>
        <w:ind w:left="5040" w:hanging="360"/>
      </w:pPr>
    </w:lvl>
    <w:lvl w:ilvl="7" w:tplc="67385540" w:tentative="1">
      <w:start w:val="1"/>
      <w:numFmt w:val="lowerLetter"/>
      <w:lvlText w:val="%8."/>
      <w:lvlJc w:val="left"/>
      <w:pPr>
        <w:ind w:left="5760" w:hanging="360"/>
      </w:pPr>
    </w:lvl>
    <w:lvl w:ilvl="8" w:tplc="67385540" w:tentative="1">
      <w:start w:val="1"/>
      <w:numFmt w:val="lowerRoman"/>
      <w:lvlText w:val="%9."/>
      <w:lvlJc w:val="right"/>
      <w:pPr>
        <w:ind w:left="6480" w:hanging="180"/>
      </w:pPr>
    </w:lvl>
  </w:abstractNum>
  <w:abstractNum w:abstractNumId="26090063">
    <w:multiLevelType w:val="hybridMultilevel"/>
    <w:lvl w:ilvl="0" w:tplc="98689340">
      <w:start w:val="1"/>
      <w:numFmt w:val="decimal"/>
      <w:lvlText w:val="%1."/>
      <w:lvlJc w:val="left"/>
      <w:pPr>
        <w:ind w:left="720" w:hanging="360"/>
      </w:pPr>
    </w:lvl>
    <w:lvl w:ilvl="1" w:tplc="98689340" w:tentative="1">
      <w:start w:val="1"/>
      <w:numFmt w:val="lowerLetter"/>
      <w:lvlText w:val="%2."/>
      <w:lvlJc w:val="left"/>
      <w:pPr>
        <w:ind w:left="1440" w:hanging="360"/>
      </w:pPr>
    </w:lvl>
    <w:lvl w:ilvl="2" w:tplc="98689340" w:tentative="1">
      <w:start w:val="1"/>
      <w:numFmt w:val="lowerRoman"/>
      <w:lvlText w:val="%3."/>
      <w:lvlJc w:val="right"/>
      <w:pPr>
        <w:ind w:left="2160" w:hanging="180"/>
      </w:pPr>
    </w:lvl>
    <w:lvl w:ilvl="3" w:tplc="98689340" w:tentative="1">
      <w:start w:val="1"/>
      <w:numFmt w:val="decimal"/>
      <w:lvlText w:val="%4."/>
      <w:lvlJc w:val="left"/>
      <w:pPr>
        <w:ind w:left="2880" w:hanging="360"/>
      </w:pPr>
    </w:lvl>
    <w:lvl w:ilvl="4" w:tplc="98689340" w:tentative="1">
      <w:start w:val="1"/>
      <w:numFmt w:val="lowerLetter"/>
      <w:lvlText w:val="%5."/>
      <w:lvlJc w:val="left"/>
      <w:pPr>
        <w:ind w:left="3600" w:hanging="360"/>
      </w:pPr>
    </w:lvl>
    <w:lvl w:ilvl="5" w:tplc="98689340" w:tentative="1">
      <w:start w:val="1"/>
      <w:numFmt w:val="lowerRoman"/>
      <w:lvlText w:val="%6."/>
      <w:lvlJc w:val="right"/>
      <w:pPr>
        <w:ind w:left="4320" w:hanging="180"/>
      </w:pPr>
    </w:lvl>
    <w:lvl w:ilvl="6" w:tplc="98689340" w:tentative="1">
      <w:start w:val="1"/>
      <w:numFmt w:val="decimal"/>
      <w:lvlText w:val="%7."/>
      <w:lvlJc w:val="left"/>
      <w:pPr>
        <w:ind w:left="5040" w:hanging="360"/>
      </w:pPr>
    </w:lvl>
    <w:lvl w:ilvl="7" w:tplc="98689340" w:tentative="1">
      <w:start w:val="1"/>
      <w:numFmt w:val="lowerLetter"/>
      <w:lvlText w:val="%8."/>
      <w:lvlJc w:val="left"/>
      <w:pPr>
        <w:ind w:left="5760" w:hanging="360"/>
      </w:pPr>
    </w:lvl>
    <w:lvl w:ilvl="8" w:tplc="98689340" w:tentative="1">
      <w:start w:val="1"/>
      <w:numFmt w:val="lowerRoman"/>
      <w:lvlText w:val="%9."/>
      <w:lvlJc w:val="right"/>
      <w:pPr>
        <w:ind w:left="6480" w:hanging="180"/>
      </w:pPr>
    </w:lvl>
  </w:abstractNum>
  <w:abstractNum w:abstractNumId="26090062">
    <w:multiLevelType w:val="hybridMultilevel"/>
    <w:lvl w:ilvl="0" w:tplc="73064589">
      <w:start w:val="1"/>
      <w:numFmt w:val="decimal"/>
      <w:lvlText w:val="%1."/>
      <w:lvlJc w:val="left"/>
      <w:pPr>
        <w:ind w:left="720" w:hanging="360"/>
      </w:pPr>
    </w:lvl>
    <w:lvl w:ilvl="1" w:tplc="73064589" w:tentative="1">
      <w:start w:val="1"/>
      <w:numFmt w:val="lowerLetter"/>
      <w:lvlText w:val="%2."/>
      <w:lvlJc w:val="left"/>
      <w:pPr>
        <w:ind w:left="1440" w:hanging="360"/>
      </w:pPr>
    </w:lvl>
    <w:lvl w:ilvl="2" w:tplc="73064589" w:tentative="1">
      <w:start w:val="1"/>
      <w:numFmt w:val="lowerRoman"/>
      <w:lvlText w:val="%3."/>
      <w:lvlJc w:val="right"/>
      <w:pPr>
        <w:ind w:left="2160" w:hanging="180"/>
      </w:pPr>
    </w:lvl>
    <w:lvl w:ilvl="3" w:tplc="73064589" w:tentative="1">
      <w:start w:val="1"/>
      <w:numFmt w:val="decimal"/>
      <w:lvlText w:val="%4."/>
      <w:lvlJc w:val="left"/>
      <w:pPr>
        <w:ind w:left="2880" w:hanging="360"/>
      </w:pPr>
    </w:lvl>
    <w:lvl w:ilvl="4" w:tplc="73064589" w:tentative="1">
      <w:start w:val="1"/>
      <w:numFmt w:val="lowerLetter"/>
      <w:lvlText w:val="%5."/>
      <w:lvlJc w:val="left"/>
      <w:pPr>
        <w:ind w:left="3600" w:hanging="360"/>
      </w:pPr>
    </w:lvl>
    <w:lvl w:ilvl="5" w:tplc="73064589" w:tentative="1">
      <w:start w:val="1"/>
      <w:numFmt w:val="lowerRoman"/>
      <w:lvlText w:val="%6."/>
      <w:lvlJc w:val="right"/>
      <w:pPr>
        <w:ind w:left="4320" w:hanging="180"/>
      </w:pPr>
    </w:lvl>
    <w:lvl w:ilvl="6" w:tplc="73064589" w:tentative="1">
      <w:start w:val="1"/>
      <w:numFmt w:val="decimal"/>
      <w:lvlText w:val="%7."/>
      <w:lvlJc w:val="left"/>
      <w:pPr>
        <w:ind w:left="5040" w:hanging="360"/>
      </w:pPr>
    </w:lvl>
    <w:lvl w:ilvl="7" w:tplc="73064589" w:tentative="1">
      <w:start w:val="1"/>
      <w:numFmt w:val="lowerLetter"/>
      <w:lvlText w:val="%8."/>
      <w:lvlJc w:val="left"/>
      <w:pPr>
        <w:ind w:left="5760" w:hanging="360"/>
      </w:pPr>
    </w:lvl>
    <w:lvl w:ilvl="8" w:tplc="73064589" w:tentative="1">
      <w:start w:val="1"/>
      <w:numFmt w:val="lowerRoman"/>
      <w:lvlText w:val="%9."/>
      <w:lvlJc w:val="right"/>
      <w:pPr>
        <w:ind w:left="6480" w:hanging="180"/>
      </w:pPr>
    </w:lvl>
  </w:abstractNum>
  <w:abstractNum w:abstractNumId="26090061">
    <w:multiLevelType w:val="hybridMultilevel"/>
    <w:lvl w:ilvl="0" w:tplc="25711705">
      <w:start w:val="1"/>
      <w:numFmt w:val="decimal"/>
      <w:lvlText w:val="%1."/>
      <w:lvlJc w:val="left"/>
      <w:pPr>
        <w:ind w:left="720" w:hanging="360"/>
      </w:pPr>
    </w:lvl>
    <w:lvl w:ilvl="1" w:tplc="25711705" w:tentative="1">
      <w:start w:val="1"/>
      <w:numFmt w:val="lowerLetter"/>
      <w:lvlText w:val="%2."/>
      <w:lvlJc w:val="left"/>
      <w:pPr>
        <w:ind w:left="1440" w:hanging="360"/>
      </w:pPr>
    </w:lvl>
    <w:lvl w:ilvl="2" w:tplc="25711705" w:tentative="1">
      <w:start w:val="1"/>
      <w:numFmt w:val="lowerRoman"/>
      <w:lvlText w:val="%3."/>
      <w:lvlJc w:val="right"/>
      <w:pPr>
        <w:ind w:left="2160" w:hanging="180"/>
      </w:pPr>
    </w:lvl>
    <w:lvl w:ilvl="3" w:tplc="25711705" w:tentative="1">
      <w:start w:val="1"/>
      <w:numFmt w:val="decimal"/>
      <w:lvlText w:val="%4."/>
      <w:lvlJc w:val="left"/>
      <w:pPr>
        <w:ind w:left="2880" w:hanging="360"/>
      </w:pPr>
    </w:lvl>
    <w:lvl w:ilvl="4" w:tplc="25711705" w:tentative="1">
      <w:start w:val="1"/>
      <w:numFmt w:val="lowerLetter"/>
      <w:lvlText w:val="%5."/>
      <w:lvlJc w:val="left"/>
      <w:pPr>
        <w:ind w:left="3600" w:hanging="360"/>
      </w:pPr>
    </w:lvl>
    <w:lvl w:ilvl="5" w:tplc="25711705" w:tentative="1">
      <w:start w:val="1"/>
      <w:numFmt w:val="lowerRoman"/>
      <w:lvlText w:val="%6."/>
      <w:lvlJc w:val="right"/>
      <w:pPr>
        <w:ind w:left="4320" w:hanging="180"/>
      </w:pPr>
    </w:lvl>
    <w:lvl w:ilvl="6" w:tplc="25711705" w:tentative="1">
      <w:start w:val="1"/>
      <w:numFmt w:val="decimal"/>
      <w:lvlText w:val="%7."/>
      <w:lvlJc w:val="left"/>
      <w:pPr>
        <w:ind w:left="5040" w:hanging="360"/>
      </w:pPr>
    </w:lvl>
    <w:lvl w:ilvl="7" w:tplc="25711705" w:tentative="1">
      <w:start w:val="1"/>
      <w:numFmt w:val="lowerLetter"/>
      <w:lvlText w:val="%8."/>
      <w:lvlJc w:val="left"/>
      <w:pPr>
        <w:ind w:left="5760" w:hanging="360"/>
      </w:pPr>
    </w:lvl>
    <w:lvl w:ilvl="8" w:tplc="25711705" w:tentative="1">
      <w:start w:val="1"/>
      <w:numFmt w:val="lowerRoman"/>
      <w:lvlText w:val="%9."/>
      <w:lvlJc w:val="right"/>
      <w:pPr>
        <w:ind w:left="6480" w:hanging="180"/>
      </w:pPr>
    </w:lvl>
  </w:abstractNum>
  <w:abstractNum w:abstractNumId="26090060">
    <w:multiLevelType w:val="hybridMultilevel"/>
    <w:lvl w:ilvl="0" w:tplc="73572476">
      <w:start w:val="1"/>
      <w:numFmt w:val="decimal"/>
      <w:lvlText w:val="%1."/>
      <w:lvlJc w:val="left"/>
      <w:pPr>
        <w:ind w:left="720" w:hanging="360"/>
      </w:pPr>
    </w:lvl>
    <w:lvl w:ilvl="1" w:tplc="73572476" w:tentative="1">
      <w:start w:val="1"/>
      <w:numFmt w:val="lowerLetter"/>
      <w:lvlText w:val="%2."/>
      <w:lvlJc w:val="left"/>
      <w:pPr>
        <w:ind w:left="1440" w:hanging="360"/>
      </w:pPr>
    </w:lvl>
    <w:lvl w:ilvl="2" w:tplc="73572476" w:tentative="1">
      <w:start w:val="1"/>
      <w:numFmt w:val="lowerRoman"/>
      <w:lvlText w:val="%3."/>
      <w:lvlJc w:val="right"/>
      <w:pPr>
        <w:ind w:left="2160" w:hanging="180"/>
      </w:pPr>
    </w:lvl>
    <w:lvl w:ilvl="3" w:tplc="73572476" w:tentative="1">
      <w:start w:val="1"/>
      <w:numFmt w:val="decimal"/>
      <w:lvlText w:val="%4."/>
      <w:lvlJc w:val="left"/>
      <w:pPr>
        <w:ind w:left="2880" w:hanging="360"/>
      </w:pPr>
    </w:lvl>
    <w:lvl w:ilvl="4" w:tplc="73572476" w:tentative="1">
      <w:start w:val="1"/>
      <w:numFmt w:val="lowerLetter"/>
      <w:lvlText w:val="%5."/>
      <w:lvlJc w:val="left"/>
      <w:pPr>
        <w:ind w:left="3600" w:hanging="360"/>
      </w:pPr>
    </w:lvl>
    <w:lvl w:ilvl="5" w:tplc="73572476" w:tentative="1">
      <w:start w:val="1"/>
      <w:numFmt w:val="lowerRoman"/>
      <w:lvlText w:val="%6."/>
      <w:lvlJc w:val="right"/>
      <w:pPr>
        <w:ind w:left="4320" w:hanging="180"/>
      </w:pPr>
    </w:lvl>
    <w:lvl w:ilvl="6" w:tplc="73572476" w:tentative="1">
      <w:start w:val="1"/>
      <w:numFmt w:val="decimal"/>
      <w:lvlText w:val="%7."/>
      <w:lvlJc w:val="left"/>
      <w:pPr>
        <w:ind w:left="5040" w:hanging="360"/>
      </w:pPr>
    </w:lvl>
    <w:lvl w:ilvl="7" w:tplc="73572476" w:tentative="1">
      <w:start w:val="1"/>
      <w:numFmt w:val="lowerLetter"/>
      <w:lvlText w:val="%8."/>
      <w:lvlJc w:val="left"/>
      <w:pPr>
        <w:ind w:left="5760" w:hanging="360"/>
      </w:pPr>
    </w:lvl>
    <w:lvl w:ilvl="8" w:tplc="73572476" w:tentative="1">
      <w:start w:val="1"/>
      <w:numFmt w:val="lowerRoman"/>
      <w:lvlText w:val="%9."/>
      <w:lvlJc w:val="right"/>
      <w:pPr>
        <w:ind w:left="6480" w:hanging="180"/>
      </w:pPr>
    </w:lvl>
  </w:abstractNum>
  <w:abstractNum w:abstractNumId="26090059">
    <w:multiLevelType w:val="hybridMultilevel"/>
    <w:lvl w:ilvl="0" w:tplc="83200633">
      <w:start w:val="1"/>
      <w:numFmt w:val="decimal"/>
      <w:lvlText w:val="%1."/>
      <w:lvlJc w:val="left"/>
      <w:pPr>
        <w:ind w:left="720" w:hanging="360"/>
      </w:pPr>
    </w:lvl>
    <w:lvl w:ilvl="1" w:tplc="83200633" w:tentative="1">
      <w:start w:val="1"/>
      <w:numFmt w:val="lowerLetter"/>
      <w:lvlText w:val="%2."/>
      <w:lvlJc w:val="left"/>
      <w:pPr>
        <w:ind w:left="1440" w:hanging="360"/>
      </w:pPr>
    </w:lvl>
    <w:lvl w:ilvl="2" w:tplc="83200633" w:tentative="1">
      <w:start w:val="1"/>
      <w:numFmt w:val="lowerRoman"/>
      <w:lvlText w:val="%3."/>
      <w:lvlJc w:val="right"/>
      <w:pPr>
        <w:ind w:left="2160" w:hanging="180"/>
      </w:pPr>
    </w:lvl>
    <w:lvl w:ilvl="3" w:tplc="83200633" w:tentative="1">
      <w:start w:val="1"/>
      <w:numFmt w:val="decimal"/>
      <w:lvlText w:val="%4."/>
      <w:lvlJc w:val="left"/>
      <w:pPr>
        <w:ind w:left="2880" w:hanging="360"/>
      </w:pPr>
    </w:lvl>
    <w:lvl w:ilvl="4" w:tplc="83200633" w:tentative="1">
      <w:start w:val="1"/>
      <w:numFmt w:val="lowerLetter"/>
      <w:lvlText w:val="%5."/>
      <w:lvlJc w:val="left"/>
      <w:pPr>
        <w:ind w:left="3600" w:hanging="360"/>
      </w:pPr>
    </w:lvl>
    <w:lvl w:ilvl="5" w:tplc="83200633" w:tentative="1">
      <w:start w:val="1"/>
      <w:numFmt w:val="lowerRoman"/>
      <w:lvlText w:val="%6."/>
      <w:lvlJc w:val="right"/>
      <w:pPr>
        <w:ind w:left="4320" w:hanging="180"/>
      </w:pPr>
    </w:lvl>
    <w:lvl w:ilvl="6" w:tplc="83200633" w:tentative="1">
      <w:start w:val="1"/>
      <w:numFmt w:val="decimal"/>
      <w:lvlText w:val="%7."/>
      <w:lvlJc w:val="left"/>
      <w:pPr>
        <w:ind w:left="5040" w:hanging="360"/>
      </w:pPr>
    </w:lvl>
    <w:lvl w:ilvl="7" w:tplc="83200633" w:tentative="1">
      <w:start w:val="1"/>
      <w:numFmt w:val="lowerLetter"/>
      <w:lvlText w:val="%8."/>
      <w:lvlJc w:val="left"/>
      <w:pPr>
        <w:ind w:left="5760" w:hanging="360"/>
      </w:pPr>
    </w:lvl>
    <w:lvl w:ilvl="8" w:tplc="83200633" w:tentative="1">
      <w:start w:val="1"/>
      <w:numFmt w:val="lowerRoman"/>
      <w:lvlText w:val="%9."/>
      <w:lvlJc w:val="right"/>
      <w:pPr>
        <w:ind w:left="6480" w:hanging="180"/>
      </w:pPr>
    </w:lvl>
  </w:abstractNum>
  <w:abstractNum w:abstractNumId="26090058">
    <w:multiLevelType w:val="hybridMultilevel"/>
    <w:lvl w:ilvl="0" w:tplc="14408956">
      <w:start w:val="1"/>
      <w:numFmt w:val="decimal"/>
      <w:lvlText w:val="%1."/>
      <w:lvlJc w:val="left"/>
      <w:pPr>
        <w:ind w:left="720" w:hanging="360"/>
      </w:pPr>
    </w:lvl>
    <w:lvl w:ilvl="1" w:tplc="14408956" w:tentative="1">
      <w:start w:val="1"/>
      <w:numFmt w:val="lowerLetter"/>
      <w:lvlText w:val="%2."/>
      <w:lvlJc w:val="left"/>
      <w:pPr>
        <w:ind w:left="1440" w:hanging="360"/>
      </w:pPr>
    </w:lvl>
    <w:lvl w:ilvl="2" w:tplc="14408956" w:tentative="1">
      <w:start w:val="1"/>
      <w:numFmt w:val="lowerRoman"/>
      <w:lvlText w:val="%3."/>
      <w:lvlJc w:val="right"/>
      <w:pPr>
        <w:ind w:left="2160" w:hanging="180"/>
      </w:pPr>
    </w:lvl>
    <w:lvl w:ilvl="3" w:tplc="14408956" w:tentative="1">
      <w:start w:val="1"/>
      <w:numFmt w:val="decimal"/>
      <w:lvlText w:val="%4."/>
      <w:lvlJc w:val="left"/>
      <w:pPr>
        <w:ind w:left="2880" w:hanging="360"/>
      </w:pPr>
    </w:lvl>
    <w:lvl w:ilvl="4" w:tplc="14408956" w:tentative="1">
      <w:start w:val="1"/>
      <w:numFmt w:val="lowerLetter"/>
      <w:lvlText w:val="%5."/>
      <w:lvlJc w:val="left"/>
      <w:pPr>
        <w:ind w:left="3600" w:hanging="360"/>
      </w:pPr>
    </w:lvl>
    <w:lvl w:ilvl="5" w:tplc="14408956" w:tentative="1">
      <w:start w:val="1"/>
      <w:numFmt w:val="lowerRoman"/>
      <w:lvlText w:val="%6."/>
      <w:lvlJc w:val="right"/>
      <w:pPr>
        <w:ind w:left="4320" w:hanging="180"/>
      </w:pPr>
    </w:lvl>
    <w:lvl w:ilvl="6" w:tplc="14408956" w:tentative="1">
      <w:start w:val="1"/>
      <w:numFmt w:val="decimal"/>
      <w:lvlText w:val="%7."/>
      <w:lvlJc w:val="left"/>
      <w:pPr>
        <w:ind w:left="5040" w:hanging="360"/>
      </w:pPr>
    </w:lvl>
    <w:lvl w:ilvl="7" w:tplc="14408956" w:tentative="1">
      <w:start w:val="1"/>
      <w:numFmt w:val="lowerLetter"/>
      <w:lvlText w:val="%8."/>
      <w:lvlJc w:val="left"/>
      <w:pPr>
        <w:ind w:left="5760" w:hanging="360"/>
      </w:pPr>
    </w:lvl>
    <w:lvl w:ilvl="8" w:tplc="14408956" w:tentative="1">
      <w:start w:val="1"/>
      <w:numFmt w:val="lowerRoman"/>
      <w:lvlText w:val="%9."/>
      <w:lvlJc w:val="right"/>
      <w:pPr>
        <w:ind w:left="6480" w:hanging="180"/>
      </w:pPr>
    </w:lvl>
  </w:abstractNum>
  <w:abstractNum w:abstractNumId="26090057">
    <w:multiLevelType w:val="hybridMultilevel"/>
    <w:lvl w:ilvl="0" w:tplc="11493183">
      <w:start w:val="1"/>
      <w:numFmt w:val="decimal"/>
      <w:lvlText w:val="%1."/>
      <w:lvlJc w:val="left"/>
      <w:pPr>
        <w:ind w:left="720" w:hanging="360"/>
      </w:pPr>
    </w:lvl>
    <w:lvl w:ilvl="1" w:tplc="11493183" w:tentative="1">
      <w:start w:val="1"/>
      <w:numFmt w:val="lowerLetter"/>
      <w:lvlText w:val="%2."/>
      <w:lvlJc w:val="left"/>
      <w:pPr>
        <w:ind w:left="1440" w:hanging="360"/>
      </w:pPr>
    </w:lvl>
    <w:lvl w:ilvl="2" w:tplc="11493183" w:tentative="1">
      <w:start w:val="1"/>
      <w:numFmt w:val="lowerRoman"/>
      <w:lvlText w:val="%3."/>
      <w:lvlJc w:val="right"/>
      <w:pPr>
        <w:ind w:left="2160" w:hanging="180"/>
      </w:pPr>
    </w:lvl>
    <w:lvl w:ilvl="3" w:tplc="11493183" w:tentative="1">
      <w:start w:val="1"/>
      <w:numFmt w:val="decimal"/>
      <w:lvlText w:val="%4."/>
      <w:lvlJc w:val="left"/>
      <w:pPr>
        <w:ind w:left="2880" w:hanging="360"/>
      </w:pPr>
    </w:lvl>
    <w:lvl w:ilvl="4" w:tplc="11493183" w:tentative="1">
      <w:start w:val="1"/>
      <w:numFmt w:val="lowerLetter"/>
      <w:lvlText w:val="%5."/>
      <w:lvlJc w:val="left"/>
      <w:pPr>
        <w:ind w:left="3600" w:hanging="360"/>
      </w:pPr>
    </w:lvl>
    <w:lvl w:ilvl="5" w:tplc="11493183" w:tentative="1">
      <w:start w:val="1"/>
      <w:numFmt w:val="lowerRoman"/>
      <w:lvlText w:val="%6."/>
      <w:lvlJc w:val="right"/>
      <w:pPr>
        <w:ind w:left="4320" w:hanging="180"/>
      </w:pPr>
    </w:lvl>
    <w:lvl w:ilvl="6" w:tplc="11493183" w:tentative="1">
      <w:start w:val="1"/>
      <w:numFmt w:val="decimal"/>
      <w:lvlText w:val="%7."/>
      <w:lvlJc w:val="left"/>
      <w:pPr>
        <w:ind w:left="5040" w:hanging="360"/>
      </w:pPr>
    </w:lvl>
    <w:lvl w:ilvl="7" w:tplc="11493183" w:tentative="1">
      <w:start w:val="1"/>
      <w:numFmt w:val="lowerLetter"/>
      <w:lvlText w:val="%8."/>
      <w:lvlJc w:val="left"/>
      <w:pPr>
        <w:ind w:left="5760" w:hanging="360"/>
      </w:pPr>
    </w:lvl>
    <w:lvl w:ilvl="8" w:tplc="11493183" w:tentative="1">
      <w:start w:val="1"/>
      <w:numFmt w:val="lowerRoman"/>
      <w:lvlText w:val="%9."/>
      <w:lvlJc w:val="right"/>
      <w:pPr>
        <w:ind w:left="6480" w:hanging="180"/>
      </w:pPr>
    </w:lvl>
  </w:abstractNum>
  <w:abstractNum w:abstractNumId="26090056">
    <w:multiLevelType w:val="hybridMultilevel"/>
    <w:lvl w:ilvl="0" w:tplc="41051165">
      <w:start w:val="1"/>
      <w:numFmt w:val="decimal"/>
      <w:lvlText w:val="%1."/>
      <w:lvlJc w:val="left"/>
      <w:pPr>
        <w:ind w:left="720" w:hanging="360"/>
      </w:pPr>
    </w:lvl>
    <w:lvl w:ilvl="1" w:tplc="41051165" w:tentative="1">
      <w:start w:val="1"/>
      <w:numFmt w:val="lowerLetter"/>
      <w:lvlText w:val="%2."/>
      <w:lvlJc w:val="left"/>
      <w:pPr>
        <w:ind w:left="1440" w:hanging="360"/>
      </w:pPr>
    </w:lvl>
    <w:lvl w:ilvl="2" w:tplc="41051165" w:tentative="1">
      <w:start w:val="1"/>
      <w:numFmt w:val="lowerRoman"/>
      <w:lvlText w:val="%3."/>
      <w:lvlJc w:val="right"/>
      <w:pPr>
        <w:ind w:left="2160" w:hanging="180"/>
      </w:pPr>
    </w:lvl>
    <w:lvl w:ilvl="3" w:tplc="41051165" w:tentative="1">
      <w:start w:val="1"/>
      <w:numFmt w:val="decimal"/>
      <w:lvlText w:val="%4."/>
      <w:lvlJc w:val="left"/>
      <w:pPr>
        <w:ind w:left="2880" w:hanging="360"/>
      </w:pPr>
    </w:lvl>
    <w:lvl w:ilvl="4" w:tplc="41051165" w:tentative="1">
      <w:start w:val="1"/>
      <w:numFmt w:val="lowerLetter"/>
      <w:lvlText w:val="%5."/>
      <w:lvlJc w:val="left"/>
      <w:pPr>
        <w:ind w:left="3600" w:hanging="360"/>
      </w:pPr>
    </w:lvl>
    <w:lvl w:ilvl="5" w:tplc="41051165" w:tentative="1">
      <w:start w:val="1"/>
      <w:numFmt w:val="lowerRoman"/>
      <w:lvlText w:val="%6."/>
      <w:lvlJc w:val="right"/>
      <w:pPr>
        <w:ind w:left="4320" w:hanging="180"/>
      </w:pPr>
    </w:lvl>
    <w:lvl w:ilvl="6" w:tplc="41051165" w:tentative="1">
      <w:start w:val="1"/>
      <w:numFmt w:val="decimal"/>
      <w:lvlText w:val="%7."/>
      <w:lvlJc w:val="left"/>
      <w:pPr>
        <w:ind w:left="5040" w:hanging="360"/>
      </w:pPr>
    </w:lvl>
    <w:lvl w:ilvl="7" w:tplc="41051165" w:tentative="1">
      <w:start w:val="1"/>
      <w:numFmt w:val="lowerLetter"/>
      <w:lvlText w:val="%8."/>
      <w:lvlJc w:val="left"/>
      <w:pPr>
        <w:ind w:left="5760" w:hanging="360"/>
      </w:pPr>
    </w:lvl>
    <w:lvl w:ilvl="8" w:tplc="41051165" w:tentative="1">
      <w:start w:val="1"/>
      <w:numFmt w:val="lowerRoman"/>
      <w:lvlText w:val="%9."/>
      <w:lvlJc w:val="right"/>
      <w:pPr>
        <w:ind w:left="6480" w:hanging="180"/>
      </w:pPr>
    </w:lvl>
  </w:abstractNum>
  <w:abstractNum w:abstractNumId="26090055">
    <w:multiLevelType w:val="hybridMultilevel"/>
    <w:lvl w:ilvl="0" w:tplc="32011874">
      <w:start w:val="1"/>
      <w:numFmt w:val="decimal"/>
      <w:lvlText w:val="%1."/>
      <w:lvlJc w:val="left"/>
      <w:pPr>
        <w:ind w:left="720" w:hanging="360"/>
      </w:pPr>
    </w:lvl>
    <w:lvl w:ilvl="1" w:tplc="32011874" w:tentative="1">
      <w:start w:val="1"/>
      <w:numFmt w:val="lowerLetter"/>
      <w:lvlText w:val="%2."/>
      <w:lvlJc w:val="left"/>
      <w:pPr>
        <w:ind w:left="1440" w:hanging="360"/>
      </w:pPr>
    </w:lvl>
    <w:lvl w:ilvl="2" w:tplc="32011874" w:tentative="1">
      <w:start w:val="1"/>
      <w:numFmt w:val="lowerRoman"/>
      <w:lvlText w:val="%3."/>
      <w:lvlJc w:val="right"/>
      <w:pPr>
        <w:ind w:left="2160" w:hanging="180"/>
      </w:pPr>
    </w:lvl>
    <w:lvl w:ilvl="3" w:tplc="32011874" w:tentative="1">
      <w:start w:val="1"/>
      <w:numFmt w:val="decimal"/>
      <w:lvlText w:val="%4."/>
      <w:lvlJc w:val="left"/>
      <w:pPr>
        <w:ind w:left="2880" w:hanging="360"/>
      </w:pPr>
    </w:lvl>
    <w:lvl w:ilvl="4" w:tplc="32011874" w:tentative="1">
      <w:start w:val="1"/>
      <w:numFmt w:val="lowerLetter"/>
      <w:lvlText w:val="%5."/>
      <w:lvlJc w:val="left"/>
      <w:pPr>
        <w:ind w:left="3600" w:hanging="360"/>
      </w:pPr>
    </w:lvl>
    <w:lvl w:ilvl="5" w:tplc="32011874" w:tentative="1">
      <w:start w:val="1"/>
      <w:numFmt w:val="lowerRoman"/>
      <w:lvlText w:val="%6."/>
      <w:lvlJc w:val="right"/>
      <w:pPr>
        <w:ind w:left="4320" w:hanging="180"/>
      </w:pPr>
    </w:lvl>
    <w:lvl w:ilvl="6" w:tplc="32011874" w:tentative="1">
      <w:start w:val="1"/>
      <w:numFmt w:val="decimal"/>
      <w:lvlText w:val="%7."/>
      <w:lvlJc w:val="left"/>
      <w:pPr>
        <w:ind w:left="5040" w:hanging="360"/>
      </w:pPr>
    </w:lvl>
    <w:lvl w:ilvl="7" w:tplc="32011874" w:tentative="1">
      <w:start w:val="1"/>
      <w:numFmt w:val="lowerLetter"/>
      <w:lvlText w:val="%8."/>
      <w:lvlJc w:val="left"/>
      <w:pPr>
        <w:ind w:left="5760" w:hanging="360"/>
      </w:pPr>
    </w:lvl>
    <w:lvl w:ilvl="8" w:tplc="32011874" w:tentative="1">
      <w:start w:val="1"/>
      <w:numFmt w:val="lowerRoman"/>
      <w:lvlText w:val="%9."/>
      <w:lvlJc w:val="right"/>
      <w:pPr>
        <w:ind w:left="6480" w:hanging="180"/>
      </w:pPr>
    </w:lvl>
  </w:abstractNum>
  <w:abstractNum w:abstractNumId="26090054">
    <w:multiLevelType w:val="hybridMultilevel"/>
    <w:lvl w:ilvl="0" w:tplc="88863377">
      <w:start w:val="1"/>
      <w:numFmt w:val="decimal"/>
      <w:lvlText w:val="%1."/>
      <w:lvlJc w:val="left"/>
      <w:pPr>
        <w:ind w:left="720" w:hanging="360"/>
      </w:pPr>
    </w:lvl>
    <w:lvl w:ilvl="1" w:tplc="88863377" w:tentative="1">
      <w:start w:val="1"/>
      <w:numFmt w:val="lowerLetter"/>
      <w:lvlText w:val="%2."/>
      <w:lvlJc w:val="left"/>
      <w:pPr>
        <w:ind w:left="1440" w:hanging="360"/>
      </w:pPr>
    </w:lvl>
    <w:lvl w:ilvl="2" w:tplc="88863377" w:tentative="1">
      <w:start w:val="1"/>
      <w:numFmt w:val="lowerRoman"/>
      <w:lvlText w:val="%3."/>
      <w:lvlJc w:val="right"/>
      <w:pPr>
        <w:ind w:left="2160" w:hanging="180"/>
      </w:pPr>
    </w:lvl>
    <w:lvl w:ilvl="3" w:tplc="88863377" w:tentative="1">
      <w:start w:val="1"/>
      <w:numFmt w:val="decimal"/>
      <w:lvlText w:val="%4."/>
      <w:lvlJc w:val="left"/>
      <w:pPr>
        <w:ind w:left="2880" w:hanging="360"/>
      </w:pPr>
    </w:lvl>
    <w:lvl w:ilvl="4" w:tplc="88863377" w:tentative="1">
      <w:start w:val="1"/>
      <w:numFmt w:val="lowerLetter"/>
      <w:lvlText w:val="%5."/>
      <w:lvlJc w:val="left"/>
      <w:pPr>
        <w:ind w:left="3600" w:hanging="360"/>
      </w:pPr>
    </w:lvl>
    <w:lvl w:ilvl="5" w:tplc="88863377" w:tentative="1">
      <w:start w:val="1"/>
      <w:numFmt w:val="lowerRoman"/>
      <w:lvlText w:val="%6."/>
      <w:lvlJc w:val="right"/>
      <w:pPr>
        <w:ind w:left="4320" w:hanging="180"/>
      </w:pPr>
    </w:lvl>
    <w:lvl w:ilvl="6" w:tplc="88863377" w:tentative="1">
      <w:start w:val="1"/>
      <w:numFmt w:val="decimal"/>
      <w:lvlText w:val="%7."/>
      <w:lvlJc w:val="left"/>
      <w:pPr>
        <w:ind w:left="5040" w:hanging="360"/>
      </w:pPr>
    </w:lvl>
    <w:lvl w:ilvl="7" w:tplc="88863377" w:tentative="1">
      <w:start w:val="1"/>
      <w:numFmt w:val="lowerLetter"/>
      <w:lvlText w:val="%8."/>
      <w:lvlJc w:val="left"/>
      <w:pPr>
        <w:ind w:left="5760" w:hanging="360"/>
      </w:pPr>
    </w:lvl>
    <w:lvl w:ilvl="8" w:tplc="88863377" w:tentative="1">
      <w:start w:val="1"/>
      <w:numFmt w:val="lowerRoman"/>
      <w:lvlText w:val="%9."/>
      <w:lvlJc w:val="right"/>
      <w:pPr>
        <w:ind w:left="6480" w:hanging="180"/>
      </w:pPr>
    </w:lvl>
  </w:abstractNum>
  <w:abstractNum w:abstractNumId="26090053">
    <w:multiLevelType w:val="hybridMultilevel"/>
    <w:lvl w:ilvl="0" w:tplc="44533995">
      <w:start w:val="1"/>
      <w:numFmt w:val="decimal"/>
      <w:lvlText w:val="%1."/>
      <w:lvlJc w:val="left"/>
      <w:pPr>
        <w:ind w:left="720" w:hanging="360"/>
      </w:pPr>
    </w:lvl>
    <w:lvl w:ilvl="1" w:tplc="44533995" w:tentative="1">
      <w:start w:val="1"/>
      <w:numFmt w:val="lowerLetter"/>
      <w:lvlText w:val="%2."/>
      <w:lvlJc w:val="left"/>
      <w:pPr>
        <w:ind w:left="1440" w:hanging="360"/>
      </w:pPr>
    </w:lvl>
    <w:lvl w:ilvl="2" w:tplc="44533995" w:tentative="1">
      <w:start w:val="1"/>
      <w:numFmt w:val="lowerRoman"/>
      <w:lvlText w:val="%3."/>
      <w:lvlJc w:val="right"/>
      <w:pPr>
        <w:ind w:left="2160" w:hanging="180"/>
      </w:pPr>
    </w:lvl>
    <w:lvl w:ilvl="3" w:tplc="44533995" w:tentative="1">
      <w:start w:val="1"/>
      <w:numFmt w:val="decimal"/>
      <w:lvlText w:val="%4."/>
      <w:lvlJc w:val="left"/>
      <w:pPr>
        <w:ind w:left="2880" w:hanging="360"/>
      </w:pPr>
    </w:lvl>
    <w:lvl w:ilvl="4" w:tplc="44533995" w:tentative="1">
      <w:start w:val="1"/>
      <w:numFmt w:val="lowerLetter"/>
      <w:lvlText w:val="%5."/>
      <w:lvlJc w:val="left"/>
      <w:pPr>
        <w:ind w:left="3600" w:hanging="360"/>
      </w:pPr>
    </w:lvl>
    <w:lvl w:ilvl="5" w:tplc="44533995" w:tentative="1">
      <w:start w:val="1"/>
      <w:numFmt w:val="lowerRoman"/>
      <w:lvlText w:val="%6."/>
      <w:lvlJc w:val="right"/>
      <w:pPr>
        <w:ind w:left="4320" w:hanging="180"/>
      </w:pPr>
    </w:lvl>
    <w:lvl w:ilvl="6" w:tplc="44533995" w:tentative="1">
      <w:start w:val="1"/>
      <w:numFmt w:val="decimal"/>
      <w:lvlText w:val="%7."/>
      <w:lvlJc w:val="left"/>
      <w:pPr>
        <w:ind w:left="5040" w:hanging="360"/>
      </w:pPr>
    </w:lvl>
    <w:lvl w:ilvl="7" w:tplc="44533995" w:tentative="1">
      <w:start w:val="1"/>
      <w:numFmt w:val="lowerLetter"/>
      <w:lvlText w:val="%8."/>
      <w:lvlJc w:val="left"/>
      <w:pPr>
        <w:ind w:left="5760" w:hanging="360"/>
      </w:pPr>
    </w:lvl>
    <w:lvl w:ilvl="8" w:tplc="44533995" w:tentative="1">
      <w:start w:val="1"/>
      <w:numFmt w:val="lowerRoman"/>
      <w:lvlText w:val="%9."/>
      <w:lvlJc w:val="right"/>
      <w:pPr>
        <w:ind w:left="6480" w:hanging="180"/>
      </w:pPr>
    </w:lvl>
  </w:abstractNum>
  <w:abstractNum w:abstractNumId="26090052">
    <w:multiLevelType w:val="hybridMultilevel"/>
    <w:lvl w:ilvl="0" w:tplc="92828294">
      <w:start w:val="1"/>
      <w:numFmt w:val="decimal"/>
      <w:lvlText w:val="%1."/>
      <w:lvlJc w:val="left"/>
      <w:pPr>
        <w:ind w:left="720" w:hanging="360"/>
      </w:pPr>
    </w:lvl>
    <w:lvl w:ilvl="1" w:tplc="92828294" w:tentative="1">
      <w:start w:val="1"/>
      <w:numFmt w:val="lowerLetter"/>
      <w:lvlText w:val="%2."/>
      <w:lvlJc w:val="left"/>
      <w:pPr>
        <w:ind w:left="1440" w:hanging="360"/>
      </w:pPr>
    </w:lvl>
    <w:lvl w:ilvl="2" w:tplc="92828294" w:tentative="1">
      <w:start w:val="1"/>
      <w:numFmt w:val="lowerRoman"/>
      <w:lvlText w:val="%3."/>
      <w:lvlJc w:val="right"/>
      <w:pPr>
        <w:ind w:left="2160" w:hanging="180"/>
      </w:pPr>
    </w:lvl>
    <w:lvl w:ilvl="3" w:tplc="92828294" w:tentative="1">
      <w:start w:val="1"/>
      <w:numFmt w:val="decimal"/>
      <w:lvlText w:val="%4."/>
      <w:lvlJc w:val="left"/>
      <w:pPr>
        <w:ind w:left="2880" w:hanging="360"/>
      </w:pPr>
    </w:lvl>
    <w:lvl w:ilvl="4" w:tplc="92828294" w:tentative="1">
      <w:start w:val="1"/>
      <w:numFmt w:val="lowerLetter"/>
      <w:lvlText w:val="%5."/>
      <w:lvlJc w:val="left"/>
      <w:pPr>
        <w:ind w:left="3600" w:hanging="360"/>
      </w:pPr>
    </w:lvl>
    <w:lvl w:ilvl="5" w:tplc="92828294" w:tentative="1">
      <w:start w:val="1"/>
      <w:numFmt w:val="lowerRoman"/>
      <w:lvlText w:val="%6."/>
      <w:lvlJc w:val="right"/>
      <w:pPr>
        <w:ind w:left="4320" w:hanging="180"/>
      </w:pPr>
    </w:lvl>
    <w:lvl w:ilvl="6" w:tplc="92828294" w:tentative="1">
      <w:start w:val="1"/>
      <w:numFmt w:val="decimal"/>
      <w:lvlText w:val="%7."/>
      <w:lvlJc w:val="left"/>
      <w:pPr>
        <w:ind w:left="5040" w:hanging="360"/>
      </w:pPr>
    </w:lvl>
    <w:lvl w:ilvl="7" w:tplc="92828294" w:tentative="1">
      <w:start w:val="1"/>
      <w:numFmt w:val="lowerLetter"/>
      <w:lvlText w:val="%8."/>
      <w:lvlJc w:val="left"/>
      <w:pPr>
        <w:ind w:left="5760" w:hanging="360"/>
      </w:pPr>
    </w:lvl>
    <w:lvl w:ilvl="8" w:tplc="92828294" w:tentative="1">
      <w:start w:val="1"/>
      <w:numFmt w:val="lowerRoman"/>
      <w:lvlText w:val="%9."/>
      <w:lvlJc w:val="right"/>
      <w:pPr>
        <w:ind w:left="6480" w:hanging="180"/>
      </w:pPr>
    </w:lvl>
  </w:abstractNum>
  <w:abstractNum w:abstractNumId="26090051">
    <w:multiLevelType w:val="hybridMultilevel"/>
    <w:lvl w:ilvl="0" w:tplc="84392522">
      <w:start w:val="1"/>
      <w:numFmt w:val="decimal"/>
      <w:lvlText w:val="%1."/>
      <w:lvlJc w:val="left"/>
      <w:pPr>
        <w:ind w:left="720" w:hanging="360"/>
      </w:pPr>
    </w:lvl>
    <w:lvl w:ilvl="1" w:tplc="84392522" w:tentative="1">
      <w:start w:val="1"/>
      <w:numFmt w:val="lowerLetter"/>
      <w:lvlText w:val="%2."/>
      <w:lvlJc w:val="left"/>
      <w:pPr>
        <w:ind w:left="1440" w:hanging="360"/>
      </w:pPr>
    </w:lvl>
    <w:lvl w:ilvl="2" w:tplc="84392522" w:tentative="1">
      <w:start w:val="1"/>
      <w:numFmt w:val="lowerRoman"/>
      <w:lvlText w:val="%3."/>
      <w:lvlJc w:val="right"/>
      <w:pPr>
        <w:ind w:left="2160" w:hanging="180"/>
      </w:pPr>
    </w:lvl>
    <w:lvl w:ilvl="3" w:tplc="84392522" w:tentative="1">
      <w:start w:val="1"/>
      <w:numFmt w:val="decimal"/>
      <w:lvlText w:val="%4."/>
      <w:lvlJc w:val="left"/>
      <w:pPr>
        <w:ind w:left="2880" w:hanging="360"/>
      </w:pPr>
    </w:lvl>
    <w:lvl w:ilvl="4" w:tplc="84392522" w:tentative="1">
      <w:start w:val="1"/>
      <w:numFmt w:val="lowerLetter"/>
      <w:lvlText w:val="%5."/>
      <w:lvlJc w:val="left"/>
      <w:pPr>
        <w:ind w:left="3600" w:hanging="360"/>
      </w:pPr>
    </w:lvl>
    <w:lvl w:ilvl="5" w:tplc="84392522" w:tentative="1">
      <w:start w:val="1"/>
      <w:numFmt w:val="lowerRoman"/>
      <w:lvlText w:val="%6."/>
      <w:lvlJc w:val="right"/>
      <w:pPr>
        <w:ind w:left="4320" w:hanging="180"/>
      </w:pPr>
    </w:lvl>
    <w:lvl w:ilvl="6" w:tplc="84392522" w:tentative="1">
      <w:start w:val="1"/>
      <w:numFmt w:val="decimal"/>
      <w:lvlText w:val="%7."/>
      <w:lvlJc w:val="left"/>
      <w:pPr>
        <w:ind w:left="5040" w:hanging="360"/>
      </w:pPr>
    </w:lvl>
    <w:lvl w:ilvl="7" w:tplc="84392522" w:tentative="1">
      <w:start w:val="1"/>
      <w:numFmt w:val="lowerLetter"/>
      <w:lvlText w:val="%8."/>
      <w:lvlJc w:val="left"/>
      <w:pPr>
        <w:ind w:left="5760" w:hanging="360"/>
      </w:pPr>
    </w:lvl>
    <w:lvl w:ilvl="8" w:tplc="84392522" w:tentative="1">
      <w:start w:val="1"/>
      <w:numFmt w:val="lowerRoman"/>
      <w:lvlText w:val="%9."/>
      <w:lvlJc w:val="right"/>
      <w:pPr>
        <w:ind w:left="6480" w:hanging="180"/>
      </w:pPr>
    </w:lvl>
  </w:abstractNum>
  <w:abstractNum w:abstractNumId="26090050">
    <w:multiLevelType w:val="hybridMultilevel"/>
    <w:lvl w:ilvl="0" w:tplc="57233350">
      <w:start w:val="1"/>
      <w:numFmt w:val="decimal"/>
      <w:lvlText w:val="%1."/>
      <w:lvlJc w:val="left"/>
      <w:pPr>
        <w:ind w:left="720" w:hanging="360"/>
      </w:pPr>
    </w:lvl>
    <w:lvl w:ilvl="1" w:tplc="57233350" w:tentative="1">
      <w:start w:val="1"/>
      <w:numFmt w:val="lowerLetter"/>
      <w:lvlText w:val="%2."/>
      <w:lvlJc w:val="left"/>
      <w:pPr>
        <w:ind w:left="1440" w:hanging="360"/>
      </w:pPr>
    </w:lvl>
    <w:lvl w:ilvl="2" w:tplc="57233350" w:tentative="1">
      <w:start w:val="1"/>
      <w:numFmt w:val="lowerRoman"/>
      <w:lvlText w:val="%3."/>
      <w:lvlJc w:val="right"/>
      <w:pPr>
        <w:ind w:left="2160" w:hanging="180"/>
      </w:pPr>
    </w:lvl>
    <w:lvl w:ilvl="3" w:tplc="57233350" w:tentative="1">
      <w:start w:val="1"/>
      <w:numFmt w:val="decimal"/>
      <w:lvlText w:val="%4."/>
      <w:lvlJc w:val="left"/>
      <w:pPr>
        <w:ind w:left="2880" w:hanging="360"/>
      </w:pPr>
    </w:lvl>
    <w:lvl w:ilvl="4" w:tplc="57233350" w:tentative="1">
      <w:start w:val="1"/>
      <w:numFmt w:val="lowerLetter"/>
      <w:lvlText w:val="%5."/>
      <w:lvlJc w:val="left"/>
      <w:pPr>
        <w:ind w:left="3600" w:hanging="360"/>
      </w:pPr>
    </w:lvl>
    <w:lvl w:ilvl="5" w:tplc="57233350" w:tentative="1">
      <w:start w:val="1"/>
      <w:numFmt w:val="lowerRoman"/>
      <w:lvlText w:val="%6."/>
      <w:lvlJc w:val="right"/>
      <w:pPr>
        <w:ind w:left="4320" w:hanging="180"/>
      </w:pPr>
    </w:lvl>
    <w:lvl w:ilvl="6" w:tplc="57233350" w:tentative="1">
      <w:start w:val="1"/>
      <w:numFmt w:val="decimal"/>
      <w:lvlText w:val="%7."/>
      <w:lvlJc w:val="left"/>
      <w:pPr>
        <w:ind w:left="5040" w:hanging="360"/>
      </w:pPr>
    </w:lvl>
    <w:lvl w:ilvl="7" w:tplc="57233350" w:tentative="1">
      <w:start w:val="1"/>
      <w:numFmt w:val="lowerLetter"/>
      <w:lvlText w:val="%8."/>
      <w:lvlJc w:val="left"/>
      <w:pPr>
        <w:ind w:left="5760" w:hanging="360"/>
      </w:pPr>
    </w:lvl>
    <w:lvl w:ilvl="8" w:tplc="57233350" w:tentative="1">
      <w:start w:val="1"/>
      <w:numFmt w:val="lowerRoman"/>
      <w:lvlText w:val="%9."/>
      <w:lvlJc w:val="right"/>
      <w:pPr>
        <w:ind w:left="6480" w:hanging="180"/>
      </w:pPr>
    </w:lvl>
  </w:abstractNum>
  <w:abstractNum w:abstractNumId="26090049">
    <w:multiLevelType w:val="hybridMultilevel"/>
    <w:lvl w:ilvl="0" w:tplc="21656201">
      <w:start w:val="1"/>
      <w:numFmt w:val="decimal"/>
      <w:lvlText w:val="%1."/>
      <w:lvlJc w:val="left"/>
      <w:pPr>
        <w:ind w:left="720" w:hanging="360"/>
      </w:pPr>
    </w:lvl>
    <w:lvl w:ilvl="1" w:tplc="21656201" w:tentative="1">
      <w:start w:val="1"/>
      <w:numFmt w:val="lowerLetter"/>
      <w:lvlText w:val="%2."/>
      <w:lvlJc w:val="left"/>
      <w:pPr>
        <w:ind w:left="1440" w:hanging="360"/>
      </w:pPr>
    </w:lvl>
    <w:lvl w:ilvl="2" w:tplc="21656201" w:tentative="1">
      <w:start w:val="1"/>
      <w:numFmt w:val="lowerRoman"/>
      <w:lvlText w:val="%3."/>
      <w:lvlJc w:val="right"/>
      <w:pPr>
        <w:ind w:left="2160" w:hanging="180"/>
      </w:pPr>
    </w:lvl>
    <w:lvl w:ilvl="3" w:tplc="21656201" w:tentative="1">
      <w:start w:val="1"/>
      <w:numFmt w:val="decimal"/>
      <w:lvlText w:val="%4."/>
      <w:lvlJc w:val="left"/>
      <w:pPr>
        <w:ind w:left="2880" w:hanging="360"/>
      </w:pPr>
    </w:lvl>
    <w:lvl w:ilvl="4" w:tplc="21656201" w:tentative="1">
      <w:start w:val="1"/>
      <w:numFmt w:val="lowerLetter"/>
      <w:lvlText w:val="%5."/>
      <w:lvlJc w:val="left"/>
      <w:pPr>
        <w:ind w:left="3600" w:hanging="360"/>
      </w:pPr>
    </w:lvl>
    <w:lvl w:ilvl="5" w:tplc="21656201" w:tentative="1">
      <w:start w:val="1"/>
      <w:numFmt w:val="lowerRoman"/>
      <w:lvlText w:val="%6."/>
      <w:lvlJc w:val="right"/>
      <w:pPr>
        <w:ind w:left="4320" w:hanging="180"/>
      </w:pPr>
    </w:lvl>
    <w:lvl w:ilvl="6" w:tplc="21656201" w:tentative="1">
      <w:start w:val="1"/>
      <w:numFmt w:val="decimal"/>
      <w:lvlText w:val="%7."/>
      <w:lvlJc w:val="left"/>
      <w:pPr>
        <w:ind w:left="5040" w:hanging="360"/>
      </w:pPr>
    </w:lvl>
    <w:lvl w:ilvl="7" w:tplc="21656201" w:tentative="1">
      <w:start w:val="1"/>
      <w:numFmt w:val="lowerLetter"/>
      <w:lvlText w:val="%8."/>
      <w:lvlJc w:val="left"/>
      <w:pPr>
        <w:ind w:left="5760" w:hanging="360"/>
      </w:pPr>
    </w:lvl>
    <w:lvl w:ilvl="8" w:tplc="21656201" w:tentative="1">
      <w:start w:val="1"/>
      <w:numFmt w:val="lowerRoman"/>
      <w:lvlText w:val="%9."/>
      <w:lvlJc w:val="right"/>
      <w:pPr>
        <w:ind w:left="6480" w:hanging="180"/>
      </w:pPr>
    </w:lvl>
  </w:abstractNum>
  <w:abstractNum w:abstractNumId="26090048">
    <w:multiLevelType w:val="hybridMultilevel"/>
    <w:lvl w:ilvl="0" w:tplc="4851096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26090048">
    <w:abstractNumId w:val="26090048"/>
  </w:num>
  <w:num w:numId="26090049">
    <w:abstractNumId w:val="26090049"/>
  </w:num>
  <w:num w:numId="26090050">
    <w:abstractNumId w:val="26090050"/>
  </w:num>
  <w:num w:numId="26090051">
    <w:abstractNumId w:val="26090051"/>
  </w:num>
  <w:num w:numId="26090052">
    <w:abstractNumId w:val="26090052"/>
  </w:num>
  <w:num w:numId="26090053">
    <w:abstractNumId w:val="26090053"/>
  </w:num>
  <w:num w:numId="26090054">
    <w:abstractNumId w:val="26090054"/>
  </w:num>
  <w:num w:numId="26090055">
    <w:abstractNumId w:val="26090055"/>
  </w:num>
  <w:num w:numId="26090056">
    <w:abstractNumId w:val="26090056"/>
  </w:num>
  <w:num w:numId="26090057">
    <w:abstractNumId w:val="26090057"/>
  </w:num>
  <w:num w:numId="26090058">
    <w:abstractNumId w:val="26090058"/>
  </w:num>
  <w:num w:numId="26090059">
    <w:abstractNumId w:val="26090059"/>
  </w:num>
  <w:num w:numId="26090060">
    <w:abstractNumId w:val="26090060"/>
  </w:num>
  <w:num w:numId="26090061">
    <w:abstractNumId w:val="26090061"/>
  </w:num>
  <w:num w:numId="26090062">
    <w:abstractNumId w:val="26090062"/>
  </w:num>
  <w:num w:numId="26090063">
    <w:abstractNumId w:val="26090063"/>
  </w:num>
  <w:num w:numId="26090064">
    <w:abstractNumId w:val="26090064"/>
  </w:num>
  <w:num w:numId="26090065">
    <w:abstractNumId w:val="26090065"/>
  </w:num>
  <w:num w:numId="26090066">
    <w:abstractNumId w:val="26090066"/>
  </w:num>
  <w:num w:numId="26090067">
    <w:abstractNumId w:val="26090067"/>
  </w:num>
  <w:num w:numId="26090068">
    <w:abstractNumId w:val="26090068"/>
  </w:num>
  <w:num w:numId="26090069">
    <w:abstractNumId w:val="26090069"/>
  </w:num>
  <w:num w:numId="26090070">
    <w:abstractNumId w:val="26090070"/>
  </w:num>
  <w:num w:numId="26090071">
    <w:abstractNumId w:val="26090071"/>
  </w:num>
  <w:num w:numId="26090072">
    <w:abstractNumId w:val="26090072"/>
  </w:num>
  <w:num w:numId="26090073">
    <w:abstractNumId w:val="26090073"/>
  </w:num>
  <w:num w:numId="26090074">
    <w:abstractNumId w:val="26090074"/>
  </w:num>
  <w:num w:numId="26090075">
    <w:abstractNumId w:val="26090075"/>
  </w:num>
  <w:num w:numId="26090076">
    <w:abstractNumId w:val="26090076"/>
  </w:num>
  <w:num w:numId="26090077">
    <w:abstractNumId w:val="2609007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423851868" Type="http://schemas.openxmlformats.org/officeDocument/2006/relationships/comments" Target="comments.xml"/><Relationship Id="rId67277680" Type="http://schemas.openxmlformats.org/officeDocument/2006/relationships/image" Target="media/imgrId67277680.jpg"/><Relationship Id="rId71895ff4db326bf4c" Type="http://schemas.openxmlformats.org/officeDocument/2006/relationships/hyperlink" Target="http://www.kohlerengines.com/home.htm" TargetMode="External"/><Relationship Id="rId35265ff4db326bf91" Type="http://schemas.openxmlformats.org/officeDocument/2006/relationships/hyperlink" Target="http://dealers.kohlerpower.it/" TargetMode="External"/><Relationship Id="rId46445ff4db326c022" Type="http://schemas.openxmlformats.org/officeDocument/2006/relationships/hyperlink" Target="http://www.kohlerengines.com/home.htm" TargetMode="External"/><Relationship Id="rId99725ff4db37a1a16" Type="http://schemas.openxmlformats.org/officeDocument/2006/relationships/hyperlink" Target="https://iservice.lombardini.it/jsp/Template2/manuale.jsp?id=2532&amp;parent=1972" TargetMode="External"/><Relationship Id="rId64615ff4db37a1a34" Type="http://schemas.openxmlformats.org/officeDocument/2006/relationships/hyperlink" Target="https://iservice.lombardini.it/jsp/Template2/manuale.jsp?id=2533&amp;parent=1972" TargetMode="External"/><Relationship Id="rId16615ff4db37b2891" Type="http://schemas.openxmlformats.org/officeDocument/2006/relationships/hyperlink" Target="https://iservice.lombardini.it/jsp/Template2/manuale.jsp?id=2547&amp;parent=1972" TargetMode="External"/><Relationship Id="rId43445ff4db37d7fd7" Type="http://schemas.openxmlformats.org/officeDocument/2006/relationships/hyperlink" Target="https://iservice.lombardini.it/jsp/Template2/manuale.jsp?id=2527&amp;parent=1972" TargetMode="External"/><Relationship Id="rId75655ff4db37e9640" Type="http://schemas.openxmlformats.org/officeDocument/2006/relationships/hyperlink" Target="https://iservice.lombardini.it/jsp/Template2/manuale.jsp?id=2523&amp;parent=1972" TargetMode="External"/><Relationship Id="rId19485ff4db37e9a41" Type="http://schemas.openxmlformats.org/officeDocument/2006/relationships/hyperlink" Target="https://iservice.lombardini.it/jsp/Template2/manuale.jsp?id=2546&amp;parent=1972" TargetMode="External"/><Relationship Id="rId91615ff4db380601f" Type="http://schemas.openxmlformats.org/officeDocument/2006/relationships/hyperlink" Target="https://iservice.lombardini.it/jsp/Template2/manuale.jsp?id=2522&amp;parent=1972" TargetMode="External"/><Relationship Id="rId12815ff4db3806075" Type="http://schemas.openxmlformats.org/officeDocument/2006/relationships/hyperlink" Target="https://iservice.lombardini.it/jsp/Template2/manuale.jsp?id=2527&amp;parent=1972" TargetMode="External"/><Relationship Id="rId20045ff4db38066b5" Type="http://schemas.openxmlformats.org/officeDocument/2006/relationships/hyperlink" Target="https://iservice.lombardini.it/jsp/Template2/manuale.jsp?id=2522&amp;parent=1972" TargetMode="External"/><Relationship Id="rId44965ff4db3848afe" Type="http://schemas.openxmlformats.org/officeDocument/2006/relationships/hyperlink" Target="https://www.youtube.com/embed/HWCzK41Br1U?rel=0" TargetMode="External"/><Relationship Id="rId97355ff4db385c45d" Type="http://schemas.openxmlformats.org/officeDocument/2006/relationships/hyperlink" Target="https://iservice.lombardini.it/jsp/Template2/manuale.jsp?id=2527&amp;parent=1972" TargetMode="External"/><Relationship Id="rId72055ff4db386f622" Type="http://schemas.openxmlformats.org/officeDocument/2006/relationships/hyperlink" Target="https://iservice.lombardini.it/jsp/Template2/manuale.jsp?id=57&amp;parent=1972" TargetMode="External"/><Relationship Id="rId75755ff4db388458f" Type="http://schemas.openxmlformats.org/officeDocument/2006/relationships/hyperlink" Target="https://iservice.lombardini.it/jsp/Template2/manuale.jsp?id=2527&amp;parent=1972" TargetMode="External"/><Relationship Id="rId25935ff4db3894ea5" Type="http://schemas.openxmlformats.org/officeDocument/2006/relationships/hyperlink" Target="https://iservice.lombardini.it/jsp/Template4/manuale.jsp?id=2537&amp;parent=1972" TargetMode="External"/><Relationship Id="rId45755ff4db3895258" Type="http://schemas.openxmlformats.org/officeDocument/2006/relationships/hyperlink" Target="https://iservice.lombardini.it/jsp/Template4/manuale.jsp?id=381&amp;parent=1972" TargetMode="External"/><Relationship Id="rId55125ff4db38952eb" Type="http://schemas.openxmlformats.org/officeDocument/2006/relationships/hyperlink" Target="https://iservice.lombardini.it/jsp/Template4/manuale.jsp?id=381&amp;parent=1972" TargetMode="External"/><Relationship Id="rId97825ff4db38955c1" Type="http://schemas.openxmlformats.org/officeDocument/2006/relationships/hyperlink" Target="https://iservice.lombardini.it/jsp/Template4/manuale.jsp?id=378&amp;parent=1972" TargetMode="External"/><Relationship Id="rId90565ff4db389582c" Type="http://schemas.openxmlformats.org/officeDocument/2006/relationships/hyperlink" Target="https://iservice.lombardini.it/jsp/Template4/manuale.jsp?id=379&amp;parent=1972" TargetMode="External"/><Relationship Id="rId74065ff4db38959ef" Type="http://schemas.openxmlformats.org/officeDocument/2006/relationships/hyperlink" Target="https://iservice.lombardini.it/jsp/Template4/manuale.jsp?id=2539&amp;parent=1972" TargetMode="External"/><Relationship Id="rId83415ff4db3895bb7" Type="http://schemas.openxmlformats.org/officeDocument/2006/relationships/hyperlink" Target="https://iservice.lombardini.it/jsp/Template4/manuale.jsp?id=2538&amp;parent=1972" TargetMode="External"/><Relationship Id="rId31475ff4db3895d79" Type="http://schemas.openxmlformats.org/officeDocument/2006/relationships/hyperlink" Target="https://iservice.lombardini.it/jsp/Template4/manuale.jsp?id=2538&amp;parent=1972" TargetMode="External"/><Relationship Id="rId29005ff4db3896bc5" Type="http://schemas.openxmlformats.org/officeDocument/2006/relationships/hyperlink" Target="https://iservice.lombardini.it/jsp/Template4/manuale.jsp?id=2544&amp;parent=1972" TargetMode="External"/><Relationship Id="rId72905ff4db3896d7c" Type="http://schemas.openxmlformats.org/officeDocument/2006/relationships/hyperlink" Target="https://iservice.lombardini.it/jsp/Template4/manuale.jsp?id=2545&amp;parent=1972" TargetMode="External"/><Relationship Id="rId61775ff4db3896f41" Type="http://schemas.openxmlformats.org/officeDocument/2006/relationships/hyperlink" Target="https://iservice.lombardini.it/jsp/Template4/manuale.jsp?id=2546&amp;parent=1972" TargetMode="External"/><Relationship Id="rId18175ff4db3897107" Type="http://schemas.openxmlformats.org/officeDocument/2006/relationships/hyperlink" Target="https://iservice.lombardini.it/jsp/Manuals/jsp/Template4/manuale.jsp?id=88&amp;parent=1972" TargetMode="External"/><Relationship Id="rId53575ff4db389958f" Type="http://schemas.openxmlformats.org/officeDocument/2006/relationships/hyperlink" Target="https://iservice.lombardini.it/jsp/Template4/manuale.jsp?id=389&amp;parent=1972" TargetMode="External"/><Relationship Id="rId33765ff4db393e2ac" Type="http://schemas.openxmlformats.org/officeDocument/2006/relationships/hyperlink" Target="https://iservice.lombardini.it/jsp/Template2/manuale.jsp?id=59&amp;parent=1972" TargetMode="External"/><Relationship Id="rId47255ff4db394eaa8" Type="http://schemas.openxmlformats.org/officeDocument/2006/relationships/hyperlink" Target="https://iservice.lombardini.it/jsp/Template2/manuale.jsp?id=2527&amp;parent=1972" TargetMode="External"/><Relationship Id="rId56895ff4db3989b3c" Type="http://schemas.openxmlformats.org/officeDocument/2006/relationships/hyperlink" Target="https://iservice.lombardini.it/jsp/Template2/manuale.jsp?id=2527&amp;parent=1972" TargetMode="External"/><Relationship Id="rId88625ff4db399c710" Type="http://schemas.openxmlformats.org/officeDocument/2006/relationships/hyperlink" Target="https://iservice.lombardini.it/jsp/Template2/manuale.jsp?id=59&amp;parent=1972" TargetMode="External"/><Relationship Id="rId59575ff4db39dfce6" Type="http://schemas.openxmlformats.org/officeDocument/2006/relationships/hyperlink" Target="https://iservice.lombardini.it/jsp/Template2/manuale.jsp?id=2527&amp;parent=1972" TargetMode="External"/><Relationship Id="rId19705ff4db3a00f26" Type="http://schemas.openxmlformats.org/officeDocument/2006/relationships/hyperlink" Target="https://iservice.lombardini.it/jsp/Template2/manuale.jsp?id=59&amp;parent=1972" TargetMode="External"/><Relationship Id="rId97425ff4db3a23fb9" Type="http://schemas.openxmlformats.org/officeDocument/2006/relationships/hyperlink" Target="https://iservice.lombardini.it/jsp/Template2/manuale.jsp?id=80&amp;parent=1972" TargetMode="External"/><Relationship Id="rId33715ff4db3a24011" Type="http://schemas.openxmlformats.org/officeDocument/2006/relationships/hyperlink" Target="https://iservice.lombardini.it/jsp/Template2/manuale.jsp?id=2542&amp;parent=1972" TargetMode="External"/><Relationship Id="rId53765ff4db3a24ea3" Type="http://schemas.openxmlformats.org/officeDocument/2006/relationships/hyperlink" Target="https://iservice.lombardini.it/jsp/Template2/manuale.jsp?id=80&amp;parent=1972" TargetMode="External"/><Relationship Id="rId11445ff4db3a24ede" Type="http://schemas.openxmlformats.org/officeDocument/2006/relationships/hyperlink" Target="https://iservice.lombardini.it/jsp/Template2/manuale.jsp?id=2544&amp;parent=1972" TargetMode="External"/><Relationship Id="rId25245ff4db3a25693" Type="http://schemas.openxmlformats.org/officeDocument/2006/relationships/hyperlink" Target="https://iservice.lombardini.it/jsp/Template2/manuale.jsp?id=2544&amp;parent=1972" TargetMode="External"/><Relationship Id="rId23195ff4db3a3972e" Type="http://schemas.openxmlformats.org/officeDocument/2006/relationships/hyperlink" Target="https://iservice.lombardini.it/jsp/Template2/manuale.jsp?id=2536&amp;parent=1972" TargetMode="External"/><Relationship Id="rId87725ff4db3a397ff" Type="http://schemas.openxmlformats.org/officeDocument/2006/relationships/hyperlink" Target="https://iservice.lombardini.it/jsp/Template2/manuale.jsp?id=2532&amp;parent=1972" TargetMode="External"/><Relationship Id="rId88745ff4db3a3986b" Type="http://schemas.openxmlformats.org/officeDocument/2006/relationships/hyperlink" Target="https://iservice.lombardini.it/jsp/Template2/manuale.jsp?id=2533&amp;parent=1972" TargetMode="External"/><Relationship Id="rId71075ff4db3a672ff" Type="http://schemas.openxmlformats.org/officeDocument/2006/relationships/hyperlink" Target="https://iservice.lombardini.it/jsp/Template2/manuale.jsp?id=59&amp;parent=1972" TargetMode="External"/><Relationship Id="rId58305ff4db3a787d3" Type="http://schemas.openxmlformats.org/officeDocument/2006/relationships/hyperlink" Target="https://iservice.lombardini.it/jsp/Template2/manuale.jsp?id=2545&amp;parent=1972" TargetMode="External"/><Relationship Id="rId72015ff4db3a8d19e" Type="http://schemas.openxmlformats.org/officeDocument/2006/relationships/hyperlink" Target="https://iservice.lombardini.it/jsp/Template2/manuale.jsp?id=88&amp;parent=1972" TargetMode="External"/><Relationship Id="rId20655ff4db3a8d1f0" Type="http://schemas.openxmlformats.org/officeDocument/2006/relationships/hyperlink" Target="https://iservice.lombardini.it/jsp/Template2/manuale.jsp?id=2545&amp;parent=1972" TargetMode="External"/><Relationship Id="rId48935ff4db3aa1129" Type="http://schemas.openxmlformats.org/officeDocument/2006/relationships/hyperlink" Target="https://iservice.lombardini.it/jsp/Template2/manuale.jsp?id=2520&amp;parent=1972" TargetMode="External"/><Relationship Id="rId62715ff4db3aa114d" Type="http://schemas.openxmlformats.org/officeDocument/2006/relationships/hyperlink" Target="https://iservice.lombardini.it/jsp/Template2/manuale.jsp?id=2522&amp;parent=1972" TargetMode="External"/><Relationship Id="rId28665ff4db3ac9e39" Type="http://schemas.openxmlformats.org/officeDocument/2006/relationships/hyperlink" Target="https://www.youtube.com/embed/T7XFP3Vn_q0?rel=0" TargetMode="External"/><Relationship Id="rId10965ff4db3adbb3c" Type="http://schemas.openxmlformats.org/officeDocument/2006/relationships/hyperlink" Target="https://iservice.lombardini.it/jsp/Template2/manuale.jsp?id=372&amp;parent=1263" TargetMode="External"/><Relationship Id="rId82115ff4db3aef2b5" Type="http://schemas.openxmlformats.org/officeDocument/2006/relationships/hyperlink" Target="https://iservice.lombardini.it/jsp/Template2/manuale.jsp?id=2546&amp;parent=1972" TargetMode="External"/><Relationship Id="rId49395ff4db3aef331" Type="http://schemas.openxmlformats.org/officeDocument/2006/relationships/hyperlink" Target="https://iservice.lombardini.it/jsp/Template2/manuale.jsp?id=88&amp;parent=1972" TargetMode="External"/><Relationship Id="rId44365ff4db3b49bef" Type="http://schemas.openxmlformats.org/officeDocument/2006/relationships/hyperlink" Target="https://www.youtube.com/embed/eTL3NSUrZHQ?rel=0?rel=0" TargetMode="External"/><Relationship Id="rId84195ff4db3b5d079" Type="http://schemas.openxmlformats.org/officeDocument/2006/relationships/hyperlink" Target="https://iservice.lombardini.it/jsp/Template2/manuale.jsp?id=372&amp;parent=1263" TargetMode="External"/><Relationship Id="rId59335ff4db3b6caee" Type="http://schemas.openxmlformats.org/officeDocument/2006/relationships/hyperlink" Target="https://iservice.lombardini.it/jsp/Template2/manuale.jsp?id=88&amp;parent=962" TargetMode="External"/><Relationship Id="rId89925ff4db3ba73c3" Type="http://schemas.openxmlformats.org/officeDocument/2006/relationships/hyperlink" Target="https://www.youtube.com/embed/eHPkX9yprM4?rel=0?rel=0" TargetMode="External"/><Relationship Id="rId17145ff4db3bbba52" Type="http://schemas.openxmlformats.org/officeDocument/2006/relationships/hyperlink" Target="https://iservice.lombardini.it/jsp/Template2/manuale.jsp?id=372&amp;parent=1263" TargetMode="External"/><Relationship Id="rId76585ff4db3c011e8" Type="http://schemas.openxmlformats.org/officeDocument/2006/relationships/hyperlink" Target="https://iservice.lombardini.it/jsp/Template2/manuale.jsp?id=372&amp;parent=1263" TargetMode="External"/><Relationship Id="rId74305ff4db3c368d4" Type="http://schemas.openxmlformats.org/officeDocument/2006/relationships/hyperlink" Target="https://iservice.lombardini.it/jsp/Template2/manuale.jsp?id=2531&amp;parent=1972" TargetMode="External"/><Relationship Id="rId86615ff4db3c36d84" Type="http://schemas.openxmlformats.org/officeDocument/2006/relationships/hyperlink" Target="https://iservice.lombardini.it/jsp/Template2/manuale.jsp?id=2546&amp;parent=1972" TargetMode="External"/><Relationship Id="rId66395ff4db3c371c9" Type="http://schemas.openxmlformats.org/officeDocument/2006/relationships/hyperlink" Target="https://iservice.lombardini.it/jsp/Template2/manuale.jsp?id=389&amp;parent=1972" TargetMode="External"/><Relationship Id="rId78305ff4db3c38c8c" Type="http://schemas.openxmlformats.org/officeDocument/2006/relationships/hyperlink" Target="https://iservice.lombardini.it/jsp/Template2/manuale.jsp?id=2523&amp;parent=1972" TargetMode="External"/><Relationship Id="rId86255ff4db3c39155" Type="http://schemas.openxmlformats.org/officeDocument/2006/relationships/hyperlink" Target="https://iservice.lombardini.it/jsp/Template2/manuale.jsp?id=389&amp;parent=1972" TargetMode="External"/><Relationship Id="rId52605ff4db3c393f0" Type="http://schemas.openxmlformats.org/officeDocument/2006/relationships/hyperlink" Target="https://iservice.lombardini.it/jsp/Template2/manuale.jsp?id=389&amp;parent=1972" TargetMode="External"/><Relationship Id="rId89685ff4db3c3986f" Type="http://schemas.openxmlformats.org/officeDocument/2006/relationships/hyperlink" Target="https://iservice.lombardini.it/jsp/Template2/manuale.jsp?id=389&amp;parent=1972" TargetMode="External"/><Relationship Id="rId39355ff4db3c3a13a" Type="http://schemas.openxmlformats.org/officeDocument/2006/relationships/hyperlink" Target="https://iservice.lombardini.it/jsp/Template2/manuale.jsp?id=2546&amp;parent=1972" TargetMode="External"/><Relationship Id="rId86495ff4db3c3a626" Type="http://schemas.openxmlformats.org/officeDocument/2006/relationships/hyperlink" Target="https://iservice.lombardini.it/jsp/Template2/manuale.jsp?id=2533&amp;parent=1972" TargetMode="External"/><Relationship Id="rId13775ff4db3c3d059" Type="http://schemas.openxmlformats.org/officeDocument/2006/relationships/hyperlink" Target="http://dealers.kohlerpower.it/" TargetMode="External"/><Relationship Id="rId89305ff4db3c3d09e" Type="http://schemas.openxmlformats.org/officeDocument/2006/relationships/hyperlink" Target="http://dealers.kohlerpower.it/" TargetMode="External"/><Relationship Id="rId57805ff4db3c3d0d9" Type="http://schemas.openxmlformats.org/officeDocument/2006/relationships/hyperlink" Target="http://dealers.kohlerpower.it/" TargetMode="External"/><Relationship Id="rId68725ff4db3c3d114" Type="http://schemas.openxmlformats.org/officeDocument/2006/relationships/hyperlink" Target="http://dealers.kohlerpower.it/" TargetMode="External"/><Relationship Id="rId83525ff4db32b33ba" Type="http://schemas.openxmlformats.org/officeDocument/2006/relationships/image" Target="media/imgrId83525ff4db32b33ba.jpg"/><Relationship Id="rId56755ff4db32dbe1c" Type="http://schemas.openxmlformats.org/officeDocument/2006/relationships/image" Target="media/imgrId56755ff4db32dbe1c.jpg"/><Relationship Id="rId39705ff4db330633b" Type="http://schemas.openxmlformats.org/officeDocument/2006/relationships/image" Target="media/imgrId39705ff4db330633b.jpg"/><Relationship Id="rId37065ff4db3341810" Type="http://schemas.openxmlformats.org/officeDocument/2006/relationships/image" Target="media/imgrId37065ff4db3341810.jpg"/><Relationship Id="rId83845ff4db33659d3" Type="http://schemas.openxmlformats.org/officeDocument/2006/relationships/image" Target="media/imgrId83845ff4db33659d3.jpg"/><Relationship Id="rId96575ff4db33889ba" Type="http://schemas.openxmlformats.org/officeDocument/2006/relationships/image" Target="media/imgrId96575ff4db33889ba.jpg"/><Relationship Id="rId54635ff4db33a0b12" Type="http://schemas.openxmlformats.org/officeDocument/2006/relationships/image" Target="media/imgrId54635ff4db33a0b12.jpg"/><Relationship Id="rId55285ff4db33c1263" Type="http://schemas.openxmlformats.org/officeDocument/2006/relationships/image" Target="media/imgrId55285ff4db33c1263.jpg"/><Relationship Id="rId63185ff4db33dfab1" Type="http://schemas.openxmlformats.org/officeDocument/2006/relationships/image" Target="media/imgrId63185ff4db33dfab1.jpg"/><Relationship Id="rId13685ff4db340357c" Type="http://schemas.openxmlformats.org/officeDocument/2006/relationships/image" Target="media/imgrId13685ff4db340357c.jpg"/><Relationship Id="rId17425ff4db341ffd2" Type="http://schemas.openxmlformats.org/officeDocument/2006/relationships/image" Target="media/imgrId17425ff4db341ffd2.jpg"/><Relationship Id="rId31725ff4db342f13f" Type="http://schemas.openxmlformats.org/officeDocument/2006/relationships/image" Target="media/imgrId31725ff4db342f13f.jpg"/><Relationship Id="rId50355ff4db34442e8" Type="http://schemas.openxmlformats.org/officeDocument/2006/relationships/image" Target="media/imgrId50355ff4db34442e8.jpg"/><Relationship Id="rId76275ff4db3457372" Type="http://schemas.openxmlformats.org/officeDocument/2006/relationships/image" Target="media/imgrId76275ff4db3457372.png"/><Relationship Id="rId68995ff4db346f1e8" Type="http://schemas.openxmlformats.org/officeDocument/2006/relationships/image" Target="media/imgrId68995ff4db346f1e8.png"/><Relationship Id="rId26685ff4db3484530" Type="http://schemas.openxmlformats.org/officeDocument/2006/relationships/image" Target="media/imgrId26685ff4db3484530.png"/><Relationship Id="rId59595ff4db349c17e" Type="http://schemas.openxmlformats.org/officeDocument/2006/relationships/image" Target="media/imgrId59595ff4db349c17e.png"/><Relationship Id="rId67585ff4db34b07c8" Type="http://schemas.openxmlformats.org/officeDocument/2006/relationships/image" Target="media/imgrId67585ff4db34b07c8.png"/><Relationship Id="rId29055ff4db34c143e" Type="http://schemas.openxmlformats.org/officeDocument/2006/relationships/image" Target="media/imgrId29055ff4db34c143e.png"/><Relationship Id="rId44585ff4db34de7e6" Type="http://schemas.openxmlformats.org/officeDocument/2006/relationships/image" Target="media/imgrId44585ff4db34de7e6.jpg"/><Relationship Id="rId44145ff4db350bd42" Type="http://schemas.openxmlformats.org/officeDocument/2006/relationships/image" Target="media/imgrId44145ff4db350bd42.jpg"/><Relationship Id="rId66705ff4db352067c" Type="http://schemas.openxmlformats.org/officeDocument/2006/relationships/image" Target="media/imgrId66705ff4db352067c.jpg"/><Relationship Id="rId11035ff4db3532780" Type="http://schemas.openxmlformats.org/officeDocument/2006/relationships/image" Target="media/imgrId11035ff4db3532780.jpg"/><Relationship Id="rId66975ff4db354428a" Type="http://schemas.openxmlformats.org/officeDocument/2006/relationships/image" Target="media/imgrId66975ff4db354428a.jpg"/><Relationship Id="rId51355ff4db35568a9" Type="http://schemas.openxmlformats.org/officeDocument/2006/relationships/image" Target="media/imgrId51355ff4db35568a9.jpg"/><Relationship Id="rId15615ff4db356b00f" Type="http://schemas.openxmlformats.org/officeDocument/2006/relationships/image" Target="media/imgrId15615ff4db356b00f.png"/><Relationship Id="rId32025ff4db35827ea" Type="http://schemas.openxmlformats.org/officeDocument/2006/relationships/image" Target="media/imgrId32025ff4db35827ea.png"/><Relationship Id="rId38485ff4db35953ea" Type="http://schemas.openxmlformats.org/officeDocument/2006/relationships/image" Target="media/imgrId38485ff4db35953ea.png"/><Relationship Id="rId16325ff4db35abf76" Type="http://schemas.openxmlformats.org/officeDocument/2006/relationships/image" Target="media/imgrId16325ff4db35abf76.jpg"/><Relationship Id="rId93175ff4db35bf0f9" Type="http://schemas.openxmlformats.org/officeDocument/2006/relationships/image" Target="media/imgrId93175ff4db35bf0f9.jpg"/><Relationship Id="rId98765ff4db35d885f" Type="http://schemas.openxmlformats.org/officeDocument/2006/relationships/image" Target="media/imgrId98765ff4db35d885f.jpg"/><Relationship Id="rId22345ff4db35eb19c" Type="http://schemas.openxmlformats.org/officeDocument/2006/relationships/image" Target="media/imgrId22345ff4db35eb19c.jpg"/><Relationship Id="rId48115ff4db360b831" Type="http://schemas.openxmlformats.org/officeDocument/2006/relationships/image" Target="media/imgrId48115ff4db360b831.jpg"/><Relationship Id="rId39485ff4db3621e41" Type="http://schemas.openxmlformats.org/officeDocument/2006/relationships/image" Target="media/imgrId39485ff4db3621e41.jpg"/><Relationship Id="rId70925ff4db363b0b6" Type="http://schemas.openxmlformats.org/officeDocument/2006/relationships/image" Target="media/imgrId70925ff4db363b0b6.jpg"/><Relationship Id="rId63685ff4db364df4c" Type="http://schemas.openxmlformats.org/officeDocument/2006/relationships/image" Target="media/imgrId63685ff4db364df4c.jpg"/><Relationship Id="rId51475ff4db3660eea" Type="http://schemas.openxmlformats.org/officeDocument/2006/relationships/image" Target="media/imgrId51475ff4db3660eea.jpg"/><Relationship Id="rId80075ff4db3670e8a" Type="http://schemas.openxmlformats.org/officeDocument/2006/relationships/image" Target="media/imgrId80075ff4db3670e8a.jpg"/><Relationship Id="rId91755ff4db3685794" Type="http://schemas.openxmlformats.org/officeDocument/2006/relationships/image" Target="media/imgrId91755ff4db3685794.jpg"/><Relationship Id="rId92985ff4db3695a2a" Type="http://schemas.openxmlformats.org/officeDocument/2006/relationships/image" Target="media/imgrId92985ff4db3695a2a.jpg"/><Relationship Id="rId30985ff4db36ab29a" Type="http://schemas.openxmlformats.org/officeDocument/2006/relationships/image" Target="media/imgrId30985ff4db36ab29a.jpg"/><Relationship Id="rId55015ff4db36ba303" Type="http://schemas.openxmlformats.org/officeDocument/2006/relationships/image" Target="media/imgrId55015ff4db36ba303.jpg"/><Relationship Id="rId82205ff4db36dbe35" Type="http://schemas.openxmlformats.org/officeDocument/2006/relationships/image" Target="media/imgrId82205ff4db36dbe35.jpg"/><Relationship Id="rId21445ff4db36edb9a" Type="http://schemas.openxmlformats.org/officeDocument/2006/relationships/image" Target="media/imgrId21445ff4db36edb9a.jpg"/><Relationship Id="rId34615ff4db3709d48" Type="http://schemas.openxmlformats.org/officeDocument/2006/relationships/image" Target="media/imgrId34615ff4db3709d48.jpg"/><Relationship Id="rId47025ff4db371b891" Type="http://schemas.openxmlformats.org/officeDocument/2006/relationships/image" Target="media/imgrId47025ff4db371b891.jpg"/><Relationship Id="rId93975ff4db3738e6c" Type="http://schemas.openxmlformats.org/officeDocument/2006/relationships/image" Target="media/imgrId93975ff4db3738e6c.jpg"/><Relationship Id="rId40325ff4db374a86b" Type="http://schemas.openxmlformats.org/officeDocument/2006/relationships/image" Target="media/imgrId40325ff4db374a86b.jpg"/><Relationship Id="rId42045ff4db375e437" Type="http://schemas.openxmlformats.org/officeDocument/2006/relationships/image" Target="media/imgrId42045ff4db375e437.jpg"/><Relationship Id="rId11785ff4db3770199" Type="http://schemas.openxmlformats.org/officeDocument/2006/relationships/image" Target="media/imgrId11785ff4db3770199.jpg"/><Relationship Id="rId83065ff4db378ffb2" Type="http://schemas.openxmlformats.org/officeDocument/2006/relationships/image" Target="media/imgrId83065ff4db378ffb2.jpg"/><Relationship Id="rId80455ff4db37a0a60" Type="http://schemas.openxmlformats.org/officeDocument/2006/relationships/image" Target="media/imgrId80455ff4db37a0a60.png"/><Relationship Id="rId30585ff4db37b1ac1" Type="http://schemas.openxmlformats.org/officeDocument/2006/relationships/image" Target="media/imgrId30585ff4db37b1ac1.png"/><Relationship Id="rId10245ff4db37c468d" Type="http://schemas.openxmlformats.org/officeDocument/2006/relationships/image" Target="media/imgrId10245ff4db37c468d.png"/><Relationship Id="rId26915ff4db37d7908" Type="http://schemas.openxmlformats.org/officeDocument/2006/relationships/image" Target="media/imgrId26915ff4db37d7908.png"/><Relationship Id="rId67735ff4db37e9075" Type="http://schemas.openxmlformats.org/officeDocument/2006/relationships/image" Target="media/imgrId67735ff4db37e9075.png"/><Relationship Id="rId62795ff4db3805730" Type="http://schemas.openxmlformats.org/officeDocument/2006/relationships/image" Target="media/imgrId62795ff4db3805730.png"/><Relationship Id="rId20735ff4db381f871" Type="http://schemas.openxmlformats.org/officeDocument/2006/relationships/image" Target="media/imgrId20735ff4db381f871.jpg"/><Relationship Id="rId12905ff4db3831ceb" Type="http://schemas.openxmlformats.org/officeDocument/2006/relationships/image" Target="media/imgrId12905ff4db3831ceb.png"/><Relationship Id="rId20585ff4db3847a68" Type="http://schemas.openxmlformats.org/officeDocument/2006/relationships/image" Target="media/imgrId20585ff4db3847a68.jpg"/><Relationship Id="rId87105ff4db385bbe6" Type="http://schemas.openxmlformats.org/officeDocument/2006/relationships/image" Target="media/imgrId87105ff4db385bbe6.png"/><Relationship Id="rId66105ff4db386ea08" Type="http://schemas.openxmlformats.org/officeDocument/2006/relationships/image" Target="media/imgrId66105ff4db386ea08.png"/><Relationship Id="rId59265ff4db3883e32" Type="http://schemas.openxmlformats.org/officeDocument/2006/relationships/image" Target="media/imgrId59265ff4db3883e32.png"/><Relationship Id="rId17765ff4db3892d23" Type="http://schemas.openxmlformats.org/officeDocument/2006/relationships/image" Target="media/imgrId17765ff4db3892d23.png"/><Relationship Id="rId58895ff4db38ac443" Type="http://schemas.openxmlformats.org/officeDocument/2006/relationships/image" Target="media/imgrId58895ff4db38ac443.png"/><Relationship Id="rId48675ff4db38bf226" Type="http://schemas.openxmlformats.org/officeDocument/2006/relationships/image" Target="media/imgrId48675ff4db38bf226.jpg"/><Relationship Id="rId22045ff4db38d54d2" Type="http://schemas.openxmlformats.org/officeDocument/2006/relationships/image" Target="media/imgrId22045ff4db38d54d2.jpg"/><Relationship Id="rId23805ff4db38ebded" Type="http://schemas.openxmlformats.org/officeDocument/2006/relationships/image" Target="media/imgrId23805ff4db38ebded.jpg"/><Relationship Id="rId79915ff4db3903ef5" Type="http://schemas.openxmlformats.org/officeDocument/2006/relationships/image" Target="media/imgrId79915ff4db3903ef5.jpg"/><Relationship Id="rId25205ff4db3915f42" Type="http://schemas.openxmlformats.org/officeDocument/2006/relationships/image" Target="media/imgrId25205ff4db3915f42.jpg"/><Relationship Id="rId90225ff4db3928ee9" Type="http://schemas.openxmlformats.org/officeDocument/2006/relationships/image" Target="media/imgrId90225ff4db3928ee9.jpg"/><Relationship Id="rId98355ff4db393d9ff" Type="http://schemas.openxmlformats.org/officeDocument/2006/relationships/image" Target="media/imgrId98355ff4db393d9ff.png"/><Relationship Id="rId53605ff4db394e4fb" Type="http://schemas.openxmlformats.org/officeDocument/2006/relationships/image" Target="media/imgrId53605ff4db394e4fb.png"/><Relationship Id="rId37635ff4db3962248" Type="http://schemas.openxmlformats.org/officeDocument/2006/relationships/image" Target="media/imgrId37635ff4db3962248.jpg"/><Relationship Id="rId53755ff4db3977bed" Type="http://schemas.openxmlformats.org/officeDocument/2006/relationships/image" Target="media/imgrId53755ff4db3977bed.jpg"/><Relationship Id="rId11965ff4db398939b" Type="http://schemas.openxmlformats.org/officeDocument/2006/relationships/image" Target="media/imgrId11965ff4db398939b.png"/><Relationship Id="rId42975ff4db399b85f" Type="http://schemas.openxmlformats.org/officeDocument/2006/relationships/image" Target="media/imgrId42975ff4db399b85f.png"/><Relationship Id="rId46055ff4db39b1e3e" Type="http://schemas.openxmlformats.org/officeDocument/2006/relationships/image" Target="media/imgrId46055ff4db39b1e3e.jpg"/><Relationship Id="rId61565ff4db39cd548" Type="http://schemas.openxmlformats.org/officeDocument/2006/relationships/image" Target="media/imgrId61565ff4db39cd548.jpg"/><Relationship Id="rId49455ff4db39def67" Type="http://schemas.openxmlformats.org/officeDocument/2006/relationships/image" Target="media/imgrId49455ff4db39def67.png"/><Relationship Id="rId61515ff4db3a0080e" Type="http://schemas.openxmlformats.org/officeDocument/2006/relationships/image" Target="media/imgrId61515ff4db3a0080e.png"/><Relationship Id="rId69455ff4db3a14196" Type="http://schemas.openxmlformats.org/officeDocument/2006/relationships/image" Target="media/imgrId69455ff4db3a14196.jpg"/><Relationship Id="rId60135ff4db3a236d9" Type="http://schemas.openxmlformats.org/officeDocument/2006/relationships/image" Target="media/imgrId60135ff4db3a236d9.png"/><Relationship Id="rId55675ff4db3a38a7f" Type="http://schemas.openxmlformats.org/officeDocument/2006/relationships/image" Target="media/imgrId55675ff4db3a38a7f.png"/><Relationship Id="rId58375ff4db3a55ae2" Type="http://schemas.openxmlformats.org/officeDocument/2006/relationships/image" Target="media/imgrId58375ff4db3a55ae2.png"/><Relationship Id="rId57925ff4db3a664de" Type="http://schemas.openxmlformats.org/officeDocument/2006/relationships/image" Target="media/imgrId57925ff4db3a664de.png"/><Relationship Id="rId65075ff4db3a780da" Type="http://schemas.openxmlformats.org/officeDocument/2006/relationships/image" Target="media/imgrId65075ff4db3a780da.png"/><Relationship Id="rId35945ff4db3a8c9be" Type="http://schemas.openxmlformats.org/officeDocument/2006/relationships/image" Target="media/imgrId35945ff4db3a8c9be.jpg"/><Relationship Id="rId52435ff4db3aa0846" Type="http://schemas.openxmlformats.org/officeDocument/2006/relationships/image" Target="media/imgrId52435ff4db3aa0846.jpg"/><Relationship Id="rId25765ff4db3ab3fca" Type="http://schemas.openxmlformats.org/officeDocument/2006/relationships/image" Target="media/imgrId25765ff4db3ab3fca.png"/><Relationship Id="rId26275ff4db3ac8b4e" Type="http://schemas.openxmlformats.org/officeDocument/2006/relationships/image" Target="media/imgrId26275ff4db3ac8b4e.jpg"/><Relationship Id="rId51575ff4db3adb50c" Type="http://schemas.openxmlformats.org/officeDocument/2006/relationships/image" Target="media/imgrId51575ff4db3adb50c.jpg"/><Relationship Id="rId80355ff4db3aeea67" Type="http://schemas.openxmlformats.org/officeDocument/2006/relationships/image" Target="media/imgrId80355ff4db3aeea67.png"/><Relationship Id="rId55505ff4db3b0b31f" Type="http://schemas.openxmlformats.org/officeDocument/2006/relationships/image" Target="media/imgrId55505ff4db3b0b31f.png"/><Relationship Id="rId77895ff4db3b1e42d" Type="http://schemas.openxmlformats.org/officeDocument/2006/relationships/image" Target="media/imgrId77895ff4db3b1e42d.jpg"/><Relationship Id="rId41655ff4db3b3231d" Type="http://schemas.openxmlformats.org/officeDocument/2006/relationships/image" Target="media/imgrId41655ff4db3b3231d.jpg"/><Relationship Id="rId51525ff4db3b48c83" Type="http://schemas.openxmlformats.org/officeDocument/2006/relationships/image" Target="media/imgrId51525ff4db3b48c83.jpg"/><Relationship Id="rId61905ff4db3b5c9ba" Type="http://schemas.openxmlformats.org/officeDocument/2006/relationships/image" Target="media/imgrId61905ff4db3b5c9ba.jpg"/><Relationship Id="rId16455ff4db3b6c499" Type="http://schemas.openxmlformats.org/officeDocument/2006/relationships/image" Target="media/imgrId16455ff4db3b6c499.jpg"/><Relationship Id="rId76105ff4db3b7bdb4" Type="http://schemas.openxmlformats.org/officeDocument/2006/relationships/image" Target="media/imgrId76105ff4db3b7bdb4.png"/><Relationship Id="rId20255ff4db3b9197e" Type="http://schemas.openxmlformats.org/officeDocument/2006/relationships/image" Target="media/imgrId20255ff4db3b9197e.jpg"/><Relationship Id="rId59815ff4db3ba64b5" Type="http://schemas.openxmlformats.org/officeDocument/2006/relationships/image" Target="media/imgrId59815ff4db3ba64b5.jpg"/><Relationship Id="rId47605ff4db3bbabb1" Type="http://schemas.openxmlformats.org/officeDocument/2006/relationships/image" Target="media/imgrId47605ff4db3bbabb1.png"/><Relationship Id="rId40535ff4db3bceadc" Type="http://schemas.openxmlformats.org/officeDocument/2006/relationships/image" Target="media/imgrId40535ff4db3bceadc.jpg"/><Relationship Id="rId83315ff4db3be35a0" Type="http://schemas.openxmlformats.org/officeDocument/2006/relationships/image" Target="media/imgrId83315ff4db3be35a0.jpg"/><Relationship Id="rId24045ff4db3c00657" Type="http://schemas.openxmlformats.org/officeDocument/2006/relationships/image" Target="media/imgrId24045ff4db3c00657.jpg"/><Relationship Id="rId62745ff4db3c15262" Type="http://schemas.openxmlformats.org/officeDocument/2006/relationships/image" Target="media/imgrId62745ff4db3c15262.jpg"/><Relationship Id="rId50065ff4db3c3129d" Type="http://schemas.openxmlformats.org/officeDocument/2006/relationships/image" Target="media/imgrId50065ff4db3c3129d.jpg"/><Relationship Id="rId53655ff4db3c61aa9" Type="http://schemas.openxmlformats.org/officeDocument/2006/relationships/image" Target="media/imgrId53655ff4db3c61aa9.png"/><Relationship Id="rId91365ff4db3c7234d" Type="http://schemas.openxmlformats.org/officeDocument/2006/relationships/image" Target="media/imgrId91365ff4db3c7234d.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67277680" Type="http://schemas.openxmlformats.org/officeDocument/2006/relationships/image" Target="media/imgrId67277680.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67277680" Type="http://schemas.openxmlformats.org/officeDocument/2006/relationships/image" Target="media/imgrId67277680.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67277680" Type="http://schemas.openxmlformats.org/officeDocument/2006/relationships/image" Target="media/imgrId67277680.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67277680" Type="http://schemas.openxmlformats.org/officeDocument/2006/relationships/image" Target="media/imgrId67277680.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67277680" Type="http://schemas.openxmlformats.org/officeDocument/2006/relationships/image" Target="media/imgrId67277680.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67277680" Type="http://schemas.openxmlformats.org/officeDocument/2006/relationships/image" Target="media/imgrId67277680.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